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500CE" w14:textId="77777777" w:rsidR="0039772F" w:rsidRPr="002411F6" w:rsidRDefault="0039772F" w:rsidP="0039772F">
      <w:pPr>
        <w:jc w:val="center"/>
        <w:rPr>
          <w:sz w:val="36"/>
        </w:rPr>
      </w:pPr>
      <w:bookmarkStart w:id="0" w:name="_GoBack"/>
      <w:bookmarkEnd w:id="0"/>
      <w:r w:rsidRPr="002411F6">
        <w:rPr>
          <w:noProof/>
          <w:sz w:val="36"/>
          <w:lang w:val="en-US" w:eastAsia="en-US"/>
        </w:rPr>
        <w:drawing>
          <wp:inline distT="0" distB="0" distL="0" distR="0" wp14:anchorId="2DCBEFAD" wp14:editId="03B6817D">
            <wp:extent cx="3072765" cy="1569720"/>
            <wp:effectExtent l="1905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1291" cy="1573871"/>
                    </a:xfrm>
                    <a:prstGeom prst="rect">
                      <a:avLst/>
                    </a:prstGeom>
                  </pic:spPr>
                </pic:pic>
              </a:graphicData>
            </a:graphic>
          </wp:inline>
        </w:drawing>
      </w:r>
    </w:p>
    <w:p w14:paraId="240CAA71" w14:textId="77777777" w:rsidR="0039772F" w:rsidRPr="002411F6" w:rsidRDefault="0039772F" w:rsidP="0039772F">
      <w:pPr>
        <w:jc w:val="center"/>
        <w:rPr>
          <w:sz w:val="36"/>
        </w:rPr>
      </w:pPr>
    </w:p>
    <w:p w14:paraId="14F36F18" w14:textId="77777777" w:rsidR="0039772F" w:rsidRPr="002411F6" w:rsidRDefault="0039772F" w:rsidP="0039772F">
      <w:pPr>
        <w:jc w:val="center"/>
        <w:rPr>
          <w:sz w:val="36"/>
        </w:rPr>
      </w:pPr>
    </w:p>
    <w:p w14:paraId="59F9AE7B" w14:textId="3F8F104F" w:rsidR="0039772F" w:rsidRPr="002411F6" w:rsidRDefault="0039772F" w:rsidP="0039772F">
      <w:pPr>
        <w:jc w:val="center"/>
        <w:rPr>
          <w:i/>
          <w:sz w:val="36"/>
        </w:rPr>
      </w:pPr>
    </w:p>
    <w:p w14:paraId="6E718A6D" w14:textId="7588C23A" w:rsidR="0039772F" w:rsidRPr="002411F6" w:rsidRDefault="0039772F" w:rsidP="002072D6">
      <w:pPr>
        <w:jc w:val="center"/>
        <w:rPr>
          <w:i/>
          <w:sz w:val="36"/>
        </w:rPr>
      </w:pPr>
    </w:p>
    <w:p w14:paraId="1A902774" w14:textId="77777777" w:rsidR="002072D6" w:rsidRPr="002411F6" w:rsidRDefault="002072D6" w:rsidP="002072D6">
      <w:pPr>
        <w:jc w:val="center"/>
        <w:rPr>
          <w:i/>
          <w:sz w:val="36"/>
        </w:rPr>
      </w:pPr>
    </w:p>
    <w:p w14:paraId="26AA0B60" w14:textId="3F127DC8" w:rsidR="002072D6" w:rsidRPr="002411F6" w:rsidRDefault="0039772F" w:rsidP="002072D6">
      <w:pPr>
        <w:jc w:val="center"/>
        <w:rPr>
          <w:rFonts w:ascii="Cambria" w:hAnsi="Cambria"/>
          <w:b/>
          <w:iCs/>
          <w:sz w:val="40"/>
          <w:lang w:val="sr-Latn-ME"/>
        </w:rPr>
      </w:pPr>
      <w:r w:rsidRPr="002411F6">
        <w:rPr>
          <w:rFonts w:ascii="Cambria" w:hAnsi="Cambria"/>
          <w:b/>
          <w:iCs/>
          <w:sz w:val="40"/>
          <w:lang w:val="sr-Latn-ME"/>
        </w:rPr>
        <w:t>DJELOTVORNOST</w:t>
      </w:r>
      <w:r w:rsidR="002072D6" w:rsidRPr="002411F6">
        <w:rPr>
          <w:rFonts w:ascii="Cambria" w:hAnsi="Cambria"/>
          <w:b/>
          <w:iCs/>
          <w:sz w:val="40"/>
          <w:lang w:val="sr-Latn-ME"/>
        </w:rPr>
        <w:t xml:space="preserve"> </w:t>
      </w:r>
      <w:r w:rsidRPr="002411F6">
        <w:rPr>
          <w:rFonts w:ascii="Cambria" w:hAnsi="Cambria"/>
          <w:b/>
          <w:iCs/>
          <w:sz w:val="40"/>
          <w:lang w:val="sr-Latn-ME"/>
        </w:rPr>
        <w:t xml:space="preserve"> ISTRAGA</w:t>
      </w:r>
    </w:p>
    <w:p w14:paraId="5AA77874" w14:textId="44707FC1" w:rsidR="0039772F" w:rsidRPr="002411F6" w:rsidRDefault="0039772F" w:rsidP="002072D6">
      <w:pPr>
        <w:jc w:val="center"/>
        <w:rPr>
          <w:rFonts w:ascii="Cambria" w:hAnsi="Cambria"/>
          <w:b/>
          <w:iCs/>
          <w:sz w:val="40"/>
          <w:lang w:val="sr-Latn-ME"/>
        </w:rPr>
      </w:pPr>
      <w:r w:rsidRPr="002411F6">
        <w:rPr>
          <w:rFonts w:ascii="Cambria" w:hAnsi="Cambria"/>
          <w:b/>
          <w:iCs/>
          <w:sz w:val="40"/>
          <w:lang w:val="sr-Latn-ME"/>
        </w:rPr>
        <w:t xml:space="preserve">ZLOSTAVLJANJA </w:t>
      </w:r>
      <w:r w:rsidR="002072D6" w:rsidRPr="002411F6">
        <w:rPr>
          <w:rFonts w:ascii="Cambria" w:hAnsi="Cambria"/>
          <w:b/>
          <w:iCs/>
          <w:sz w:val="40"/>
          <w:lang w:val="sr-Latn-ME"/>
        </w:rPr>
        <w:t xml:space="preserve"> </w:t>
      </w:r>
      <w:r w:rsidRPr="002411F6">
        <w:rPr>
          <w:rFonts w:ascii="Cambria" w:hAnsi="Cambria"/>
          <w:b/>
          <w:iCs/>
          <w:sz w:val="40"/>
          <w:lang w:val="sr-Latn-ME"/>
        </w:rPr>
        <w:t>U</w:t>
      </w:r>
      <w:r w:rsidR="002072D6" w:rsidRPr="002411F6">
        <w:rPr>
          <w:rFonts w:ascii="Cambria" w:hAnsi="Cambria"/>
          <w:b/>
          <w:iCs/>
          <w:sz w:val="40"/>
          <w:lang w:val="sr-Latn-ME"/>
        </w:rPr>
        <w:t xml:space="preserve"> </w:t>
      </w:r>
      <w:r w:rsidRPr="002411F6">
        <w:rPr>
          <w:rFonts w:ascii="Cambria" w:hAnsi="Cambria"/>
          <w:b/>
          <w:iCs/>
          <w:sz w:val="40"/>
          <w:lang w:val="sr-Latn-ME"/>
        </w:rPr>
        <w:t xml:space="preserve"> CRNOJ GORI</w:t>
      </w:r>
    </w:p>
    <w:p w14:paraId="65C4D6D3" w14:textId="739552CC" w:rsidR="0039772F" w:rsidRPr="002411F6" w:rsidRDefault="0039772F" w:rsidP="002072D6">
      <w:pPr>
        <w:jc w:val="center"/>
        <w:rPr>
          <w:rFonts w:ascii="Cambria" w:hAnsi="Cambria"/>
          <w:b/>
          <w:iCs/>
          <w:sz w:val="40"/>
          <w:lang w:val="sr-Latn-ME"/>
        </w:rPr>
      </w:pPr>
      <w:r w:rsidRPr="002411F6">
        <w:rPr>
          <w:rFonts w:ascii="Cambria" w:hAnsi="Cambria"/>
          <w:b/>
          <w:iCs/>
          <w:sz w:val="40"/>
          <w:lang w:val="sr-Latn-ME"/>
        </w:rPr>
        <w:t>2020</w:t>
      </w:r>
      <w:r w:rsidRPr="002411F6">
        <w:rPr>
          <w:rFonts w:ascii="Cambria" w:hAnsi="Cambria"/>
          <w:b/>
          <w:iCs/>
          <w:sz w:val="40"/>
          <w:lang w:val="sr-Latn-ME"/>
        </w:rPr>
        <w:sym w:font="Symbol" w:char="F02D"/>
      </w:r>
      <w:r w:rsidRPr="002411F6">
        <w:rPr>
          <w:rFonts w:ascii="Cambria" w:hAnsi="Cambria"/>
          <w:b/>
          <w:iCs/>
          <w:sz w:val="40"/>
          <w:lang w:val="sr-Latn-ME"/>
        </w:rPr>
        <w:t>2021.</w:t>
      </w:r>
    </w:p>
    <w:p w14:paraId="4B7250F1" w14:textId="2E0C940C" w:rsidR="0039772F" w:rsidRPr="002411F6" w:rsidRDefault="0039772F" w:rsidP="0039772F">
      <w:pPr>
        <w:jc w:val="center"/>
        <w:rPr>
          <w:rFonts w:ascii="Cambria" w:hAnsi="Cambria"/>
          <w:b/>
          <w:sz w:val="40"/>
        </w:rPr>
      </w:pPr>
    </w:p>
    <w:p w14:paraId="339851D9" w14:textId="77777777" w:rsidR="002072D6" w:rsidRPr="002411F6" w:rsidRDefault="002072D6" w:rsidP="0039772F">
      <w:pPr>
        <w:jc w:val="center"/>
        <w:rPr>
          <w:rFonts w:ascii="Cambria" w:hAnsi="Cambria"/>
          <w:b/>
          <w:sz w:val="40"/>
        </w:rPr>
      </w:pPr>
    </w:p>
    <w:p w14:paraId="7B9803CA" w14:textId="0742F258" w:rsidR="0039772F" w:rsidRPr="002411F6" w:rsidRDefault="0039772F" w:rsidP="0039772F">
      <w:pPr>
        <w:jc w:val="center"/>
        <w:rPr>
          <w:rFonts w:ascii="Cambria" w:hAnsi="Cambria" w:cs="Times New Roman (Body CS)"/>
          <w:bCs/>
          <w:smallCaps/>
          <w:sz w:val="40"/>
          <w:szCs w:val="40"/>
        </w:rPr>
      </w:pPr>
    </w:p>
    <w:p w14:paraId="11D65F36" w14:textId="77777777" w:rsidR="0039772F" w:rsidRPr="002411F6" w:rsidRDefault="0039772F" w:rsidP="0039772F">
      <w:pPr>
        <w:jc w:val="center"/>
        <w:rPr>
          <w:b/>
          <w:sz w:val="44"/>
        </w:rPr>
      </w:pPr>
    </w:p>
    <w:p w14:paraId="680F53C9" w14:textId="2CBD8475" w:rsidR="0039772F" w:rsidRPr="002411F6" w:rsidRDefault="0039772F" w:rsidP="0039772F">
      <w:pPr>
        <w:jc w:val="center"/>
        <w:rPr>
          <w:b/>
          <w:sz w:val="44"/>
        </w:rPr>
      </w:pPr>
    </w:p>
    <w:p w14:paraId="7D8F3898" w14:textId="7A7B12FB" w:rsidR="0039772F" w:rsidRPr="002411F6" w:rsidRDefault="0039772F" w:rsidP="0039772F">
      <w:pPr>
        <w:jc w:val="center"/>
        <w:rPr>
          <w:b/>
          <w:sz w:val="44"/>
        </w:rPr>
      </w:pPr>
    </w:p>
    <w:p w14:paraId="5E941973" w14:textId="72A12AC3" w:rsidR="0039772F" w:rsidRPr="002411F6" w:rsidRDefault="0039772F" w:rsidP="0039772F">
      <w:pPr>
        <w:jc w:val="center"/>
        <w:rPr>
          <w:b/>
          <w:sz w:val="44"/>
        </w:rPr>
      </w:pPr>
    </w:p>
    <w:p w14:paraId="7E0CF716" w14:textId="77777777" w:rsidR="0039772F" w:rsidRPr="002411F6" w:rsidRDefault="0039772F" w:rsidP="0039772F">
      <w:pPr>
        <w:jc w:val="center"/>
        <w:rPr>
          <w:b/>
          <w:sz w:val="44"/>
        </w:rPr>
      </w:pPr>
    </w:p>
    <w:p w14:paraId="2F0E3690" w14:textId="77777777" w:rsidR="0039772F" w:rsidRPr="002411F6" w:rsidRDefault="0039772F" w:rsidP="0039772F">
      <w:pPr>
        <w:jc w:val="center"/>
        <w:rPr>
          <w:rFonts w:ascii="Cambria" w:hAnsi="Cambria"/>
          <w:sz w:val="32"/>
          <w:szCs w:val="32"/>
          <w:lang w:val="sr-Latn-ME"/>
        </w:rPr>
      </w:pPr>
      <w:r w:rsidRPr="002411F6">
        <w:rPr>
          <w:rFonts w:ascii="Cambria" w:hAnsi="Cambria"/>
          <w:sz w:val="32"/>
          <w:szCs w:val="32"/>
          <w:lang w:val="sr-Latn-ME"/>
        </w:rPr>
        <w:t>Akcija za ljudska prava</w:t>
      </w:r>
    </w:p>
    <w:p w14:paraId="251FBBD7" w14:textId="4D75F8A1" w:rsidR="0039772F" w:rsidRPr="002411F6" w:rsidRDefault="0039772F" w:rsidP="0039772F">
      <w:pPr>
        <w:jc w:val="center"/>
        <w:rPr>
          <w:rFonts w:ascii="Cambria" w:hAnsi="Cambria"/>
          <w:lang w:val="sr-Latn-ME"/>
        </w:rPr>
      </w:pPr>
    </w:p>
    <w:p w14:paraId="41D003F1" w14:textId="64340B04" w:rsidR="0039772F" w:rsidRPr="002411F6" w:rsidRDefault="0039772F" w:rsidP="0039772F">
      <w:pPr>
        <w:jc w:val="center"/>
        <w:rPr>
          <w:rFonts w:ascii="Cambria" w:hAnsi="Cambria"/>
          <w:lang w:val="sr-Latn-ME"/>
        </w:rPr>
      </w:pPr>
    </w:p>
    <w:p w14:paraId="3B9789D2" w14:textId="77777777" w:rsidR="0039772F" w:rsidRPr="002411F6" w:rsidRDefault="0039772F" w:rsidP="0039772F">
      <w:pPr>
        <w:jc w:val="center"/>
        <w:rPr>
          <w:rFonts w:ascii="Cambria" w:hAnsi="Cambria"/>
          <w:lang w:val="sr-Latn-ME"/>
        </w:rPr>
      </w:pPr>
    </w:p>
    <w:p w14:paraId="4BEC517B" w14:textId="77777777" w:rsidR="0039772F" w:rsidRPr="002411F6" w:rsidRDefault="0039772F" w:rsidP="0039772F">
      <w:pPr>
        <w:jc w:val="center"/>
        <w:rPr>
          <w:rFonts w:ascii="Cambria" w:hAnsi="Cambria"/>
          <w:lang w:val="sr-Latn-ME"/>
        </w:rPr>
      </w:pPr>
      <w:r w:rsidRPr="002411F6">
        <w:rPr>
          <w:rFonts w:ascii="Cambria" w:hAnsi="Cambria"/>
          <w:lang w:val="sr-Latn-ME"/>
        </w:rPr>
        <w:t xml:space="preserve">Podgorica, </w:t>
      </w:r>
    </w:p>
    <w:p w14:paraId="43FEA856" w14:textId="0E853E97" w:rsidR="0039772F" w:rsidRPr="002411F6" w:rsidRDefault="009B36D4" w:rsidP="0039772F">
      <w:pPr>
        <w:jc w:val="center"/>
        <w:rPr>
          <w:rFonts w:ascii="Cambria" w:hAnsi="Cambria"/>
          <w:lang w:val="sr-Latn-ME"/>
        </w:rPr>
      </w:pPr>
      <w:r w:rsidRPr="002411F6">
        <w:rPr>
          <w:rFonts w:ascii="Cambria" w:hAnsi="Cambria"/>
          <w:lang w:val="sr-Latn-ME"/>
        </w:rPr>
        <w:t xml:space="preserve">jun </w:t>
      </w:r>
      <w:r w:rsidR="0039772F" w:rsidRPr="002411F6">
        <w:rPr>
          <w:rFonts w:ascii="Cambria" w:hAnsi="Cambria"/>
          <w:lang w:val="sr-Latn-ME"/>
        </w:rPr>
        <w:t xml:space="preserve">2022. </w:t>
      </w:r>
    </w:p>
    <w:p w14:paraId="40677DB2" w14:textId="52BE8030" w:rsidR="0039772F" w:rsidRPr="002411F6" w:rsidRDefault="0039772F" w:rsidP="0039772F">
      <w:pPr>
        <w:spacing w:after="200" w:line="276" w:lineRule="auto"/>
        <w:rPr>
          <w:rFonts w:ascii="Cambria" w:hAnsi="Cambria"/>
          <w:lang w:val="sr-Latn-ME"/>
        </w:rPr>
      </w:pPr>
      <w:r w:rsidRPr="002411F6">
        <w:rPr>
          <w:rFonts w:ascii="Cambria" w:hAnsi="Cambria"/>
          <w:lang w:val="sr-Latn-ME"/>
        </w:rPr>
        <w:br w:type="page"/>
      </w:r>
    </w:p>
    <w:p w14:paraId="1B8CBE1E" w14:textId="77777777" w:rsidR="0039772F" w:rsidRPr="002411F6" w:rsidRDefault="0039772F" w:rsidP="0039772F">
      <w:pPr>
        <w:jc w:val="center"/>
        <w:rPr>
          <w:rFonts w:ascii="Cambria" w:hAnsi="Cambria"/>
          <w:lang w:val="sr-Latn-ME"/>
        </w:rPr>
      </w:pPr>
    </w:p>
    <w:p w14:paraId="01663455" w14:textId="020DB2F8" w:rsidR="0039772F" w:rsidRPr="002411F6" w:rsidRDefault="0039772F" w:rsidP="00EF583A">
      <w:pPr>
        <w:jc w:val="center"/>
        <w:rPr>
          <w:rFonts w:ascii="Cambria" w:hAnsi="Cambria" w:cs="Calibri"/>
          <w:b/>
          <w:lang w:val="sr-Latn-ME"/>
        </w:rPr>
      </w:pPr>
      <w:r w:rsidRPr="002411F6">
        <w:rPr>
          <w:rFonts w:ascii="Cambria" w:hAnsi="Cambria" w:cs="Calibri"/>
          <w:b/>
          <w:lang w:val="sr-Latn-ME"/>
        </w:rPr>
        <w:t>DJELOTVORNOST ISTRAGA ZLOSTAVLJANJA U CRNOJ GORI 2020</w:t>
      </w:r>
      <w:r w:rsidRPr="002411F6">
        <w:rPr>
          <w:rFonts w:ascii="Cambria" w:hAnsi="Cambria" w:cs="Calibri"/>
          <w:b/>
          <w:lang w:val="sr-Latn-ME"/>
        </w:rPr>
        <w:sym w:font="Symbol" w:char="F02D"/>
      </w:r>
      <w:r w:rsidRPr="002411F6">
        <w:rPr>
          <w:rFonts w:ascii="Cambria" w:hAnsi="Cambria" w:cs="Calibri"/>
          <w:b/>
          <w:lang w:val="sr-Latn-ME"/>
        </w:rPr>
        <w:t>2021.</w:t>
      </w:r>
    </w:p>
    <w:p w14:paraId="75DF3AF2" w14:textId="77777777" w:rsidR="00EF583A" w:rsidRPr="002411F6" w:rsidRDefault="00EF583A" w:rsidP="0039772F">
      <w:pPr>
        <w:rPr>
          <w:rFonts w:ascii="Cambria" w:hAnsi="Cambria" w:cs="Calibri"/>
          <w:b/>
          <w:lang w:val="sr-Latn-ME"/>
        </w:rPr>
      </w:pPr>
    </w:p>
    <w:p w14:paraId="48F25388" w14:textId="1B6C4836" w:rsidR="0039772F" w:rsidRPr="002411F6" w:rsidRDefault="0039772F" w:rsidP="0039772F">
      <w:pPr>
        <w:rPr>
          <w:rFonts w:ascii="Cambria" w:hAnsi="Cambria" w:cs="Calibri"/>
        </w:rPr>
      </w:pPr>
    </w:p>
    <w:p w14:paraId="241AF784" w14:textId="77777777" w:rsidR="002072D6" w:rsidRPr="002411F6" w:rsidRDefault="002072D6" w:rsidP="0039772F">
      <w:pPr>
        <w:rPr>
          <w:rFonts w:ascii="Cambria" w:hAnsi="Cambria" w:cs="Calibri"/>
        </w:rPr>
      </w:pPr>
    </w:p>
    <w:p w14:paraId="3F38A97E" w14:textId="77777777" w:rsidR="00657A19" w:rsidRPr="002411F6" w:rsidRDefault="00657A19" w:rsidP="0039772F">
      <w:pPr>
        <w:rPr>
          <w:rFonts w:ascii="Cambria" w:hAnsi="Cambria" w:cs="Calibri"/>
        </w:rPr>
      </w:pPr>
    </w:p>
    <w:p w14:paraId="137B5A28" w14:textId="77777777" w:rsidR="0039772F" w:rsidRPr="002411F6" w:rsidRDefault="0039772F" w:rsidP="0039772F">
      <w:pPr>
        <w:rPr>
          <w:rFonts w:ascii="Cambria" w:hAnsi="Cambria" w:cs="Calibri"/>
          <w:i/>
          <w:iCs/>
        </w:rPr>
      </w:pPr>
      <w:r w:rsidRPr="002411F6">
        <w:rPr>
          <w:rFonts w:ascii="Cambria" w:hAnsi="Cambria" w:cs="Calibri"/>
          <w:i/>
          <w:iCs/>
        </w:rPr>
        <w:t>Izdavač:</w:t>
      </w:r>
    </w:p>
    <w:p w14:paraId="39FFA099" w14:textId="77777777" w:rsidR="00657A19" w:rsidRPr="002411F6" w:rsidRDefault="00657A19" w:rsidP="0039772F">
      <w:pPr>
        <w:rPr>
          <w:rFonts w:ascii="Cambria" w:hAnsi="Cambria" w:cs="Calibri"/>
          <w:sz w:val="10"/>
          <w:szCs w:val="10"/>
        </w:rPr>
      </w:pPr>
    </w:p>
    <w:p w14:paraId="7E3E75FC" w14:textId="7BCB1C0A" w:rsidR="0039772F" w:rsidRPr="002411F6" w:rsidRDefault="0039772F" w:rsidP="0039772F">
      <w:pPr>
        <w:rPr>
          <w:rFonts w:ascii="Cambria" w:hAnsi="Cambria" w:cs="Calibri"/>
        </w:rPr>
      </w:pPr>
      <w:r w:rsidRPr="002411F6">
        <w:rPr>
          <w:rFonts w:ascii="Cambria" w:hAnsi="Cambria" w:cs="Calibri"/>
        </w:rPr>
        <w:t>Akcija za ljudska prava</w:t>
      </w:r>
    </w:p>
    <w:p w14:paraId="3D41535C" w14:textId="77777777" w:rsidR="0039772F" w:rsidRPr="002411F6" w:rsidRDefault="0039772F" w:rsidP="0039772F">
      <w:pPr>
        <w:rPr>
          <w:rFonts w:ascii="Cambria" w:hAnsi="Cambria" w:cs="Calibri"/>
        </w:rPr>
      </w:pPr>
      <w:r w:rsidRPr="002411F6">
        <w:rPr>
          <w:rFonts w:ascii="Cambria" w:hAnsi="Cambria" w:cs="Calibri"/>
        </w:rPr>
        <w:t>Human Rights Action (HRA)</w:t>
      </w:r>
    </w:p>
    <w:p w14:paraId="0E27D25B" w14:textId="77777777" w:rsidR="0039772F" w:rsidRPr="002411F6" w:rsidRDefault="0039772F" w:rsidP="0039772F">
      <w:pPr>
        <w:rPr>
          <w:rFonts w:ascii="Cambria" w:hAnsi="Cambria" w:cs="Calibri"/>
        </w:rPr>
      </w:pPr>
      <w:r w:rsidRPr="002411F6">
        <w:rPr>
          <w:rFonts w:ascii="Cambria" w:hAnsi="Cambria" w:cs="Calibri"/>
        </w:rPr>
        <w:t>Bulevar Svetog Petra Cetinjskog 130/VII</w:t>
      </w:r>
    </w:p>
    <w:p w14:paraId="28BDB00C" w14:textId="77777777" w:rsidR="0039772F" w:rsidRPr="002411F6" w:rsidRDefault="0039772F" w:rsidP="0039772F">
      <w:pPr>
        <w:rPr>
          <w:rFonts w:ascii="Cambria" w:hAnsi="Cambria" w:cs="Calibri"/>
        </w:rPr>
      </w:pPr>
      <w:r w:rsidRPr="002411F6">
        <w:rPr>
          <w:rFonts w:ascii="Cambria" w:hAnsi="Cambria" w:cs="Calibri"/>
        </w:rPr>
        <w:t>81 000 Podgorica, Crna Gora</w:t>
      </w:r>
    </w:p>
    <w:p w14:paraId="10177EAD" w14:textId="77777777" w:rsidR="0039772F" w:rsidRPr="002411F6" w:rsidRDefault="0039772F" w:rsidP="0039772F">
      <w:pPr>
        <w:rPr>
          <w:rFonts w:ascii="Cambria" w:hAnsi="Cambria" w:cs="Calibri"/>
        </w:rPr>
      </w:pPr>
      <w:r w:rsidRPr="002411F6">
        <w:rPr>
          <w:rFonts w:ascii="Cambria" w:hAnsi="Cambria" w:cs="Calibri"/>
        </w:rPr>
        <w:t>Tel: 020/232 348, 232/358; Fax: 020/232 122</w:t>
      </w:r>
    </w:p>
    <w:p w14:paraId="70635CCE" w14:textId="77777777" w:rsidR="0039772F" w:rsidRPr="002411F6" w:rsidRDefault="0039772F" w:rsidP="0039772F">
      <w:pPr>
        <w:rPr>
          <w:rFonts w:ascii="Cambria" w:hAnsi="Cambria" w:cs="Calibri"/>
        </w:rPr>
      </w:pPr>
      <w:r w:rsidRPr="002411F6">
        <w:rPr>
          <w:rFonts w:ascii="Cambria" w:hAnsi="Cambria" w:cs="Calibri"/>
        </w:rPr>
        <w:t>hra@t-com.me</w:t>
      </w:r>
    </w:p>
    <w:p w14:paraId="2EEC4040" w14:textId="77777777" w:rsidR="0039772F" w:rsidRPr="002411F6" w:rsidRDefault="00C50FBE" w:rsidP="0039772F">
      <w:pPr>
        <w:rPr>
          <w:rFonts w:ascii="Cambria" w:hAnsi="Cambria" w:cs="Calibri"/>
        </w:rPr>
      </w:pPr>
      <w:hyperlink r:id="rId9" w:history="1">
        <w:r w:rsidR="0039772F" w:rsidRPr="002411F6">
          <w:rPr>
            <w:rStyle w:val="Hyperlink"/>
            <w:rFonts w:ascii="Cambria" w:eastAsiaTheme="majorEastAsia" w:hAnsi="Cambria" w:cs="Calibri"/>
          </w:rPr>
          <w:t>www.hraction.org</w:t>
        </w:r>
      </w:hyperlink>
    </w:p>
    <w:p w14:paraId="3869A301" w14:textId="6297955B" w:rsidR="0039772F" w:rsidRPr="002411F6" w:rsidRDefault="0039772F" w:rsidP="0039772F">
      <w:pPr>
        <w:rPr>
          <w:rFonts w:ascii="Cambria" w:hAnsi="Cambria" w:cs="Calibri"/>
        </w:rPr>
      </w:pPr>
    </w:p>
    <w:p w14:paraId="6C49A5EA" w14:textId="77777777" w:rsidR="002072D6" w:rsidRPr="002411F6" w:rsidRDefault="002072D6" w:rsidP="0039772F">
      <w:pPr>
        <w:rPr>
          <w:rFonts w:ascii="Cambria" w:hAnsi="Cambria" w:cs="Calibri"/>
        </w:rPr>
      </w:pPr>
    </w:p>
    <w:p w14:paraId="479F2957" w14:textId="77777777" w:rsidR="0039772F" w:rsidRPr="002411F6" w:rsidRDefault="0039772F" w:rsidP="0039772F">
      <w:pPr>
        <w:rPr>
          <w:rFonts w:ascii="Cambria" w:hAnsi="Cambria" w:cs="Calibri"/>
          <w:i/>
          <w:iCs/>
        </w:rPr>
      </w:pPr>
      <w:r w:rsidRPr="002411F6">
        <w:rPr>
          <w:rFonts w:ascii="Cambria" w:hAnsi="Cambria" w:cs="Calibri"/>
          <w:i/>
          <w:iCs/>
        </w:rPr>
        <w:t>Autori:</w:t>
      </w:r>
    </w:p>
    <w:p w14:paraId="66DA4A2B" w14:textId="77777777" w:rsidR="00657A19" w:rsidRPr="002411F6" w:rsidRDefault="00657A19" w:rsidP="0039772F">
      <w:pPr>
        <w:rPr>
          <w:rFonts w:ascii="Cambria" w:hAnsi="Cambria" w:cs="Calibri"/>
          <w:sz w:val="10"/>
          <w:szCs w:val="10"/>
        </w:rPr>
      </w:pPr>
    </w:p>
    <w:p w14:paraId="4001CF7D" w14:textId="5CA94D1F" w:rsidR="0039772F" w:rsidRPr="002411F6" w:rsidRDefault="0039772F" w:rsidP="0039772F">
      <w:pPr>
        <w:rPr>
          <w:rFonts w:ascii="Cambria" w:hAnsi="Cambria" w:cs="Calibri"/>
        </w:rPr>
      </w:pPr>
      <w:r w:rsidRPr="002411F6">
        <w:rPr>
          <w:rFonts w:ascii="Cambria" w:hAnsi="Cambria" w:cs="Calibri"/>
        </w:rPr>
        <w:t>Tea Gorjanc Prelević</w:t>
      </w:r>
    </w:p>
    <w:p w14:paraId="2081C2EE" w14:textId="77777777" w:rsidR="0039772F" w:rsidRPr="002411F6" w:rsidRDefault="0039772F" w:rsidP="0039772F">
      <w:pPr>
        <w:rPr>
          <w:rFonts w:ascii="Cambria" w:hAnsi="Cambria" w:cs="Calibri"/>
        </w:rPr>
      </w:pPr>
      <w:r w:rsidRPr="002411F6">
        <w:rPr>
          <w:rFonts w:ascii="Cambria" w:hAnsi="Cambria" w:cs="Calibri"/>
        </w:rPr>
        <w:t>Bojana Malović</w:t>
      </w:r>
    </w:p>
    <w:p w14:paraId="2D1FFA1B" w14:textId="606EFB64" w:rsidR="0039772F" w:rsidRPr="002411F6" w:rsidRDefault="0039772F" w:rsidP="0039772F">
      <w:pPr>
        <w:rPr>
          <w:rFonts w:ascii="Cambria" w:hAnsi="Cambria" w:cs="Calibri"/>
        </w:rPr>
      </w:pPr>
    </w:p>
    <w:p w14:paraId="1CAF0F0F" w14:textId="77777777" w:rsidR="002072D6" w:rsidRPr="002411F6" w:rsidRDefault="002072D6" w:rsidP="0039772F">
      <w:pPr>
        <w:rPr>
          <w:rFonts w:ascii="Cambria" w:hAnsi="Cambria" w:cs="Calibri"/>
        </w:rPr>
      </w:pPr>
    </w:p>
    <w:p w14:paraId="3ECAA8E3" w14:textId="77777777" w:rsidR="0039772F" w:rsidRPr="002411F6" w:rsidRDefault="0039772F" w:rsidP="0039772F">
      <w:pPr>
        <w:rPr>
          <w:rFonts w:ascii="Cambria" w:hAnsi="Cambria" w:cs="Calibri"/>
          <w:i/>
          <w:iCs/>
        </w:rPr>
      </w:pPr>
      <w:r w:rsidRPr="002411F6">
        <w:rPr>
          <w:rFonts w:ascii="Cambria" w:hAnsi="Cambria" w:cs="Calibri"/>
          <w:i/>
          <w:iCs/>
        </w:rPr>
        <w:t>Uredila:</w:t>
      </w:r>
    </w:p>
    <w:p w14:paraId="6F00D142" w14:textId="77777777" w:rsidR="00657A19" w:rsidRPr="002411F6" w:rsidRDefault="00657A19" w:rsidP="0039772F">
      <w:pPr>
        <w:rPr>
          <w:rFonts w:ascii="Cambria" w:hAnsi="Cambria" w:cs="Calibri"/>
          <w:sz w:val="10"/>
          <w:szCs w:val="10"/>
        </w:rPr>
      </w:pPr>
    </w:p>
    <w:p w14:paraId="7FBDE673" w14:textId="69DF9B8B" w:rsidR="0039772F" w:rsidRPr="002411F6" w:rsidRDefault="0039772F" w:rsidP="0039772F">
      <w:pPr>
        <w:rPr>
          <w:rFonts w:ascii="Cambria" w:hAnsi="Cambria" w:cs="Calibri"/>
        </w:rPr>
      </w:pPr>
      <w:r w:rsidRPr="002411F6">
        <w:rPr>
          <w:rFonts w:ascii="Cambria" w:hAnsi="Cambria" w:cs="Calibri"/>
        </w:rPr>
        <w:t>Tea Gorjanc</w:t>
      </w:r>
      <w:r w:rsidR="00B548BF" w:rsidRPr="002411F6">
        <w:rPr>
          <w:rFonts w:ascii="Cambria" w:hAnsi="Cambria" w:cs="Calibri"/>
        </w:rPr>
        <w:t xml:space="preserve"> </w:t>
      </w:r>
      <w:r w:rsidRPr="002411F6">
        <w:rPr>
          <w:rFonts w:ascii="Cambria" w:hAnsi="Cambria" w:cs="Calibri"/>
        </w:rPr>
        <w:t>Prelević</w:t>
      </w:r>
    </w:p>
    <w:p w14:paraId="333ECFC0" w14:textId="02E1833A" w:rsidR="0039772F" w:rsidRPr="002411F6" w:rsidRDefault="0039772F" w:rsidP="0039772F">
      <w:pPr>
        <w:rPr>
          <w:rFonts w:ascii="Cambria" w:hAnsi="Cambria" w:cs="Calibri"/>
        </w:rPr>
      </w:pPr>
    </w:p>
    <w:p w14:paraId="2073F435" w14:textId="77777777" w:rsidR="002072D6" w:rsidRPr="002411F6" w:rsidRDefault="002072D6" w:rsidP="0039772F">
      <w:pPr>
        <w:rPr>
          <w:rFonts w:ascii="Cambria" w:hAnsi="Cambria" w:cs="Calibri"/>
        </w:rPr>
      </w:pPr>
    </w:p>
    <w:p w14:paraId="0BB4C9E7" w14:textId="77777777" w:rsidR="0039772F" w:rsidRPr="002411F6" w:rsidRDefault="0039772F" w:rsidP="0039772F">
      <w:pPr>
        <w:rPr>
          <w:rFonts w:ascii="Cambria" w:hAnsi="Cambria" w:cs="Calibri"/>
          <w:i/>
          <w:iCs/>
        </w:rPr>
      </w:pPr>
      <w:r w:rsidRPr="002411F6">
        <w:rPr>
          <w:rFonts w:ascii="Cambria" w:hAnsi="Cambria" w:cs="Calibri"/>
          <w:i/>
          <w:iCs/>
        </w:rPr>
        <w:t>Lektura i korektura:</w:t>
      </w:r>
    </w:p>
    <w:p w14:paraId="09D45BF6" w14:textId="77777777" w:rsidR="00657A19" w:rsidRPr="002411F6" w:rsidRDefault="00657A19" w:rsidP="0039772F">
      <w:pPr>
        <w:rPr>
          <w:rFonts w:ascii="Cambria" w:hAnsi="Cambria" w:cs="Calibri"/>
          <w:sz w:val="10"/>
          <w:szCs w:val="10"/>
        </w:rPr>
      </w:pPr>
    </w:p>
    <w:p w14:paraId="31B24B88" w14:textId="0D68D587" w:rsidR="0039772F" w:rsidRPr="002411F6" w:rsidRDefault="0039772F" w:rsidP="0039772F">
      <w:pPr>
        <w:rPr>
          <w:rFonts w:ascii="Cambria" w:hAnsi="Cambria" w:cs="Calibri"/>
        </w:rPr>
      </w:pPr>
      <w:r w:rsidRPr="002411F6">
        <w:rPr>
          <w:rFonts w:ascii="Cambria" w:hAnsi="Cambria" w:cs="Calibri"/>
        </w:rPr>
        <w:t>Nađa Durković</w:t>
      </w:r>
    </w:p>
    <w:p w14:paraId="2008651E" w14:textId="77777777" w:rsidR="0039772F" w:rsidRPr="002411F6" w:rsidRDefault="0039772F" w:rsidP="0039772F">
      <w:pPr>
        <w:rPr>
          <w:rFonts w:ascii="Cambria" w:hAnsi="Cambria" w:cs="Calibri"/>
        </w:rPr>
      </w:pPr>
    </w:p>
    <w:p w14:paraId="7D1BF906" w14:textId="77777777" w:rsidR="0039772F" w:rsidRPr="002411F6" w:rsidRDefault="0039772F" w:rsidP="0039772F">
      <w:pPr>
        <w:rPr>
          <w:rFonts w:ascii="Cambria" w:hAnsi="Cambria" w:cs="Calibri"/>
        </w:rPr>
      </w:pPr>
    </w:p>
    <w:p w14:paraId="55988A44" w14:textId="77777777" w:rsidR="002072D6" w:rsidRPr="002411F6" w:rsidRDefault="002072D6" w:rsidP="0039772F">
      <w:pPr>
        <w:rPr>
          <w:rFonts w:ascii="Cambria" w:hAnsi="Cambria" w:cs="Calibri"/>
        </w:rPr>
      </w:pPr>
    </w:p>
    <w:p w14:paraId="28351010" w14:textId="77777777" w:rsidR="002072D6" w:rsidRPr="002411F6" w:rsidRDefault="002072D6" w:rsidP="0039772F">
      <w:pPr>
        <w:rPr>
          <w:rFonts w:ascii="Cambria" w:hAnsi="Cambria" w:cs="Calibri"/>
        </w:rPr>
      </w:pPr>
    </w:p>
    <w:p w14:paraId="352D662C" w14:textId="57FD3708" w:rsidR="0039772F" w:rsidRPr="002411F6" w:rsidRDefault="0039772F" w:rsidP="0039772F">
      <w:pPr>
        <w:rPr>
          <w:rFonts w:ascii="Cambria" w:hAnsi="Cambria" w:cs="Calibri"/>
        </w:rPr>
      </w:pPr>
      <w:r w:rsidRPr="002411F6">
        <w:rPr>
          <w:rFonts w:ascii="Cambria" w:hAnsi="Cambria" w:cs="Calibri"/>
          <w:noProof/>
          <w:lang w:val="en-US" w:eastAsia="en-US"/>
        </w:rPr>
        <w:drawing>
          <wp:anchor distT="0" distB="0" distL="114300" distR="114300" simplePos="0" relativeHeight="251661312" behindDoc="0" locked="0" layoutInCell="1" allowOverlap="1" wp14:anchorId="0B925063" wp14:editId="07228D62">
            <wp:simplePos x="0" y="0"/>
            <wp:positionH relativeFrom="column">
              <wp:posOffset>1942465</wp:posOffset>
            </wp:positionH>
            <wp:positionV relativeFrom="paragraph">
              <wp:posOffset>5080</wp:posOffset>
            </wp:positionV>
            <wp:extent cx="2667000" cy="1271905"/>
            <wp:effectExtent l="0" t="0" r="0" b="4445"/>
            <wp:wrapNone/>
            <wp:docPr id="49" name="Picture 49" descr="C:\Users\Milan\Desktop\HRA\Njemacki projekat\Logo Ambasade Njemačke na m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Desktop\HRA\Njemacki projekat\Logo Ambasade Njemačke na mne.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57DBA" w14:textId="77777777" w:rsidR="0039772F" w:rsidRPr="002411F6" w:rsidRDefault="0039772F" w:rsidP="0039772F">
      <w:pPr>
        <w:rPr>
          <w:rFonts w:ascii="Cambria" w:hAnsi="Cambria" w:cs="Calibri"/>
        </w:rPr>
      </w:pPr>
      <w:r w:rsidRPr="002411F6">
        <w:rPr>
          <w:rFonts w:ascii="Cambria" w:hAnsi="Cambria" w:cs="Calibri"/>
          <w:noProof/>
          <w:szCs w:val="14"/>
          <w:lang w:val="en-US" w:eastAsia="en-US"/>
        </w:rPr>
        <w:drawing>
          <wp:anchor distT="0" distB="0" distL="114300" distR="114300" simplePos="0" relativeHeight="251660288" behindDoc="0" locked="0" layoutInCell="1" allowOverlap="1" wp14:anchorId="53968A8B" wp14:editId="514DDB33">
            <wp:simplePos x="0" y="0"/>
            <wp:positionH relativeFrom="column">
              <wp:posOffset>4867638</wp:posOffset>
            </wp:positionH>
            <wp:positionV relativeFrom="paragraph">
              <wp:posOffset>2540</wp:posOffset>
            </wp:positionV>
            <wp:extent cx="938530" cy="990600"/>
            <wp:effectExtent l="19050" t="0" r="0" b="0"/>
            <wp:wrapNone/>
            <wp:docPr id="50" name="Picture 4" descr="https://www.hraction.org/wp-content/uploads/2021/04/human_righ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raction.org/wp-content/uploads/2021/04/human_rights_logo.jpg"/>
                    <pic:cNvPicPr>
                      <a:picLocks noChangeAspect="1" noChangeArrowheads="1"/>
                    </pic:cNvPicPr>
                  </pic:nvPicPr>
                  <pic:blipFill>
                    <a:blip r:embed="rId11" cstate="print"/>
                    <a:srcRect/>
                    <a:stretch>
                      <a:fillRect/>
                    </a:stretch>
                  </pic:blipFill>
                  <pic:spPr bwMode="auto">
                    <a:xfrm>
                      <a:off x="0" y="0"/>
                      <a:ext cx="938530" cy="990600"/>
                    </a:xfrm>
                    <a:prstGeom prst="rect">
                      <a:avLst/>
                    </a:prstGeom>
                    <a:noFill/>
                    <a:ln w="9525">
                      <a:noFill/>
                      <a:miter lim="800000"/>
                      <a:headEnd/>
                      <a:tailEnd/>
                    </a:ln>
                  </pic:spPr>
                </pic:pic>
              </a:graphicData>
            </a:graphic>
          </wp:anchor>
        </w:drawing>
      </w:r>
      <w:r w:rsidRPr="002411F6">
        <w:rPr>
          <w:rFonts w:ascii="Cambria" w:hAnsi="Cambria" w:cs="Calibri"/>
          <w:noProof/>
          <w:szCs w:val="14"/>
          <w:lang w:val="en-US" w:eastAsia="en-US"/>
        </w:rPr>
        <w:drawing>
          <wp:anchor distT="0" distB="0" distL="114300" distR="114300" simplePos="0" relativeHeight="251659264" behindDoc="0" locked="0" layoutInCell="1" allowOverlap="1" wp14:anchorId="32DF122A" wp14:editId="32C8988B">
            <wp:simplePos x="0" y="0"/>
            <wp:positionH relativeFrom="margin">
              <wp:posOffset>4445</wp:posOffset>
            </wp:positionH>
            <wp:positionV relativeFrom="paragraph">
              <wp:posOffset>2858</wp:posOffset>
            </wp:positionV>
            <wp:extent cx="1869440" cy="952500"/>
            <wp:effectExtent l="0" t="0" r="0" b="0"/>
            <wp:wrapNone/>
            <wp:docPr id="5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9440" cy="952500"/>
                    </a:xfrm>
                    <a:prstGeom prst="rect">
                      <a:avLst/>
                    </a:prstGeom>
                  </pic:spPr>
                </pic:pic>
              </a:graphicData>
            </a:graphic>
          </wp:anchor>
        </w:drawing>
      </w:r>
    </w:p>
    <w:p w14:paraId="32A516F2" w14:textId="77777777" w:rsidR="0039772F" w:rsidRPr="002411F6" w:rsidRDefault="0039772F" w:rsidP="0039772F">
      <w:pPr>
        <w:rPr>
          <w:rFonts w:ascii="Cambria" w:hAnsi="Cambria" w:cs="Calibri"/>
        </w:rPr>
      </w:pPr>
    </w:p>
    <w:p w14:paraId="026E1B9B" w14:textId="77777777" w:rsidR="0039772F" w:rsidRPr="002411F6" w:rsidRDefault="0039772F" w:rsidP="0039772F">
      <w:pPr>
        <w:rPr>
          <w:rFonts w:ascii="Cambria" w:hAnsi="Cambria" w:cs="Calibri"/>
        </w:rPr>
      </w:pPr>
    </w:p>
    <w:p w14:paraId="5525CD0B" w14:textId="77777777" w:rsidR="0039772F" w:rsidRPr="002411F6" w:rsidRDefault="0039772F" w:rsidP="0039772F">
      <w:pPr>
        <w:jc w:val="both"/>
        <w:rPr>
          <w:rFonts w:ascii="Cambria" w:hAnsi="Cambria" w:cs="Calibri"/>
        </w:rPr>
      </w:pPr>
    </w:p>
    <w:p w14:paraId="263800A2" w14:textId="3846DA44" w:rsidR="0039772F" w:rsidRPr="002411F6" w:rsidRDefault="0039772F" w:rsidP="0039772F">
      <w:pPr>
        <w:jc w:val="both"/>
        <w:rPr>
          <w:rFonts w:ascii="Cambria" w:hAnsi="Cambria" w:cs="Calibri"/>
        </w:rPr>
      </w:pPr>
    </w:p>
    <w:p w14:paraId="113038F3" w14:textId="02057861" w:rsidR="0039772F" w:rsidRPr="002411F6" w:rsidRDefault="0039772F" w:rsidP="0039772F">
      <w:pPr>
        <w:jc w:val="both"/>
        <w:rPr>
          <w:rFonts w:ascii="Cambria" w:hAnsi="Cambria" w:cs="Calibri"/>
        </w:rPr>
      </w:pPr>
    </w:p>
    <w:p w14:paraId="31C95E78" w14:textId="77777777" w:rsidR="0039772F" w:rsidRPr="002411F6" w:rsidRDefault="0039772F" w:rsidP="0039772F">
      <w:pPr>
        <w:jc w:val="both"/>
        <w:rPr>
          <w:rFonts w:ascii="Cambria" w:hAnsi="Cambria" w:cs="Calibri"/>
        </w:rPr>
      </w:pPr>
    </w:p>
    <w:p w14:paraId="5715ABA5" w14:textId="77777777" w:rsidR="0039772F" w:rsidRPr="002411F6" w:rsidRDefault="0039772F" w:rsidP="0039772F">
      <w:pPr>
        <w:jc w:val="both"/>
        <w:rPr>
          <w:rFonts w:ascii="Cambria" w:hAnsi="Cambria" w:cs="Calibri"/>
        </w:rPr>
      </w:pPr>
      <w:r w:rsidRPr="002411F6">
        <w:rPr>
          <w:rFonts w:ascii="Cambria" w:hAnsi="Cambria" w:cs="Calibri"/>
        </w:rPr>
        <w:t xml:space="preserve">Izvještaj je pripremljen u okviru projekta „Suzbijanje nekažnjivosti mučenja i drugih oblika zlostavljanja u Crnoj Gori“ koji Akcija za ljudska prava sprovodi uz podršku Vlade Savezne Republike Njemačke. Sadržaj ovog izvještaja ne odražava nužno stavove </w:t>
      </w:r>
    </w:p>
    <w:p w14:paraId="4D7D04F7" w14:textId="45420462" w:rsidR="0039772F" w:rsidRPr="002411F6" w:rsidRDefault="0039772F" w:rsidP="0039772F">
      <w:pPr>
        <w:spacing w:after="200" w:line="276" w:lineRule="auto"/>
        <w:rPr>
          <w:rFonts w:ascii="Cambria" w:hAnsi="Cambria" w:cs="Calibri"/>
        </w:rPr>
      </w:pPr>
      <w:r w:rsidRPr="002411F6">
        <w:rPr>
          <w:rFonts w:ascii="Cambria" w:hAnsi="Cambria" w:cs="Calibri"/>
        </w:rPr>
        <w:t>donatora i za njega je isključivo odgovorna Akcija za ljudska prava.</w:t>
      </w:r>
    </w:p>
    <w:p w14:paraId="503467D3" w14:textId="77777777" w:rsidR="0039772F" w:rsidRPr="002411F6" w:rsidRDefault="0039772F" w:rsidP="0039772F">
      <w:pPr>
        <w:jc w:val="both"/>
        <w:rPr>
          <w:rFonts w:ascii="Cambria" w:hAnsi="Cambria" w:cs="Calibri"/>
        </w:rPr>
      </w:pPr>
    </w:p>
    <w:p w14:paraId="14C03C09" w14:textId="7F81F953" w:rsidR="0039772F" w:rsidRPr="002411F6" w:rsidRDefault="0039772F" w:rsidP="0039772F">
      <w:pPr>
        <w:spacing w:after="200" w:line="276" w:lineRule="auto"/>
        <w:rPr>
          <w:rFonts w:ascii="Cambria" w:hAnsi="Cambria" w:cs="Calibri"/>
        </w:rPr>
      </w:pPr>
      <w:r w:rsidRPr="002411F6">
        <w:rPr>
          <w:rFonts w:ascii="Cambria" w:hAnsi="Cambria" w:cs="Calibri"/>
        </w:rPr>
        <w:br w:type="page"/>
      </w:r>
    </w:p>
    <w:sdt>
      <w:sdtPr>
        <w:rPr>
          <w:rFonts w:ascii="Cambria" w:eastAsia="Times New Roman" w:hAnsi="Cambria" w:cs="Times New Roman"/>
          <w:b w:val="0"/>
          <w:bCs w:val="0"/>
          <w:color w:val="000000" w:themeColor="background1"/>
          <w:sz w:val="22"/>
          <w:szCs w:val="22"/>
          <w:lang w:val="sr-Latn-ME"/>
        </w:rPr>
        <w:id w:val="-847172042"/>
        <w:docPartObj>
          <w:docPartGallery w:val="Table of Contents"/>
          <w:docPartUnique/>
        </w:docPartObj>
      </w:sdtPr>
      <w:sdtEndPr>
        <w:rPr>
          <w:noProof/>
          <w:sz w:val="20"/>
          <w:szCs w:val="20"/>
        </w:rPr>
      </w:sdtEndPr>
      <w:sdtContent>
        <w:p w14:paraId="081F2742" w14:textId="75956649" w:rsidR="003F13B7" w:rsidRPr="002411F6" w:rsidRDefault="003F13B7" w:rsidP="0039772F">
          <w:pPr>
            <w:pStyle w:val="TOCHeading"/>
            <w:spacing w:line="240" w:lineRule="auto"/>
            <w:rPr>
              <w:rFonts w:ascii="Cambria" w:eastAsia="Times New Roman" w:hAnsi="Cambria" w:cs="Times New Roman"/>
              <w:b w:val="0"/>
              <w:bCs w:val="0"/>
              <w:color w:val="000000" w:themeColor="background1"/>
              <w:sz w:val="20"/>
              <w:szCs w:val="20"/>
              <w:lang w:val="sr-Latn-ME"/>
            </w:rPr>
          </w:pPr>
          <w:r w:rsidRPr="002411F6">
            <w:rPr>
              <w:rFonts w:ascii="Cambria" w:hAnsi="Cambria"/>
              <w:b w:val="0"/>
              <w:bCs w:val="0"/>
              <w:color w:val="000000" w:themeColor="background1"/>
              <w:sz w:val="20"/>
              <w:szCs w:val="20"/>
              <w:lang w:val="sr-Latn-ME"/>
            </w:rPr>
            <w:t>SADRŽAJ</w:t>
          </w:r>
        </w:p>
        <w:p w14:paraId="165CC15B" w14:textId="08EC06FD" w:rsidR="00C55500" w:rsidRPr="002411F6" w:rsidRDefault="00413C5F">
          <w:pPr>
            <w:pStyle w:val="TOC1"/>
            <w:tabs>
              <w:tab w:val="right" w:pos="9016"/>
            </w:tabs>
            <w:rPr>
              <w:rFonts w:ascii="Cambria" w:eastAsiaTheme="minorEastAsia" w:hAnsi="Cambria" w:cstheme="minorBidi"/>
              <w:b w:val="0"/>
              <w:bCs w:val="0"/>
              <w:caps w:val="0"/>
              <w:noProof/>
            </w:rPr>
          </w:pPr>
          <w:r w:rsidRPr="002411F6">
            <w:rPr>
              <w:rFonts w:ascii="Cambria" w:hAnsi="Cambria"/>
              <w:b w:val="0"/>
              <w:bCs w:val="0"/>
              <w:color w:val="000000" w:themeColor="background1"/>
              <w:lang w:val="sr-Latn-ME"/>
            </w:rPr>
            <w:fldChar w:fldCharType="begin"/>
          </w:r>
          <w:r w:rsidRPr="002411F6">
            <w:rPr>
              <w:rFonts w:ascii="Cambria" w:hAnsi="Cambria"/>
              <w:b w:val="0"/>
              <w:bCs w:val="0"/>
              <w:color w:val="000000" w:themeColor="background1"/>
              <w:lang w:val="sr-Latn-ME"/>
            </w:rPr>
            <w:instrText xml:space="preserve"> TOC \o "1-7" \h \z \u </w:instrText>
          </w:r>
          <w:r w:rsidRPr="002411F6">
            <w:rPr>
              <w:rFonts w:ascii="Cambria" w:hAnsi="Cambria"/>
              <w:b w:val="0"/>
              <w:bCs w:val="0"/>
              <w:color w:val="000000" w:themeColor="background1"/>
              <w:lang w:val="sr-Latn-ME"/>
            </w:rPr>
            <w:fldChar w:fldCharType="separate"/>
          </w:r>
          <w:hyperlink w:anchor="_Toc109223156" w:history="1">
            <w:r w:rsidR="00C55500" w:rsidRPr="002411F6">
              <w:rPr>
                <w:rStyle w:val="Hyperlink"/>
                <w:rFonts w:ascii="Cambria" w:hAnsi="Cambria"/>
                <w:b w:val="0"/>
                <w:bCs w:val="0"/>
                <w:noProof/>
                <w:lang w:val="sr-Latn-ME"/>
              </w:rPr>
              <w:t>Uvod</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_Toc109223156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7</w:t>
            </w:r>
            <w:r w:rsidR="00C55500" w:rsidRPr="002411F6">
              <w:rPr>
                <w:rFonts w:ascii="Cambria" w:hAnsi="Cambria"/>
                <w:b w:val="0"/>
                <w:bCs w:val="0"/>
                <w:noProof/>
                <w:webHidden/>
              </w:rPr>
              <w:fldChar w:fldCharType="end"/>
            </w:r>
          </w:hyperlink>
        </w:p>
        <w:p w14:paraId="7F727747" w14:textId="62CD67DC" w:rsidR="00C55500" w:rsidRPr="002411F6" w:rsidRDefault="00C50FBE">
          <w:pPr>
            <w:pStyle w:val="TOC1"/>
            <w:tabs>
              <w:tab w:val="right" w:pos="9016"/>
            </w:tabs>
            <w:rPr>
              <w:rFonts w:ascii="Cambria" w:eastAsiaTheme="minorEastAsia" w:hAnsi="Cambria" w:cstheme="minorBidi"/>
              <w:b w:val="0"/>
              <w:bCs w:val="0"/>
              <w:caps w:val="0"/>
              <w:noProof/>
            </w:rPr>
          </w:pPr>
          <w:hyperlink w:anchor="_Toc109223157" w:history="1">
            <w:r w:rsidR="00C55500" w:rsidRPr="002411F6">
              <w:rPr>
                <w:rStyle w:val="Hyperlink"/>
                <w:rFonts w:ascii="Cambria" w:hAnsi="Cambria"/>
                <w:b w:val="0"/>
                <w:bCs w:val="0"/>
                <w:noProof/>
              </w:rPr>
              <w:t>SAŽETAK IZVJEŠTAJA SA PREPORUKAMA</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_Toc109223157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8</w:t>
            </w:r>
            <w:r w:rsidR="00C55500" w:rsidRPr="002411F6">
              <w:rPr>
                <w:rFonts w:ascii="Cambria" w:hAnsi="Cambria"/>
                <w:b w:val="0"/>
                <w:bCs w:val="0"/>
                <w:noProof/>
                <w:webHidden/>
              </w:rPr>
              <w:fldChar w:fldCharType="end"/>
            </w:r>
          </w:hyperlink>
        </w:p>
        <w:p w14:paraId="6556D9F9" w14:textId="654344C2" w:rsidR="00C55500" w:rsidRPr="002411F6" w:rsidRDefault="00C50FBE">
          <w:pPr>
            <w:pStyle w:val="TOC2"/>
            <w:tabs>
              <w:tab w:val="right" w:pos="9016"/>
            </w:tabs>
            <w:rPr>
              <w:rFonts w:ascii="Cambria" w:eastAsiaTheme="minorEastAsia" w:hAnsi="Cambria" w:cstheme="minorBidi"/>
              <w:smallCaps w:val="0"/>
              <w:noProof/>
            </w:rPr>
          </w:pPr>
          <w:hyperlink w:anchor="_Toc109223158" w:history="1">
            <w:r w:rsidR="00C55500" w:rsidRPr="002411F6">
              <w:rPr>
                <w:rStyle w:val="Hyperlink"/>
                <w:rFonts w:ascii="Cambria" w:hAnsi="Cambria"/>
                <w:noProof/>
                <w:lang w:val="sr-Latn-ME"/>
              </w:rPr>
              <w:t>Ukratko</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_Toc109223158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8</w:t>
            </w:r>
            <w:r w:rsidR="00C55500" w:rsidRPr="002411F6">
              <w:rPr>
                <w:rFonts w:ascii="Cambria" w:hAnsi="Cambria"/>
                <w:noProof/>
                <w:webHidden/>
              </w:rPr>
              <w:fldChar w:fldCharType="end"/>
            </w:r>
          </w:hyperlink>
        </w:p>
        <w:p w14:paraId="4FF516F9" w14:textId="2A148307" w:rsidR="00C55500" w:rsidRPr="002411F6" w:rsidRDefault="00C50FBE">
          <w:pPr>
            <w:pStyle w:val="TOC2"/>
            <w:tabs>
              <w:tab w:val="right" w:pos="9016"/>
            </w:tabs>
            <w:rPr>
              <w:rFonts w:ascii="Cambria" w:eastAsiaTheme="minorEastAsia" w:hAnsi="Cambria" w:cstheme="minorBidi"/>
              <w:smallCaps w:val="0"/>
              <w:noProof/>
            </w:rPr>
          </w:pPr>
          <w:hyperlink w:anchor="_Toc109223159" w:history="1">
            <w:r w:rsidR="00C55500" w:rsidRPr="002411F6">
              <w:rPr>
                <w:rStyle w:val="Hyperlink"/>
                <w:rFonts w:ascii="Cambria" w:hAnsi="Cambria"/>
                <w:noProof/>
              </w:rPr>
              <w:t>Presude</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_Toc109223159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8</w:t>
            </w:r>
            <w:r w:rsidR="00C55500" w:rsidRPr="002411F6">
              <w:rPr>
                <w:rFonts w:ascii="Cambria" w:hAnsi="Cambria"/>
                <w:noProof/>
                <w:webHidden/>
              </w:rPr>
              <w:fldChar w:fldCharType="end"/>
            </w:r>
          </w:hyperlink>
        </w:p>
        <w:p w14:paraId="087F2F6B" w14:textId="773A69FA" w:rsidR="00C55500" w:rsidRPr="002411F6" w:rsidRDefault="00C50FBE">
          <w:pPr>
            <w:pStyle w:val="TOC2"/>
            <w:tabs>
              <w:tab w:val="right" w:pos="9016"/>
            </w:tabs>
            <w:rPr>
              <w:rFonts w:ascii="Cambria" w:eastAsiaTheme="minorEastAsia" w:hAnsi="Cambria" w:cstheme="minorBidi"/>
              <w:smallCaps w:val="0"/>
              <w:noProof/>
            </w:rPr>
          </w:pPr>
          <w:hyperlink w:anchor="_Toc109223160" w:history="1">
            <w:r w:rsidR="00C55500" w:rsidRPr="002411F6">
              <w:rPr>
                <w:rStyle w:val="Hyperlink"/>
                <w:rFonts w:ascii="Cambria" w:hAnsi="Cambria"/>
                <w:noProof/>
              </w:rPr>
              <w:t>Krivične prijave i pokrenuti krivični postupci</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_Toc109223160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9</w:t>
            </w:r>
            <w:r w:rsidR="00C55500" w:rsidRPr="002411F6">
              <w:rPr>
                <w:rFonts w:ascii="Cambria" w:hAnsi="Cambria"/>
                <w:noProof/>
                <w:webHidden/>
              </w:rPr>
              <w:fldChar w:fldCharType="end"/>
            </w:r>
          </w:hyperlink>
        </w:p>
        <w:p w14:paraId="124AD100" w14:textId="1515DCC7" w:rsidR="00C55500" w:rsidRPr="002411F6" w:rsidRDefault="00C50FBE">
          <w:pPr>
            <w:pStyle w:val="TOC2"/>
            <w:tabs>
              <w:tab w:val="right" w:pos="9016"/>
            </w:tabs>
            <w:rPr>
              <w:rFonts w:ascii="Cambria" w:eastAsiaTheme="minorEastAsia" w:hAnsi="Cambria" w:cstheme="minorBidi"/>
              <w:smallCaps w:val="0"/>
              <w:noProof/>
            </w:rPr>
          </w:pPr>
          <w:hyperlink w:anchor="_Toc109223161" w:history="1">
            <w:r w:rsidR="00C55500" w:rsidRPr="002411F6">
              <w:rPr>
                <w:rStyle w:val="Hyperlink"/>
                <w:rFonts w:ascii="Cambria" w:hAnsi="Cambria"/>
                <w:noProof/>
              </w:rPr>
              <w:t>Postupanje</w:t>
            </w:r>
            <w:r w:rsidR="00C55500" w:rsidRPr="002411F6">
              <w:rPr>
                <w:rStyle w:val="Hyperlink"/>
                <w:rFonts w:ascii="Cambria" w:hAnsi="Cambria"/>
                <w:noProof/>
                <w:lang w:val="sr-Latn-ME"/>
              </w:rPr>
              <w:t xml:space="preserve"> </w:t>
            </w:r>
            <w:r w:rsidR="00C55500" w:rsidRPr="002411F6">
              <w:rPr>
                <w:rStyle w:val="Hyperlink"/>
                <w:rFonts w:ascii="Cambria" w:hAnsi="Cambria"/>
                <w:noProof/>
              </w:rPr>
              <w:t>po</w:t>
            </w:r>
            <w:r w:rsidR="00C55500" w:rsidRPr="002411F6">
              <w:rPr>
                <w:rStyle w:val="Hyperlink"/>
                <w:rFonts w:ascii="Cambria" w:hAnsi="Cambria"/>
                <w:noProof/>
                <w:lang w:val="sr-Latn-ME"/>
              </w:rPr>
              <w:t xml:space="preserve"> </w:t>
            </w:r>
            <w:r w:rsidR="00C55500" w:rsidRPr="002411F6">
              <w:rPr>
                <w:rStyle w:val="Hyperlink"/>
                <w:rFonts w:ascii="Cambria" w:hAnsi="Cambria"/>
                <w:noProof/>
              </w:rPr>
              <w:t>prijavama</w:t>
            </w:r>
            <w:r w:rsidR="00C55500" w:rsidRPr="002411F6">
              <w:rPr>
                <w:rStyle w:val="Hyperlink"/>
                <w:rFonts w:ascii="Cambria" w:hAnsi="Cambria"/>
                <w:noProof/>
                <w:lang w:val="sr-Latn-ME"/>
              </w:rPr>
              <w:t xml:space="preserve"> </w:t>
            </w:r>
            <w:r w:rsidR="00C55500" w:rsidRPr="002411F6">
              <w:rPr>
                <w:rStyle w:val="Hyperlink"/>
                <w:rFonts w:ascii="Cambria" w:hAnsi="Cambria"/>
                <w:noProof/>
              </w:rPr>
              <w:t>zlostavljanja</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_Toc109223161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10</w:t>
            </w:r>
            <w:r w:rsidR="00C55500" w:rsidRPr="002411F6">
              <w:rPr>
                <w:rFonts w:ascii="Cambria" w:hAnsi="Cambria"/>
                <w:noProof/>
                <w:webHidden/>
              </w:rPr>
              <w:fldChar w:fldCharType="end"/>
            </w:r>
          </w:hyperlink>
        </w:p>
        <w:p w14:paraId="5B409828" w14:textId="7797E797" w:rsidR="00C55500" w:rsidRPr="002411F6" w:rsidRDefault="00C50FBE">
          <w:pPr>
            <w:pStyle w:val="TOC2"/>
            <w:tabs>
              <w:tab w:val="right" w:pos="9016"/>
            </w:tabs>
            <w:rPr>
              <w:rFonts w:ascii="Cambria" w:eastAsiaTheme="minorEastAsia" w:hAnsi="Cambria" w:cstheme="minorBidi"/>
              <w:smallCaps w:val="0"/>
              <w:noProof/>
            </w:rPr>
          </w:pPr>
          <w:hyperlink w:anchor="_Toc109223162" w:history="1">
            <w:r w:rsidR="00C55500" w:rsidRPr="002411F6">
              <w:rPr>
                <w:rStyle w:val="Hyperlink"/>
                <w:rFonts w:ascii="Cambria" w:hAnsi="Cambria"/>
                <w:noProof/>
              </w:rPr>
              <w:t>Faktori koji su najčešće dovodili do nedjelotvornosti istraga</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_Toc109223162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11</w:t>
            </w:r>
            <w:r w:rsidR="00C55500" w:rsidRPr="002411F6">
              <w:rPr>
                <w:rFonts w:ascii="Cambria" w:hAnsi="Cambria"/>
                <w:noProof/>
                <w:webHidden/>
              </w:rPr>
              <w:fldChar w:fldCharType="end"/>
            </w:r>
          </w:hyperlink>
        </w:p>
        <w:p w14:paraId="581A2859" w14:textId="1AB87493" w:rsidR="00C55500" w:rsidRPr="002411F6" w:rsidRDefault="00C50FBE">
          <w:pPr>
            <w:pStyle w:val="TOC1"/>
            <w:tabs>
              <w:tab w:val="right" w:pos="9016"/>
            </w:tabs>
            <w:rPr>
              <w:rFonts w:ascii="Cambria" w:eastAsiaTheme="minorEastAsia" w:hAnsi="Cambria" w:cstheme="minorBidi"/>
              <w:b w:val="0"/>
              <w:bCs w:val="0"/>
              <w:caps w:val="0"/>
              <w:noProof/>
            </w:rPr>
          </w:pPr>
          <w:hyperlink w:anchor="_Toc109223163" w:history="1">
            <w:r w:rsidR="00C55500" w:rsidRPr="002411F6">
              <w:rPr>
                <w:rStyle w:val="Hyperlink"/>
                <w:rFonts w:ascii="Cambria" w:hAnsi="Cambria"/>
                <w:b w:val="0"/>
                <w:bCs w:val="0"/>
                <w:noProof/>
              </w:rPr>
              <w:t>Preporuke</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_Toc109223163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12</w:t>
            </w:r>
            <w:r w:rsidR="00C55500" w:rsidRPr="002411F6">
              <w:rPr>
                <w:rFonts w:ascii="Cambria" w:hAnsi="Cambria"/>
                <w:b w:val="0"/>
                <w:bCs w:val="0"/>
                <w:noProof/>
                <w:webHidden/>
              </w:rPr>
              <w:fldChar w:fldCharType="end"/>
            </w:r>
          </w:hyperlink>
        </w:p>
        <w:p w14:paraId="7E8AB4CC" w14:textId="6D2A61B2" w:rsidR="00C55500" w:rsidRPr="002411F6" w:rsidRDefault="00C50FBE">
          <w:pPr>
            <w:pStyle w:val="TOC1"/>
            <w:tabs>
              <w:tab w:val="right" w:pos="9016"/>
            </w:tabs>
            <w:rPr>
              <w:rFonts w:ascii="Cambria" w:eastAsiaTheme="minorEastAsia" w:hAnsi="Cambria" w:cstheme="minorBidi"/>
              <w:b w:val="0"/>
              <w:bCs w:val="0"/>
              <w:caps w:val="0"/>
              <w:noProof/>
            </w:rPr>
          </w:pPr>
          <w:hyperlink w:anchor="_Toc109223164" w:history="1">
            <w:r w:rsidR="00C55500" w:rsidRPr="002411F6">
              <w:rPr>
                <w:rStyle w:val="Hyperlink"/>
                <w:rFonts w:ascii="Cambria" w:hAnsi="Cambria"/>
                <w:b w:val="0"/>
                <w:bCs w:val="0"/>
                <w:noProof/>
                <w:lang w:val="sr-Latn-ME"/>
              </w:rPr>
              <w:t>1. Pravni okvir</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_Toc109223164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16</w:t>
            </w:r>
            <w:r w:rsidR="00C55500" w:rsidRPr="002411F6">
              <w:rPr>
                <w:rFonts w:ascii="Cambria" w:hAnsi="Cambria"/>
                <w:b w:val="0"/>
                <w:bCs w:val="0"/>
                <w:noProof/>
                <w:webHidden/>
              </w:rPr>
              <w:fldChar w:fldCharType="end"/>
            </w:r>
          </w:hyperlink>
        </w:p>
        <w:p w14:paraId="2A46E77A" w14:textId="658EEB5B" w:rsidR="00C55500" w:rsidRPr="002411F6" w:rsidRDefault="00C50FBE">
          <w:pPr>
            <w:pStyle w:val="TOC2"/>
            <w:tabs>
              <w:tab w:val="right" w:pos="9016"/>
            </w:tabs>
            <w:rPr>
              <w:rFonts w:ascii="Cambria" w:eastAsiaTheme="minorEastAsia" w:hAnsi="Cambria" w:cstheme="minorBidi"/>
              <w:smallCaps w:val="0"/>
              <w:noProof/>
            </w:rPr>
          </w:pPr>
          <w:hyperlink w:anchor="_Toc109223165" w:history="1">
            <w:r w:rsidR="00C55500" w:rsidRPr="002411F6">
              <w:rPr>
                <w:rStyle w:val="Hyperlink"/>
                <w:rFonts w:ascii="Cambria" w:hAnsi="Cambria"/>
                <w:noProof/>
                <w:lang w:val="sr-Latn-ME"/>
              </w:rPr>
              <w:t>1.1. Međunarodni standardi</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_Toc109223165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16</w:t>
            </w:r>
            <w:r w:rsidR="00C55500" w:rsidRPr="002411F6">
              <w:rPr>
                <w:rFonts w:ascii="Cambria" w:hAnsi="Cambria"/>
                <w:noProof/>
                <w:webHidden/>
              </w:rPr>
              <w:fldChar w:fldCharType="end"/>
            </w:r>
          </w:hyperlink>
        </w:p>
        <w:p w14:paraId="7D2B066A" w14:textId="0926E699" w:rsidR="00C55500" w:rsidRPr="002411F6" w:rsidRDefault="00C50FBE">
          <w:pPr>
            <w:pStyle w:val="TOC2"/>
            <w:tabs>
              <w:tab w:val="right" w:pos="9016"/>
            </w:tabs>
            <w:rPr>
              <w:rFonts w:ascii="Cambria" w:eastAsiaTheme="minorEastAsia" w:hAnsi="Cambria" w:cstheme="minorBidi"/>
              <w:smallCaps w:val="0"/>
              <w:noProof/>
            </w:rPr>
          </w:pPr>
          <w:hyperlink w:anchor="_Toc109223166" w:history="1">
            <w:r w:rsidR="00C55500" w:rsidRPr="002411F6">
              <w:rPr>
                <w:rStyle w:val="Hyperlink"/>
                <w:rFonts w:ascii="Cambria" w:hAnsi="Cambria"/>
                <w:noProof/>
                <w:lang w:val="sr-Latn-ME"/>
              </w:rPr>
              <w:t>1.2. Pravni okvir u Crnoj Gori</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_Toc109223166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17</w:t>
            </w:r>
            <w:r w:rsidR="00C55500" w:rsidRPr="002411F6">
              <w:rPr>
                <w:rFonts w:ascii="Cambria" w:hAnsi="Cambria"/>
                <w:noProof/>
                <w:webHidden/>
              </w:rPr>
              <w:fldChar w:fldCharType="end"/>
            </w:r>
          </w:hyperlink>
        </w:p>
        <w:p w14:paraId="76A1FB34" w14:textId="78E29B0D" w:rsidR="00C55500" w:rsidRPr="002411F6" w:rsidRDefault="00C50FBE">
          <w:pPr>
            <w:pStyle w:val="TOC3"/>
            <w:tabs>
              <w:tab w:val="right" w:pos="9016"/>
            </w:tabs>
            <w:rPr>
              <w:rFonts w:ascii="Cambria" w:eastAsiaTheme="minorEastAsia" w:hAnsi="Cambria" w:cstheme="minorBidi"/>
              <w:i w:val="0"/>
              <w:iCs w:val="0"/>
              <w:noProof/>
            </w:rPr>
          </w:pPr>
          <w:hyperlink w:anchor="_Toc109223167" w:history="1">
            <w:r w:rsidR="00C55500" w:rsidRPr="002411F6">
              <w:rPr>
                <w:rStyle w:val="Hyperlink"/>
                <w:rFonts w:ascii="Cambria" w:hAnsi="Cambria"/>
                <w:i w:val="0"/>
                <w:iCs w:val="0"/>
                <w:noProof/>
                <w:lang w:val="sr-Latn-ME"/>
              </w:rPr>
              <w:t>1.2.1. Zakonik o krivičnom postupku</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_Toc109223167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17</w:t>
            </w:r>
            <w:r w:rsidR="00C55500" w:rsidRPr="002411F6">
              <w:rPr>
                <w:rFonts w:ascii="Cambria" w:hAnsi="Cambria"/>
                <w:i w:val="0"/>
                <w:iCs w:val="0"/>
                <w:noProof/>
                <w:webHidden/>
              </w:rPr>
              <w:fldChar w:fldCharType="end"/>
            </w:r>
          </w:hyperlink>
        </w:p>
        <w:p w14:paraId="3F2EECE8" w14:textId="085F2C68" w:rsidR="00C55500" w:rsidRPr="002411F6" w:rsidRDefault="00C50FBE">
          <w:pPr>
            <w:pStyle w:val="TOC4"/>
            <w:tabs>
              <w:tab w:val="right" w:pos="9016"/>
            </w:tabs>
            <w:rPr>
              <w:rFonts w:ascii="Cambria" w:eastAsiaTheme="minorEastAsia" w:hAnsi="Cambria" w:cstheme="minorBidi"/>
              <w:noProof/>
              <w:sz w:val="20"/>
              <w:szCs w:val="20"/>
            </w:rPr>
          </w:pPr>
          <w:hyperlink w:anchor="_Toc109223168" w:history="1">
            <w:r w:rsidR="00C55500" w:rsidRPr="002411F6">
              <w:rPr>
                <w:rStyle w:val="Hyperlink"/>
                <w:rFonts w:ascii="Cambria" w:hAnsi="Cambria"/>
                <w:noProof/>
                <w:sz w:val="20"/>
                <w:szCs w:val="20"/>
                <w:lang w:val="sr-Latn-ME"/>
              </w:rPr>
              <w:t>1.2.1.1. Opšte</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_Toc109223168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17</w:t>
            </w:r>
            <w:r w:rsidR="00C55500" w:rsidRPr="002411F6">
              <w:rPr>
                <w:rFonts w:ascii="Cambria" w:hAnsi="Cambria"/>
                <w:noProof/>
                <w:webHidden/>
                <w:sz w:val="20"/>
                <w:szCs w:val="20"/>
              </w:rPr>
              <w:fldChar w:fldCharType="end"/>
            </w:r>
          </w:hyperlink>
        </w:p>
        <w:p w14:paraId="0643533B" w14:textId="75B919D0" w:rsidR="00C55500" w:rsidRPr="002411F6" w:rsidRDefault="00C50FBE">
          <w:pPr>
            <w:pStyle w:val="TOC4"/>
            <w:tabs>
              <w:tab w:val="right" w:pos="9016"/>
            </w:tabs>
            <w:rPr>
              <w:rFonts w:ascii="Cambria" w:eastAsiaTheme="minorEastAsia" w:hAnsi="Cambria" w:cstheme="minorBidi"/>
              <w:noProof/>
              <w:sz w:val="20"/>
              <w:szCs w:val="20"/>
            </w:rPr>
          </w:pPr>
          <w:hyperlink w:anchor="_Toc109223169" w:history="1">
            <w:r w:rsidR="00C55500" w:rsidRPr="002411F6">
              <w:rPr>
                <w:rStyle w:val="Hyperlink"/>
                <w:rFonts w:ascii="Cambria" w:hAnsi="Cambria"/>
                <w:noProof/>
                <w:sz w:val="20"/>
                <w:szCs w:val="20"/>
                <w:lang w:val="sr-Latn-ME"/>
              </w:rPr>
              <w:t>1.2.1.2. Problem nezavisnosti i nepristrasnosti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_Toc109223169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17</w:t>
            </w:r>
            <w:r w:rsidR="00C55500" w:rsidRPr="002411F6">
              <w:rPr>
                <w:rFonts w:ascii="Cambria" w:hAnsi="Cambria"/>
                <w:noProof/>
                <w:webHidden/>
                <w:sz w:val="20"/>
                <w:szCs w:val="20"/>
              </w:rPr>
              <w:fldChar w:fldCharType="end"/>
            </w:r>
          </w:hyperlink>
        </w:p>
        <w:p w14:paraId="5FDCB4D4" w14:textId="61156E32" w:rsidR="00C55500" w:rsidRPr="002411F6" w:rsidRDefault="00C50FBE">
          <w:pPr>
            <w:pStyle w:val="TOC4"/>
            <w:tabs>
              <w:tab w:val="right" w:pos="9016"/>
            </w:tabs>
            <w:rPr>
              <w:rFonts w:ascii="Cambria" w:eastAsiaTheme="minorEastAsia" w:hAnsi="Cambria" w:cstheme="minorBidi"/>
              <w:noProof/>
              <w:sz w:val="20"/>
              <w:szCs w:val="20"/>
            </w:rPr>
          </w:pPr>
          <w:hyperlink w:anchor="_Toc109223170" w:history="1">
            <w:r w:rsidR="00C55500" w:rsidRPr="002411F6">
              <w:rPr>
                <w:rStyle w:val="Hyperlink"/>
                <w:rFonts w:ascii="Cambria" w:hAnsi="Cambria"/>
                <w:noProof/>
                <w:sz w:val="20"/>
                <w:szCs w:val="20"/>
                <w:lang w:val="sr-Latn-ME"/>
              </w:rPr>
              <w:t>1.2.1.3. Pravila o upotrebi fotografija i audiovizuelnih snimaka kao dokaznih sredstava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_Toc109223170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19</w:t>
            </w:r>
            <w:r w:rsidR="00C55500" w:rsidRPr="002411F6">
              <w:rPr>
                <w:rFonts w:ascii="Cambria" w:hAnsi="Cambria"/>
                <w:noProof/>
                <w:webHidden/>
                <w:sz w:val="20"/>
                <w:szCs w:val="20"/>
              </w:rPr>
              <w:fldChar w:fldCharType="end"/>
            </w:r>
          </w:hyperlink>
        </w:p>
        <w:p w14:paraId="31122446" w14:textId="71AAA610" w:rsidR="00C55500" w:rsidRPr="002411F6" w:rsidRDefault="00C50FBE">
          <w:pPr>
            <w:pStyle w:val="TOC4"/>
            <w:tabs>
              <w:tab w:val="right" w:pos="9016"/>
            </w:tabs>
            <w:rPr>
              <w:rFonts w:ascii="Cambria" w:eastAsiaTheme="minorEastAsia" w:hAnsi="Cambria" w:cstheme="minorBidi"/>
              <w:noProof/>
              <w:sz w:val="20"/>
              <w:szCs w:val="20"/>
            </w:rPr>
          </w:pPr>
          <w:hyperlink w:anchor="_Toc109223171" w:history="1">
            <w:r w:rsidR="00C55500" w:rsidRPr="002411F6">
              <w:rPr>
                <w:rStyle w:val="Hyperlink"/>
                <w:rFonts w:ascii="Cambria" w:hAnsi="Cambria"/>
                <w:noProof/>
                <w:sz w:val="20"/>
                <w:szCs w:val="20"/>
                <w:lang w:val="sr-Latn-ME"/>
              </w:rPr>
              <w:t>1.2.1.4. Snimanje saslušanja u policiji i kod državnog tužioca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_Toc109223171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19</w:t>
            </w:r>
            <w:r w:rsidR="00C55500" w:rsidRPr="002411F6">
              <w:rPr>
                <w:rFonts w:ascii="Cambria" w:hAnsi="Cambria"/>
                <w:noProof/>
                <w:webHidden/>
                <w:sz w:val="20"/>
                <w:szCs w:val="20"/>
              </w:rPr>
              <w:fldChar w:fldCharType="end"/>
            </w:r>
          </w:hyperlink>
        </w:p>
        <w:p w14:paraId="2006638E" w14:textId="2A39C080" w:rsidR="00C55500" w:rsidRPr="002411F6" w:rsidRDefault="00C50FBE">
          <w:pPr>
            <w:pStyle w:val="TOC3"/>
            <w:tabs>
              <w:tab w:val="right" w:pos="9016"/>
            </w:tabs>
            <w:rPr>
              <w:rFonts w:ascii="Cambria" w:eastAsiaTheme="minorEastAsia" w:hAnsi="Cambria" w:cstheme="minorBidi"/>
              <w:i w:val="0"/>
              <w:iCs w:val="0"/>
              <w:noProof/>
            </w:rPr>
          </w:pPr>
          <w:hyperlink w:anchor="_Toc109223172" w:history="1">
            <w:r w:rsidR="00C55500" w:rsidRPr="002411F6">
              <w:rPr>
                <w:rStyle w:val="Hyperlink"/>
                <w:rFonts w:ascii="Cambria" w:hAnsi="Cambria"/>
                <w:i w:val="0"/>
                <w:iCs w:val="0"/>
                <w:noProof/>
                <w:lang w:val="sr-Latn-ME"/>
              </w:rPr>
              <w:t>1.2.2. Krivični zakonik</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_Toc109223172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20</w:t>
            </w:r>
            <w:r w:rsidR="00C55500" w:rsidRPr="002411F6">
              <w:rPr>
                <w:rFonts w:ascii="Cambria" w:hAnsi="Cambria"/>
                <w:i w:val="0"/>
                <w:iCs w:val="0"/>
                <w:noProof/>
                <w:webHidden/>
              </w:rPr>
              <w:fldChar w:fldCharType="end"/>
            </w:r>
          </w:hyperlink>
        </w:p>
        <w:p w14:paraId="3025F50F" w14:textId="0158DDBE" w:rsidR="00C55500" w:rsidRPr="002411F6" w:rsidRDefault="00C50FBE">
          <w:pPr>
            <w:pStyle w:val="TOC3"/>
            <w:tabs>
              <w:tab w:val="right" w:pos="9016"/>
            </w:tabs>
            <w:rPr>
              <w:rFonts w:ascii="Cambria" w:eastAsiaTheme="minorEastAsia" w:hAnsi="Cambria" w:cstheme="minorBidi"/>
              <w:i w:val="0"/>
              <w:iCs w:val="0"/>
              <w:noProof/>
            </w:rPr>
          </w:pPr>
          <w:hyperlink w:anchor="_Toc109223173" w:history="1">
            <w:r w:rsidR="00C55500" w:rsidRPr="002411F6">
              <w:rPr>
                <w:rStyle w:val="Hyperlink"/>
                <w:rFonts w:ascii="Cambria" w:hAnsi="Cambria"/>
                <w:i w:val="0"/>
                <w:iCs w:val="0"/>
                <w:noProof/>
                <w:lang w:val="sr-Latn-ME"/>
              </w:rPr>
              <w:t>1.2.3. Zakon o unutrašnjim poslovima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_Toc109223173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20</w:t>
            </w:r>
            <w:r w:rsidR="00C55500" w:rsidRPr="002411F6">
              <w:rPr>
                <w:rFonts w:ascii="Cambria" w:hAnsi="Cambria"/>
                <w:i w:val="0"/>
                <w:iCs w:val="0"/>
                <w:noProof/>
                <w:webHidden/>
              </w:rPr>
              <w:fldChar w:fldCharType="end"/>
            </w:r>
          </w:hyperlink>
        </w:p>
        <w:p w14:paraId="3B371C50" w14:textId="2C5AD0A0" w:rsidR="00C55500" w:rsidRPr="002411F6" w:rsidRDefault="00C50FBE">
          <w:pPr>
            <w:pStyle w:val="TOC4"/>
            <w:tabs>
              <w:tab w:val="right" w:pos="9016"/>
            </w:tabs>
            <w:rPr>
              <w:rFonts w:ascii="Cambria" w:eastAsiaTheme="minorEastAsia" w:hAnsi="Cambria" w:cstheme="minorBidi"/>
              <w:noProof/>
              <w:sz w:val="20"/>
              <w:szCs w:val="20"/>
            </w:rPr>
          </w:pPr>
          <w:hyperlink w:anchor="_Toc109223174" w:history="1">
            <w:r w:rsidR="00C55500" w:rsidRPr="002411F6">
              <w:rPr>
                <w:rStyle w:val="Hyperlink"/>
                <w:rFonts w:ascii="Cambria" w:hAnsi="Cambria"/>
                <w:noProof/>
                <w:sz w:val="20"/>
                <w:szCs w:val="20"/>
                <w:lang w:val="sr-Latn-ME"/>
              </w:rPr>
              <w:t>1.2.3.1. Problem suspenzije policijskih službenika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_Toc109223174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20</w:t>
            </w:r>
            <w:r w:rsidR="00C55500" w:rsidRPr="002411F6">
              <w:rPr>
                <w:rFonts w:ascii="Cambria" w:hAnsi="Cambria"/>
                <w:noProof/>
                <w:webHidden/>
                <w:sz w:val="20"/>
                <w:szCs w:val="20"/>
              </w:rPr>
              <w:fldChar w:fldCharType="end"/>
            </w:r>
          </w:hyperlink>
        </w:p>
        <w:p w14:paraId="4C45F710" w14:textId="75720F1B" w:rsidR="00C55500" w:rsidRPr="002411F6" w:rsidRDefault="00C50FBE">
          <w:pPr>
            <w:pStyle w:val="TOC3"/>
            <w:tabs>
              <w:tab w:val="right" w:pos="9016"/>
            </w:tabs>
            <w:rPr>
              <w:rFonts w:ascii="Cambria" w:eastAsiaTheme="minorEastAsia" w:hAnsi="Cambria" w:cstheme="minorBidi"/>
              <w:i w:val="0"/>
              <w:iCs w:val="0"/>
              <w:noProof/>
            </w:rPr>
          </w:pPr>
          <w:hyperlink w:anchor="_Toc109223175" w:history="1">
            <w:r w:rsidR="00C55500" w:rsidRPr="002411F6">
              <w:rPr>
                <w:rStyle w:val="Hyperlink"/>
                <w:rFonts w:ascii="Cambria" w:hAnsi="Cambria"/>
                <w:i w:val="0"/>
                <w:iCs w:val="0"/>
                <w:noProof/>
                <w:lang w:val="sr-Latn-ME"/>
              </w:rPr>
              <w:t>1.2.4. Uputstvo Vrhovnog državnog tužioca iz 2019.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_Toc109223175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21</w:t>
            </w:r>
            <w:r w:rsidR="00C55500" w:rsidRPr="002411F6">
              <w:rPr>
                <w:rFonts w:ascii="Cambria" w:hAnsi="Cambria"/>
                <w:i w:val="0"/>
                <w:iCs w:val="0"/>
                <w:noProof/>
                <w:webHidden/>
              </w:rPr>
              <w:fldChar w:fldCharType="end"/>
            </w:r>
          </w:hyperlink>
        </w:p>
        <w:p w14:paraId="3323FE06" w14:textId="10FAEEA0" w:rsidR="00C55500" w:rsidRPr="002411F6" w:rsidRDefault="00C50FBE">
          <w:pPr>
            <w:pStyle w:val="TOC1"/>
            <w:tabs>
              <w:tab w:val="left" w:pos="480"/>
              <w:tab w:val="right" w:pos="9016"/>
            </w:tabs>
            <w:rPr>
              <w:rFonts w:ascii="Cambria" w:eastAsiaTheme="minorEastAsia" w:hAnsi="Cambria" w:cstheme="minorBidi"/>
              <w:b w:val="0"/>
              <w:bCs w:val="0"/>
              <w:caps w:val="0"/>
              <w:noProof/>
            </w:rPr>
          </w:pPr>
          <w:hyperlink w:anchor="_Toc109223176" w:history="1">
            <w:r w:rsidR="00C55500" w:rsidRPr="002411F6">
              <w:rPr>
                <w:rStyle w:val="Hyperlink"/>
                <w:rFonts w:ascii="Cambria" w:hAnsi="Cambria"/>
                <w:b w:val="0"/>
                <w:bCs w:val="0"/>
                <w:noProof/>
                <w:lang w:val="sr-Latn-ME"/>
              </w:rPr>
              <w:t xml:space="preserve">2. </w:t>
            </w:r>
            <w:r w:rsidR="00C55500" w:rsidRPr="002411F6">
              <w:rPr>
                <w:rFonts w:ascii="Cambria" w:eastAsiaTheme="minorEastAsia" w:hAnsi="Cambria" w:cstheme="minorBidi"/>
                <w:b w:val="0"/>
                <w:bCs w:val="0"/>
                <w:caps w:val="0"/>
                <w:noProof/>
              </w:rPr>
              <w:tab/>
            </w:r>
            <w:r w:rsidR="00C55500" w:rsidRPr="002411F6">
              <w:rPr>
                <w:rStyle w:val="Hyperlink"/>
                <w:rFonts w:ascii="Cambria" w:hAnsi="Cambria"/>
                <w:b w:val="0"/>
                <w:bCs w:val="0"/>
                <w:noProof/>
                <w:lang w:val="sr-Latn-ME"/>
              </w:rPr>
              <w:t>Pregled sudske prakse</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_Toc109223176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23</w:t>
            </w:r>
            <w:r w:rsidR="00C55500" w:rsidRPr="002411F6">
              <w:rPr>
                <w:rFonts w:ascii="Cambria" w:hAnsi="Cambria"/>
                <w:b w:val="0"/>
                <w:bCs w:val="0"/>
                <w:noProof/>
                <w:webHidden/>
              </w:rPr>
              <w:fldChar w:fldCharType="end"/>
            </w:r>
          </w:hyperlink>
        </w:p>
        <w:p w14:paraId="06D50486" w14:textId="2F23A2B3"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177" w:history="1">
            <w:r w:rsidR="00C55500" w:rsidRPr="002411F6">
              <w:rPr>
                <w:rStyle w:val="Hyperlink"/>
                <w:rFonts w:ascii="Cambria" w:hAnsi="Cambria"/>
                <w:noProof/>
                <w:lang w:val="sr-Latn-ME"/>
              </w:rPr>
              <w:t xml:space="preserve">2.1. </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Pravosnažne odluke u krivičnim postupcima</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_Toc109223177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23</w:t>
            </w:r>
            <w:r w:rsidR="00C55500" w:rsidRPr="002411F6">
              <w:rPr>
                <w:rFonts w:ascii="Cambria" w:hAnsi="Cambria"/>
                <w:noProof/>
                <w:webHidden/>
              </w:rPr>
              <w:fldChar w:fldCharType="end"/>
            </w:r>
          </w:hyperlink>
        </w:p>
        <w:p w14:paraId="351B4213" w14:textId="2FD778C2"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78" w:history="1">
            <w:r w:rsidR="00C55500" w:rsidRPr="002411F6">
              <w:rPr>
                <w:rStyle w:val="Hyperlink"/>
                <w:rFonts w:ascii="Cambria" w:hAnsi="Cambria"/>
                <w:i w:val="0"/>
                <w:iCs w:val="0"/>
                <w:noProof/>
                <w:lang w:val="sr-Latn-ME"/>
              </w:rPr>
              <w:t>2.1.1. Postupci protiv zatvorskih službenika zbog incidenata u januaru 2015.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_Toc109223178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25</w:t>
            </w:r>
            <w:r w:rsidR="00C55500" w:rsidRPr="002411F6">
              <w:rPr>
                <w:rFonts w:ascii="Cambria" w:hAnsi="Cambria"/>
                <w:i w:val="0"/>
                <w:iCs w:val="0"/>
                <w:noProof/>
                <w:webHidden/>
              </w:rPr>
              <w:fldChar w:fldCharType="end"/>
            </w:r>
          </w:hyperlink>
        </w:p>
        <w:p w14:paraId="71C2B1FC" w14:textId="5EBC221D"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79" w:history="1">
            <w:r w:rsidR="00C55500" w:rsidRPr="002411F6">
              <w:rPr>
                <w:rStyle w:val="Hyperlink"/>
                <w:rFonts w:ascii="Cambria" w:hAnsi="Cambria"/>
                <w:i w:val="0"/>
                <w:iCs w:val="0"/>
                <w:noProof/>
                <w:lang w:val="sr-Latn-ME"/>
              </w:rPr>
              <w:t>2.1.2. Postupak protiv policijskih službenika zbog incidenta u Gimnaziji u Nikšiću 8.  aprila 2015. godine</w:t>
            </w:r>
            <w:r w:rsidR="002C09CD" w:rsidRPr="002411F6">
              <w:rPr>
                <w:rStyle w:val="Hyperlink"/>
                <w:rFonts w:ascii="Cambria" w:hAnsi="Cambria"/>
                <w:i w:val="0"/>
                <w:iCs w:val="0"/>
                <w:noProof/>
                <w:lang w:val="sr-Latn-ME"/>
              </w:rPr>
              <w:tab/>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_Toc109223179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26</w:t>
            </w:r>
            <w:r w:rsidR="00C55500" w:rsidRPr="002411F6">
              <w:rPr>
                <w:rFonts w:ascii="Cambria" w:hAnsi="Cambria"/>
                <w:i w:val="0"/>
                <w:iCs w:val="0"/>
                <w:noProof/>
                <w:webHidden/>
              </w:rPr>
              <w:fldChar w:fldCharType="end"/>
            </w:r>
          </w:hyperlink>
        </w:p>
        <w:p w14:paraId="5532FDA4" w14:textId="72759391"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80" w:history="1">
            <w:r w:rsidR="00C55500" w:rsidRPr="002411F6">
              <w:rPr>
                <w:rStyle w:val="Hyperlink"/>
                <w:rFonts w:ascii="Cambria" w:hAnsi="Cambria"/>
                <w:i w:val="0"/>
                <w:iCs w:val="0"/>
                <w:noProof/>
                <w:lang w:val="sr-Latn-ME"/>
              </w:rPr>
              <w:t>2.1.3. Postupak protiv policijskih službenika zbog prebijanja Milorada  Martinovića u Podgorici 24. oktobra 2015.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_Toc109223180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29</w:t>
            </w:r>
            <w:r w:rsidR="00C55500" w:rsidRPr="002411F6">
              <w:rPr>
                <w:rFonts w:ascii="Cambria" w:hAnsi="Cambria"/>
                <w:i w:val="0"/>
                <w:iCs w:val="0"/>
                <w:noProof/>
                <w:webHidden/>
              </w:rPr>
              <w:fldChar w:fldCharType="end"/>
            </w:r>
          </w:hyperlink>
        </w:p>
        <w:p w14:paraId="20396867" w14:textId="23AB0422"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181" w:history="1">
            <w:r w:rsidR="00C55500" w:rsidRPr="002411F6">
              <w:rPr>
                <w:rStyle w:val="Hyperlink"/>
                <w:rFonts w:ascii="Cambria" w:hAnsi="Cambria"/>
                <w:i w:val="0"/>
                <w:iCs w:val="0"/>
                <w:noProof/>
                <w:lang w:val="sr-Latn-ME"/>
              </w:rPr>
              <w:t>2.1.4.Postupak protiv glavnog medicinskog tehničara u Specijalnoj bolnici za psihijatriju „Dobrota“ Kotor zbog incidenta u martu 2016.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_Toc109223181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30</w:t>
            </w:r>
            <w:r w:rsidR="00C55500" w:rsidRPr="002411F6">
              <w:rPr>
                <w:rFonts w:ascii="Cambria" w:hAnsi="Cambria"/>
                <w:i w:val="0"/>
                <w:iCs w:val="0"/>
                <w:noProof/>
                <w:webHidden/>
              </w:rPr>
              <w:fldChar w:fldCharType="end"/>
            </w:r>
          </w:hyperlink>
        </w:p>
        <w:p w14:paraId="5566F981" w14:textId="57E7CCAE"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82" w:history="1">
            <w:r w:rsidR="00C55500" w:rsidRPr="002411F6">
              <w:rPr>
                <w:rStyle w:val="Hyperlink"/>
                <w:rFonts w:ascii="Cambria" w:hAnsi="Cambria"/>
                <w:i w:val="0"/>
                <w:iCs w:val="0"/>
                <w:noProof/>
                <w:lang w:val="sr-Latn-ME"/>
              </w:rPr>
              <w:t>2.1.5. Postupak protiv policijskih službenika optuženih za zlostavljanje Ž. Ž. u Nikšiću u  julu 2017. godine</w:t>
            </w:r>
            <w:r w:rsidR="00C55500" w:rsidRPr="002411F6">
              <w:rPr>
                <w:rFonts w:ascii="Cambria" w:hAnsi="Cambria"/>
                <w:i w:val="0"/>
                <w:iCs w:val="0"/>
                <w:noProof/>
                <w:webHidden/>
              </w:rPr>
              <w:tab/>
            </w:r>
            <w:r w:rsidR="002C09CD"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32</w:t>
            </w:r>
            <w:r w:rsidR="00C55500" w:rsidRPr="002411F6">
              <w:rPr>
                <w:rFonts w:ascii="Cambria" w:hAnsi="Cambria"/>
                <w:i w:val="0"/>
                <w:iCs w:val="0"/>
                <w:noProof/>
                <w:webHidden/>
              </w:rPr>
              <w:fldChar w:fldCharType="end"/>
            </w:r>
          </w:hyperlink>
        </w:p>
        <w:p w14:paraId="6A7EABA4" w14:textId="72A4206D"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83" w:history="1">
            <w:r w:rsidR="00C55500" w:rsidRPr="002411F6">
              <w:rPr>
                <w:rStyle w:val="Hyperlink"/>
                <w:rFonts w:ascii="Cambria" w:hAnsi="Cambria"/>
                <w:i w:val="0"/>
                <w:iCs w:val="0"/>
                <w:noProof/>
                <w:lang w:val="sr-Latn-ME"/>
              </w:rPr>
              <w:t xml:space="preserve">2.1.6. </w:t>
            </w:r>
            <w:r w:rsidR="00C55500" w:rsidRPr="002411F6">
              <w:rPr>
                <w:rStyle w:val="Hyperlink"/>
                <w:rFonts w:ascii="Cambria" w:hAnsi="Cambria"/>
                <w:i w:val="0"/>
                <w:iCs w:val="0"/>
                <w:noProof/>
              </w:rPr>
              <w:t>Postupak</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protiv</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policijskog</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slu</w:t>
            </w:r>
            <w:r w:rsidR="00C55500" w:rsidRPr="002411F6">
              <w:rPr>
                <w:rStyle w:val="Hyperlink"/>
                <w:rFonts w:ascii="Cambria" w:hAnsi="Cambria"/>
                <w:i w:val="0"/>
                <w:iCs w:val="0"/>
                <w:noProof/>
                <w:lang w:val="sr-Latn-ME"/>
              </w:rPr>
              <w:t>ž</w:t>
            </w:r>
            <w:r w:rsidR="00C55500" w:rsidRPr="002411F6">
              <w:rPr>
                <w:rStyle w:val="Hyperlink"/>
                <w:rFonts w:ascii="Cambria" w:hAnsi="Cambria"/>
                <w:i w:val="0"/>
                <w:iCs w:val="0"/>
                <w:noProof/>
              </w:rPr>
              <w:t>benika</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u</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vezi</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sa</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navodnim</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zlostavljanjem</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LJ</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H</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u</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Baru</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maja</w:t>
            </w:r>
            <w:r w:rsidR="00C55500" w:rsidRPr="002411F6">
              <w:rPr>
                <w:rStyle w:val="Hyperlink"/>
                <w:rFonts w:ascii="Cambria" w:hAnsi="Cambria"/>
                <w:i w:val="0"/>
                <w:iCs w:val="0"/>
                <w:noProof/>
                <w:lang w:val="sr-Latn-ME"/>
              </w:rPr>
              <w:t xml:space="preserve"> 2017. </w:t>
            </w:r>
            <w:r w:rsidR="00C55500" w:rsidRPr="002411F6">
              <w:rPr>
                <w:rStyle w:val="Hyperlink"/>
                <w:rFonts w:ascii="Cambria" w:hAnsi="Cambria"/>
                <w:i w:val="0"/>
                <w:iCs w:val="0"/>
                <w:noProof/>
              </w:rPr>
              <w:t>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_Toc109223183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34</w:t>
            </w:r>
            <w:r w:rsidR="00C55500" w:rsidRPr="002411F6">
              <w:rPr>
                <w:rFonts w:ascii="Cambria" w:hAnsi="Cambria"/>
                <w:i w:val="0"/>
                <w:iCs w:val="0"/>
                <w:noProof/>
                <w:webHidden/>
              </w:rPr>
              <w:fldChar w:fldCharType="end"/>
            </w:r>
          </w:hyperlink>
        </w:p>
        <w:p w14:paraId="188BB45B" w14:textId="1D7CE10C"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84" w:history="1">
            <w:r w:rsidR="00C55500" w:rsidRPr="002411F6">
              <w:rPr>
                <w:rStyle w:val="Hyperlink"/>
                <w:rFonts w:ascii="Cambria" w:hAnsi="Cambria"/>
                <w:i w:val="0"/>
                <w:iCs w:val="0"/>
                <w:noProof/>
                <w:lang w:val="sr-Latn-ME"/>
              </w:rPr>
              <w:t xml:space="preserve">2.1.7. </w:t>
            </w:r>
            <w:r w:rsidR="00C55500" w:rsidRPr="002411F6">
              <w:rPr>
                <w:rStyle w:val="Hyperlink"/>
                <w:rFonts w:ascii="Cambria" w:hAnsi="Cambria"/>
                <w:i w:val="0"/>
                <w:iCs w:val="0"/>
                <w:noProof/>
              </w:rPr>
              <w:t>Postupak</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protiv</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policijskog</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slu</w:t>
            </w:r>
            <w:r w:rsidR="00C55500" w:rsidRPr="002411F6">
              <w:rPr>
                <w:rStyle w:val="Hyperlink"/>
                <w:rFonts w:ascii="Cambria" w:hAnsi="Cambria"/>
                <w:i w:val="0"/>
                <w:iCs w:val="0"/>
                <w:noProof/>
                <w:lang w:val="sr-Latn-ME"/>
              </w:rPr>
              <w:t>ž</w:t>
            </w:r>
            <w:r w:rsidR="00C55500" w:rsidRPr="002411F6">
              <w:rPr>
                <w:rStyle w:val="Hyperlink"/>
                <w:rFonts w:ascii="Cambria" w:hAnsi="Cambria"/>
                <w:i w:val="0"/>
                <w:iCs w:val="0"/>
                <w:noProof/>
              </w:rPr>
              <w:t>benika</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zbog</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nasilni</w:t>
            </w:r>
            <w:r w:rsidR="00C55500" w:rsidRPr="002411F6">
              <w:rPr>
                <w:rStyle w:val="Hyperlink"/>
                <w:rFonts w:ascii="Cambria" w:hAnsi="Cambria"/>
                <w:i w:val="0"/>
                <w:iCs w:val="0"/>
                <w:noProof/>
                <w:lang w:val="sr-Latn-ME"/>
              </w:rPr>
              <w:t>č</w:t>
            </w:r>
            <w:r w:rsidR="00C55500" w:rsidRPr="002411F6">
              <w:rPr>
                <w:rStyle w:val="Hyperlink"/>
                <w:rFonts w:ascii="Cambria" w:hAnsi="Cambria"/>
                <w:i w:val="0"/>
                <w:iCs w:val="0"/>
                <w:noProof/>
              </w:rPr>
              <w:t>kog</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pona</w:t>
            </w:r>
            <w:r w:rsidR="00C55500" w:rsidRPr="002411F6">
              <w:rPr>
                <w:rStyle w:val="Hyperlink"/>
                <w:rFonts w:ascii="Cambria" w:hAnsi="Cambria"/>
                <w:i w:val="0"/>
                <w:iCs w:val="0"/>
                <w:noProof/>
                <w:lang w:val="sr-Latn-ME"/>
              </w:rPr>
              <w:t>š</w:t>
            </w:r>
            <w:r w:rsidR="00C55500" w:rsidRPr="002411F6">
              <w:rPr>
                <w:rStyle w:val="Hyperlink"/>
                <w:rFonts w:ascii="Cambria" w:hAnsi="Cambria"/>
                <w:i w:val="0"/>
                <w:iCs w:val="0"/>
                <w:noProof/>
              </w:rPr>
              <w:t>anja</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prema</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V</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L</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ispred</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lokala</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Cheers</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u</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Podgorici</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u</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decembru</w:t>
            </w:r>
            <w:r w:rsidR="00C55500" w:rsidRPr="002411F6">
              <w:rPr>
                <w:rStyle w:val="Hyperlink"/>
                <w:rFonts w:ascii="Cambria" w:hAnsi="Cambria"/>
                <w:i w:val="0"/>
                <w:iCs w:val="0"/>
                <w:noProof/>
                <w:lang w:val="sr-Latn-ME"/>
              </w:rPr>
              <w:t xml:space="preserve"> 2017. </w:t>
            </w:r>
            <w:r w:rsidR="00C55500" w:rsidRPr="002411F6">
              <w:rPr>
                <w:rStyle w:val="Hyperlink"/>
                <w:rFonts w:ascii="Cambria" w:hAnsi="Cambria"/>
                <w:i w:val="0"/>
                <w:iCs w:val="0"/>
                <w:noProof/>
              </w:rPr>
              <w:t>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_Toc109223184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35</w:t>
            </w:r>
            <w:r w:rsidR="00C55500" w:rsidRPr="002411F6">
              <w:rPr>
                <w:rFonts w:ascii="Cambria" w:hAnsi="Cambria"/>
                <w:i w:val="0"/>
                <w:iCs w:val="0"/>
                <w:noProof/>
                <w:webHidden/>
              </w:rPr>
              <w:fldChar w:fldCharType="end"/>
            </w:r>
          </w:hyperlink>
        </w:p>
        <w:p w14:paraId="4292D19D" w14:textId="62D1FF1B"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185" w:history="1">
            <w:r w:rsidR="00C55500" w:rsidRPr="002411F6">
              <w:rPr>
                <w:rStyle w:val="Hyperlink"/>
                <w:rFonts w:ascii="Cambria" w:hAnsi="Cambria"/>
                <w:noProof/>
                <w:lang w:val="sr-Latn-ME"/>
              </w:rPr>
              <w:t xml:space="preserve">2.2. </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Odluke Ustavnog suda Crne Gore</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_Toc109223185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36</w:t>
            </w:r>
            <w:r w:rsidR="00C55500" w:rsidRPr="002411F6">
              <w:rPr>
                <w:rFonts w:ascii="Cambria" w:hAnsi="Cambria"/>
                <w:noProof/>
                <w:webHidden/>
              </w:rPr>
              <w:fldChar w:fldCharType="end"/>
            </w:r>
          </w:hyperlink>
        </w:p>
        <w:p w14:paraId="1580439D" w14:textId="5AD24F1E"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86" w:history="1">
            <w:r w:rsidR="00C55500" w:rsidRPr="002411F6">
              <w:rPr>
                <w:rStyle w:val="Hyperlink"/>
                <w:rFonts w:ascii="Cambria" w:hAnsi="Cambria"/>
                <w:i w:val="0"/>
                <w:iCs w:val="0"/>
                <w:noProof/>
                <w:lang w:val="sr-Latn-ME"/>
              </w:rPr>
              <w:t>2.2.1. Odluka o ustavnoj žalbi Nikole Bajčetića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_Toc109223186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36</w:t>
            </w:r>
            <w:r w:rsidR="00C55500" w:rsidRPr="002411F6">
              <w:rPr>
                <w:rFonts w:ascii="Cambria" w:hAnsi="Cambria"/>
                <w:i w:val="0"/>
                <w:iCs w:val="0"/>
                <w:noProof/>
                <w:webHidden/>
              </w:rPr>
              <w:fldChar w:fldCharType="end"/>
            </w:r>
          </w:hyperlink>
        </w:p>
        <w:p w14:paraId="74AE8DC3" w14:textId="51320FDC"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87" w:history="1">
            <w:r w:rsidR="00C55500" w:rsidRPr="002411F6">
              <w:rPr>
                <w:rStyle w:val="Hyperlink"/>
                <w:rFonts w:ascii="Cambria" w:hAnsi="Cambria"/>
                <w:i w:val="0"/>
                <w:iCs w:val="0"/>
                <w:noProof/>
                <w:lang w:val="sr-Latn-ME"/>
              </w:rPr>
              <w:t>2.2.2. Odluka o ustavnoj žalbi Braslava Borozana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_Toc109223187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37</w:t>
            </w:r>
            <w:r w:rsidR="00C55500" w:rsidRPr="002411F6">
              <w:rPr>
                <w:rFonts w:ascii="Cambria" w:hAnsi="Cambria"/>
                <w:i w:val="0"/>
                <w:iCs w:val="0"/>
                <w:noProof/>
                <w:webHidden/>
              </w:rPr>
              <w:fldChar w:fldCharType="end"/>
            </w:r>
          </w:hyperlink>
        </w:p>
        <w:p w14:paraId="678166BA" w14:textId="50DE178B"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188" w:history="1">
            <w:r w:rsidR="00C55500" w:rsidRPr="002411F6">
              <w:rPr>
                <w:rStyle w:val="Hyperlink"/>
                <w:rFonts w:ascii="Cambria" w:hAnsi="Cambria"/>
                <w:noProof/>
                <w:lang w:val="sr-Latn-ME"/>
              </w:rPr>
              <w:t xml:space="preserve">2.3. </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Odluke Evropskog suda za ljudska prava u slučajevima Martinović i Baranin i  Vukčević</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_Toc109223188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38</w:t>
            </w:r>
            <w:r w:rsidR="00C55500" w:rsidRPr="002411F6">
              <w:rPr>
                <w:rFonts w:ascii="Cambria" w:hAnsi="Cambria"/>
                <w:noProof/>
                <w:webHidden/>
              </w:rPr>
              <w:fldChar w:fldCharType="end"/>
            </w:r>
          </w:hyperlink>
        </w:p>
        <w:p w14:paraId="6A4ED532" w14:textId="7CAB9105" w:rsidR="00C55500" w:rsidRPr="002411F6" w:rsidRDefault="00C50FBE">
          <w:pPr>
            <w:pStyle w:val="TOC1"/>
            <w:tabs>
              <w:tab w:val="left" w:pos="480"/>
              <w:tab w:val="right" w:pos="9016"/>
            </w:tabs>
            <w:rPr>
              <w:rFonts w:ascii="Cambria" w:eastAsiaTheme="minorEastAsia" w:hAnsi="Cambria" w:cstheme="minorBidi"/>
              <w:b w:val="0"/>
              <w:bCs w:val="0"/>
              <w:caps w:val="0"/>
              <w:noProof/>
            </w:rPr>
          </w:pPr>
          <w:hyperlink w:anchor="_Toc109223189" w:history="1">
            <w:r w:rsidR="00C55500" w:rsidRPr="002411F6">
              <w:rPr>
                <w:rStyle w:val="Hyperlink"/>
                <w:rFonts w:ascii="Cambria" w:hAnsi="Cambria"/>
                <w:b w:val="0"/>
                <w:bCs w:val="0"/>
                <w:noProof/>
              </w:rPr>
              <w:t xml:space="preserve">3. </w:t>
            </w:r>
            <w:r w:rsidR="00C55500" w:rsidRPr="002411F6">
              <w:rPr>
                <w:rFonts w:ascii="Cambria" w:eastAsiaTheme="minorEastAsia" w:hAnsi="Cambria" w:cstheme="minorBidi"/>
                <w:b w:val="0"/>
                <w:bCs w:val="0"/>
                <w:caps w:val="0"/>
                <w:noProof/>
              </w:rPr>
              <w:tab/>
            </w:r>
            <w:r w:rsidR="00C55500" w:rsidRPr="002411F6">
              <w:rPr>
                <w:rStyle w:val="Hyperlink"/>
                <w:rFonts w:ascii="Cambria" w:hAnsi="Cambria"/>
                <w:b w:val="0"/>
                <w:bCs w:val="0"/>
                <w:noProof/>
              </w:rPr>
              <w:t>Postupanje Državnog tužilaštva po krivičnim prijavama</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_Toc109223189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39</w:t>
            </w:r>
            <w:r w:rsidR="00C55500" w:rsidRPr="002411F6">
              <w:rPr>
                <w:rFonts w:ascii="Cambria" w:hAnsi="Cambria"/>
                <w:b w:val="0"/>
                <w:bCs w:val="0"/>
                <w:noProof/>
                <w:webHidden/>
              </w:rPr>
              <w:fldChar w:fldCharType="end"/>
            </w:r>
          </w:hyperlink>
        </w:p>
        <w:p w14:paraId="6D55C105" w14:textId="055407B4"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190" w:history="1">
            <w:r w:rsidR="00C55500" w:rsidRPr="002411F6">
              <w:rPr>
                <w:rStyle w:val="Hyperlink"/>
                <w:rFonts w:ascii="Cambria" w:hAnsi="Cambria"/>
                <w:noProof/>
                <w:lang w:val="sr-Latn-ME"/>
              </w:rPr>
              <w:t xml:space="preserve">3.1. </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Opšti podaci i zapažanja</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_Toc109223190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39</w:t>
            </w:r>
            <w:r w:rsidR="00C55500" w:rsidRPr="002411F6">
              <w:rPr>
                <w:rFonts w:ascii="Cambria" w:hAnsi="Cambria"/>
                <w:noProof/>
                <w:webHidden/>
              </w:rPr>
              <w:fldChar w:fldCharType="end"/>
            </w:r>
          </w:hyperlink>
        </w:p>
        <w:p w14:paraId="0DDABF33" w14:textId="08973C39"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191" w:history="1">
            <w:r w:rsidR="00C55500" w:rsidRPr="002411F6">
              <w:rPr>
                <w:rStyle w:val="Hyperlink"/>
                <w:rFonts w:ascii="Cambria" w:hAnsi="Cambria"/>
                <w:i w:val="0"/>
                <w:iCs w:val="0"/>
                <w:noProof/>
                <w:lang w:val="sr-Latn-ME"/>
              </w:rPr>
              <w:t>3.1.1. Vrste i broj krivičnih prijava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_Toc109223191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39</w:t>
            </w:r>
            <w:r w:rsidR="00C55500" w:rsidRPr="002411F6">
              <w:rPr>
                <w:rFonts w:ascii="Cambria" w:hAnsi="Cambria"/>
                <w:i w:val="0"/>
                <w:iCs w:val="0"/>
                <w:noProof/>
                <w:webHidden/>
              </w:rPr>
              <w:fldChar w:fldCharType="end"/>
            </w:r>
          </w:hyperlink>
        </w:p>
        <w:p w14:paraId="1BE5CE0A" w14:textId="2CEE0D42"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192" w:history="1">
            <w:r w:rsidR="00C55500" w:rsidRPr="002411F6">
              <w:rPr>
                <w:rStyle w:val="Hyperlink"/>
                <w:rFonts w:ascii="Cambria" w:hAnsi="Cambria"/>
                <w:i w:val="0"/>
                <w:iCs w:val="0"/>
                <w:noProof/>
                <w:lang w:val="sr-Latn-ME"/>
              </w:rPr>
              <w:t>3.1.2.Optužni predlozi</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_Toc109223192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40</w:t>
            </w:r>
            <w:r w:rsidR="00C55500" w:rsidRPr="002411F6">
              <w:rPr>
                <w:rFonts w:ascii="Cambria" w:hAnsi="Cambria"/>
                <w:i w:val="0"/>
                <w:iCs w:val="0"/>
                <w:noProof/>
                <w:webHidden/>
              </w:rPr>
              <w:fldChar w:fldCharType="end"/>
            </w:r>
          </w:hyperlink>
        </w:p>
        <w:p w14:paraId="5A1E062F" w14:textId="4A20D307" w:rsidR="00C55500" w:rsidRPr="002411F6" w:rsidRDefault="00C50FBE">
          <w:pPr>
            <w:pStyle w:val="TOC4"/>
            <w:tabs>
              <w:tab w:val="right" w:pos="9016"/>
            </w:tabs>
            <w:rPr>
              <w:rFonts w:ascii="Cambria" w:eastAsiaTheme="minorEastAsia" w:hAnsi="Cambria" w:cstheme="minorBidi"/>
              <w:noProof/>
              <w:sz w:val="20"/>
              <w:szCs w:val="20"/>
            </w:rPr>
          </w:pPr>
          <w:hyperlink w:anchor="_Toc109223193" w:history="1">
            <w:r w:rsidR="00C55500" w:rsidRPr="002411F6">
              <w:rPr>
                <w:rStyle w:val="Hyperlink"/>
                <w:rFonts w:ascii="Cambria" w:hAnsi="Cambria"/>
                <w:noProof/>
                <w:sz w:val="20"/>
                <w:szCs w:val="20"/>
                <w:lang w:val="sr-Latn-ME"/>
              </w:rPr>
              <w:t xml:space="preserve">3.1.2.1. </w:t>
            </w:r>
            <w:r w:rsidR="00C55500" w:rsidRPr="002411F6">
              <w:rPr>
                <w:rStyle w:val="Hyperlink"/>
                <w:rFonts w:ascii="Cambria" w:hAnsi="Cambria"/>
                <w:noProof/>
                <w:sz w:val="20"/>
                <w:szCs w:val="20"/>
              </w:rPr>
              <w:t>Optu</w:t>
            </w:r>
            <w:r w:rsidR="00C55500" w:rsidRPr="002411F6">
              <w:rPr>
                <w:rStyle w:val="Hyperlink"/>
                <w:rFonts w:ascii="Cambria" w:hAnsi="Cambria"/>
                <w:noProof/>
                <w:sz w:val="20"/>
                <w:szCs w:val="20"/>
                <w:lang w:val="sr-Latn-ME"/>
              </w:rPr>
              <w:t>ž</w:t>
            </w:r>
            <w:r w:rsidR="00C55500" w:rsidRPr="002411F6">
              <w:rPr>
                <w:rStyle w:val="Hyperlink"/>
                <w:rFonts w:ascii="Cambria" w:hAnsi="Cambria"/>
                <w:noProof/>
                <w:sz w:val="20"/>
                <w:szCs w:val="20"/>
              </w:rPr>
              <w:t>ba</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za</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zlostavljanje</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Predraga</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Perovi</w:t>
            </w:r>
            <w:r w:rsidR="00C55500" w:rsidRPr="002411F6">
              <w:rPr>
                <w:rStyle w:val="Hyperlink"/>
                <w:rFonts w:ascii="Cambria" w:hAnsi="Cambria"/>
                <w:noProof/>
                <w:sz w:val="20"/>
                <w:szCs w:val="20"/>
                <w:lang w:val="sr-Latn-ME"/>
              </w:rPr>
              <w:t>ć</w:t>
            </w:r>
            <w:r w:rsidR="00C55500" w:rsidRPr="002411F6">
              <w:rPr>
                <w:rStyle w:val="Hyperlink"/>
                <w:rFonts w:ascii="Cambria" w:hAnsi="Cambria"/>
                <w:noProof/>
                <w:sz w:val="20"/>
                <w:szCs w:val="20"/>
              </w:rPr>
              <w:t>a</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u</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Kotoru</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u</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junu</w:t>
            </w:r>
            <w:r w:rsidR="00C55500" w:rsidRPr="002411F6">
              <w:rPr>
                <w:rStyle w:val="Hyperlink"/>
                <w:rFonts w:ascii="Cambria" w:hAnsi="Cambria"/>
                <w:noProof/>
                <w:sz w:val="20"/>
                <w:szCs w:val="20"/>
                <w:lang w:val="sr-Latn-ME"/>
              </w:rPr>
              <w:t xml:space="preserve"> 2020.</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41</w:t>
            </w:r>
            <w:r w:rsidR="00C55500" w:rsidRPr="002411F6">
              <w:rPr>
                <w:rFonts w:ascii="Cambria" w:hAnsi="Cambria"/>
                <w:noProof/>
                <w:webHidden/>
                <w:sz w:val="20"/>
                <w:szCs w:val="20"/>
              </w:rPr>
              <w:fldChar w:fldCharType="end"/>
            </w:r>
          </w:hyperlink>
        </w:p>
        <w:p w14:paraId="4CE02DE3" w14:textId="69E60632" w:rsidR="00C55500" w:rsidRPr="002411F6" w:rsidRDefault="00C50FBE">
          <w:pPr>
            <w:pStyle w:val="TOC4"/>
            <w:tabs>
              <w:tab w:val="left" w:pos="7308"/>
              <w:tab w:val="right" w:pos="9016"/>
            </w:tabs>
            <w:rPr>
              <w:rFonts w:ascii="Cambria" w:eastAsiaTheme="minorEastAsia" w:hAnsi="Cambria" w:cstheme="minorBidi"/>
              <w:noProof/>
              <w:sz w:val="20"/>
              <w:szCs w:val="20"/>
            </w:rPr>
          </w:pPr>
          <w:hyperlink w:anchor="_Toc109223194" w:history="1">
            <w:r w:rsidR="00C55500" w:rsidRPr="002411F6">
              <w:rPr>
                <w:rStyle w:val="Hyperlink"/>
                <w:rFonts w:ascii="Cambria" w:hAnsi="Cambria"/>
                <w:noProof/>
                <w:sz w:val="20"/>
                <w:szCs w:val="20"/>
                <w:lang w:val="sr-Latn-ME"/>
              </w:rPr>
              <w:t xml:space="preserve">3.1.2.2.  Optužba za zlostavljanje M. M. na benzinskoj pumpi u Herceg Novom </w:t>
            </w:r>
            <w:r w:rsidR="00C55500" w:rsidRPr="002411F6">
              <w:rPr>
                <w:rFonts w:ascii="Cambria" w:eastAsiaTheme="minorEastAsia" w:hAnsi="Cambria" w:cstheme="minorBidi"/>
                <w:noProof/>
                <w:sz w:val="20"/>
                <w:szCs w:val="20"/>
              </w:rPr>
              <w:tab/>
            </w:r>
            <w:r w:rsidR="00C55500" w:rsidRPr="002411F6">
              <w:rPr>
                <w:rStyle w:val="Hyperlink"/>
                <w:rFonts w:ascii="Cambria" w:hAnsi="Cambria"/>
                <w:noProof/>
                <w:sz w:val="20"/>
                <w:szCs w:val="20"/>
                <w:lang w:val="sr-Latn-ME"/>
              </w:rPr>
              <w:t>u oktobru 2020.</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42</w:t>
            </w:r>
            <w:r w:rsidR="00C55500" w:rsidRPr="002411F6">
              <w:rPr>
                <w:rFonts w:ascii="Cambria" w:hAnsi="Cambria"/>
                <w:noProof/>
                <w:webHidden/>
                <w:sz w:val="20"/>
                <w:szCs w:val="20"/>
              </w:rPr>
              <w:fldChar w:fldCharType="end"/>
            </w:r>
          </w:hyperlink>
        </w:p>
        <w:p w14:paraId="4F4D3E1F" w14:textId="38889DAE" w:rsidR="00C55500" w:rsidRPr="002411F6" w:rsidRDefault="00C50FBE">
          <w:pPr>
            <w:pStyle w:val="TOC4"/>
            <w:tabs>
              <w:tab w:val="left" w:pos="8085"/>
              <w:tab w:val="right" w:pos="9016"/>
            </w:tabs>
            <w:rPr>
              <w:rFonts w:ascii="Cambria" w:eastAsiaTheme="minorEastAsia" w:hAnsi="Cambria" w:cstheme="minorBidi"/>
              <w:noProof/>
              <w:sz w:val="20"/>
              <w:szCs w:val="20"/>
            </w:rPr>
          </w:pPr>
          <w:hyperlink w:anchor="_Toc109223195" w:history="1">
            <w:r w:rsidR="00C55500" w:rsidRPr="002411F6">
              <w:rPr>
                <w:rStyle w:val="Hyperlink"/>
                <w:rFonts w:ascii="Cambria" w:hAnsi="Cambria"/>
                <w:noProof/>
                <w:sz w:val="20"/>
                <w:szCs w:val="20"/>
                <w:lang w:val="sr-Latn-ME"/>
              </w:rPr>
              <w:t xml:space="preserve">3.1.2.3.  Optužba za zlostavljanje G. S. u Kolašinu poslije privođenja zbog saobraćajnog </w:t>
            </w:r>
            <w:r w:rsidR="00C55500" w:rsidRPr="002411F6">
              <w:rPr>
                <w:rFonts w:ascii="Cambria" w:eastAsiaTheme="minorEastAsia" w:hAnsi="Cambria" w:cstheme="minorBidi"/>
                <w:noProof/>
                <w:sz w:val="20"/>
                <w:szCs w:val="20"/>
              </w:rPr>
              <w:tab/>
            </w:r>
            <w:r w:rsidR="00C55500" w:rsidRPr="002411F6">
              <w:rPr>
                <w:rStyle w:val="Hyperlink"/>
                <w:rFonts w:ascii="Cambria" w:hAnsi="Cambria"/>
                <w:noProof/>
                <w:sz w:val="20"/>
                <w:szCs w:val="20"/>
                <w:lang w:val="sr-Latn-ME"/>
              </w:rPr>
              <w:t xml:space="preserve">  prekršaja u decembru 2020.</w:t>
            </w:r>
            <w:r w:rsidR="00C55500" w:rsidRPr="002411F6">
              <w:rPr>
                <w:rFonts w:ascii="Cambria" w:hAnsi="Cambria"/>
                <w:noProof/>
                <w:webHidden/>
                <w:sz w:val="20"/>
                <w:szCs w:val="20"/>
              </w:rPr>
              <w:tab/>
            </w:r>
            <w:r w:rsidR="002C09CD"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42</w:t>
            </w:r>
            <w:r w:rsidR="00C55500" w:rsidRPr="002411F6">
              <w:rPr>
                <w:rFonts w:ascii="Cambria" w:hAnsi="Cambria"/>
                <w:noProof/>
                <w:webHidden/>
                <w:sz w:val="20"/>
                <w:szCs w:val="20"/>
              </w:rPr>
              <w:fldChar w:fldCharType="end"/>
            </w:r>
          </w:hyperlink>
        </w:p>
        <w:p w14:paraId="6155113D" w14:textId="38A56DA2" w:rsidR="00C55500" w:rsidRPr="002411F6" w:rsidRDefault="00C50FBE">
          <w:pPr>
            <w:pStyle w:val="TOC4"/>
            <w:tabs>
              <w:tab w:val="left" w:pos="7560"/>
              <w:tab w:val="right" w:pos="9016"/>
            </w:tabs>
            <w:rPr>
              <w:rFonts w:ascii="Cambria" w:eastAsiaTheme="minorEastAsia" w:hAnsi="Cambria" w:cstheme="minorBidi"/>
              <w:noProof/>
              <w:sz w:val="20"/>
              <w:szCs w:val="20"/>
            </w:rPr>
          </w:pPr>
          <w:hyperlink w:anchor="_Toc109223196" w:history="1">
            <w:r w:rsidR="00C55500" w:rsidRPr="002411F6">
              <w:rPr>
                <w:rStyle w:val="Hyperlink"/>
                <w:rFonts w:ascii="Cambria" w:hAnsi="Cambria"/>
                <w:noProof/>
                <w:sz w:val="20"/>
                <w:szCs w:val="20"/>
                <w:lang w:val="sr-Latn-ME"/>
              </w:rPr>
              <w:t xml:space="preserve">3.1.2.4.   Optužba za zlostavljanje T. N. od strane inspektora OB Tivat u februaru </w:t>
            </w:r>
            <w:r w:rsidR="00C55500" w:rsidRPr="002411F6">
              <w:rPr>
                <w:rFonts w:ascii="Cambria" w:eastAsiaTheme="minorEastAsia" w:hAnsi="Cambria" w:cstheme="minorBidi"/>
                <w:noProof/>
                <w:sz w:val="20"/>
                <w:szCs w:val="20"/>
              </w:rPr>
              <w:tab/>
            </w:r>
            <w:r w:rsidR="00C55500" w:rsidRPr="002411F6">
              <w:rPr>
                <w:rStyle w:val="Hyperlink"/>
                <w:rFonts w:ascii="Cambria" w:hAnsi="Cambria"/>
                <w:noProof/>
                <w:sz w:val="20"/>
                <w:szCs w:val="20"/>
                <w:lang w:val="sr-Latn-ME"/>
              </w:rPr>
              <w:t xml:space="preserve">    2021.</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42</w:t>
            </w:r>
            <w:r w:rsidR="00C55500" w:rsidRPr="002411F6">
              <w:rPr>
                <w:rFonts w:ascii="Cambria" w:hAnsi="Cambria"/>
                <w:noProof/>
                <w:webHidden/>
                <w:sz w:val="20"/>
                <w:szCs w:val="20"/>
              </w:rPr>
              <w:fldChar w:fldCharType="end"/>
            </w:r>
          </w:hyperlink>
        </w:p>
        <w:p w14:paraId="1783332B" w14:textId="28382AED" w:rsidR="00C55500" w:rsidRPr="002411F6" w:rsidRDefault="00C50FBE">
          <w:pPr>
            <w:pStyle w:val="TOC4"/>
            <w:tabs>
              <w:tab w:val="right" w:pos="9016"/>
            </w:tabs>
            <w:rPr>
              <w:rFonts w:ascii="Cambria" w:eastAsiaTheme="minorEastAsia" w:hAnsi="Cambria" w:cstheme="minorBidi"/>
              <w:noProof/>
              <w:sz w:val="20"/>
              <w:szCs w:val="20"/>
            </w:rPr>
          </w:pPr>
          <w:hyperlink w:anchor="_Toc109223197" w:history="1">
            <w:r w:rsidR="00C55500" w:rsidRPr="002411F6">
              <w:rPr>
                <w:rStyle w:val="Hyperlink"/>
                <w:rFonts w:ascii="Cambria" w:hAnsi="Cambria"/>
                <w:noProof/>
                <w:sz w:val="20"/>
                <w:szCs w:val="20"/>
                <w:lang w:val="sr-Latn-ME"/>
              </w:rPr>
              <w:t>3.1.2.5. Optužba za zlostavljanje Jovana Đerasimovića u oktobru 2021.</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42</w:t>
            </w:r>
            <w:r w:rsidR="00C55500" w:rsidRPr="002411F6">
              <w:rPr>
                <w:rFonts w:ascii="Cambria" w:hAnsi="Cambria"/>
                <w:noProof/>
                <w:webHidden/>
                <w:sz w:val="20"/>
                <w:szCs w:val="20"/>
              </w:rPr>
              <w:fldChar w:fldCharType="end"/>
            </w:r>
          </w:hyperlink>
        </w:p>
        <w:p w14:paraId="1F4EC294" w14:textId="01ED166D" w:rsidR="00C55500" w:rsidRPr="002411F6" w:rsidRDefault="00C50FBE">
          <w:pPr>
            <w:pStyle w:val="TOC4"/>
            <w:tabs>
              <w:tab w:val="right" w:pos="9016"/>
            </w:tabs>
            <w:rPr>
              <w:rFonts w:ascii="Cambria" w:eastAsiaTheme="minorEastAsia" w:hAnsi="Cambria" w:cstheme="minorBidi"/>
              <w:noProof/>
              <w:sz w:val="20"/>
              <w:szCs w:val="20"/>
            </w:rPr>
          </w:pPr>
          <w:hyperlink w:anchor="_Toc109223198" w:history="1">
            <w:r w:rsidR="00C55500" w:rsidRPr="002411F6">
              <w:rPr>
                <w:rStyle w:val="Hyperlink"/>
                <w:rFonts w:ascii="Cambria" w:hAnsi="Cambria"/>
                <w:noProof/>
                <w:sz w:val="20"/>
                <w:szCs w:val="20"/>
                <w:lang w:val="sr-Latn-ME"/>
              </w:rPr>
              <w:t>3.1.2.6. Optužba za zlostavljanje Mahira Mile u Ulcinju u novembru 2021.</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43</w:t>
            </w:r>
            <w:r w:rsidR="00C55500" w:rsidRPr="002411F6">
              <w:rPr>
                <w:rFonts w:ascii="Cambria" w:hAnsi="Cambria"/>
                <w:noProof/>
                <w:webHidden/>
                <w:sz w:val="20"/>
                <w:szCs w:val="20"/>
              </w:rPr>
              <w:fldChar w:fldCharType="end"/>
            </w:r>
          </w:hyperlink>
        </w:p>
        <w:p w14:paraId="2B8B65F5" w14:textId="18C84CB6" w:rsidR="00C55500" w:rsidRPr="002411F6" w:rsidRDefault="00C50FBE">
          <w:pPr>
            <w:pStyle w:val="TOC4"/>
            <w:tabs>
              <w:tab w:val="right" w:pos="9016"/>
            </w:tabs>
            <w:rPr>
              <w:rFonts w:ascii="Cambria" w:eastAsiaTheme="minorEastAsia" w:hAnsi="Cambria" w:cstheme="minorBidi"/>
              <w:noProof/>
              <w:sz w:val="20"/>
              <w:szCs w:val="20"/>
            </w:rPr>
          </w:pPr>
          <w:hyperlink w:anchor="_Toc109223199" w:history="1">
            <w:r w:rsidR="00C55500" w:rsidRPr="002411F6">
              <w:rPr>
                <w:rStyle w:val="Hyperlink"/>
                <w:rFonts w:ascii="Cambria" w:hAnsi="Cambria"/>
                <w:noProof/>
                <w:sz w:val="20"/>
                <w:szCs w:val="20"/>
                <w:lang w:val="sr-Latn-ME"/>
              </w:rPr>
              <w:t>3.1.2.7. Optužba za zlostavljanje zbog istraživanja krađe u Bijelom Polju 2017.</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_Toc109223199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43</w:t>
            </w:r>
            <w:r w:rsidR="00C55500" w:rsidRPr="002411F6">
              <w:rPr>
                <w:rFonts w:ascii="Cambria" w:hAnsi="Cambria"/>
                <w:noProof/>
                <w:webHidden/>
                <w:sz w:val="20"/>
                <w:szCs w:val="20"/>
              </w:rPr>
              <w:fldChar w:fldCharType="end"/>
            </w:r>
          </w:hyperlink>
        </w:p>
        <w:p w14:paraId="1DD338B4" w14:textId="4604E175" w:rsidR="00C55500" w:rsidRPr="002411F6" w:rsidRDefault="00C50FBE">
          <w:pPr>
            <w:pStyle w:val="TOC4"/>
            <w:tabs>
              <w:tab w:val="right" w:pos="9016"/>
            </w:tabs>
            <w:rPr>
              <w:rFonts w:ascii="Cambria" w:eastAsiaTheme="minorEastAsia" w:hAnsi="Cambria" w:cstheme="minorBidi"/>
              <w:noProof/>
              <w:sz w:val="20"/>
              <w:szCs w:val="20"/>
            </w:rPr>
          </w:pPr>
          <w:hyperlink w:anchor="_Toc109223200" w:history="1">
            <w:r w:rsidR="00C55500" w:rsidRPr="002411F6">
              <w:rPr>
                <w:rStyle w:val="Hyperlink"/>
                <w:rFonts w:ascii="Cambria" w:hAnsi="Cambria"/>
                <w:noProof/>
                <w:sz w:val="20"/>
                <w:szCs w:val="20"/>
                <w:lang w:val="sr-Latn-ME"/>
              </w:rPr>
              <w:t>3.1.2.8.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_Toc109223200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43</w:t>
            </w:r>
            <w:r w:rsidR="00C55500" w:rsidRPr="002411F6">
              <w:rPr>
                <w:rFonts w:ascii="Cambria" w:hAnsi="Cambria"/>
                <w:noProof/>
                <w:webHidden/>
                <w:sz w:val="20"/>
                <w:szCs w:val="20"/>
              </w:rPr>
              <w:fldChar w:fldCharType="end"/>
            </w:r>
          </w:hyperlink>
        </w:p>
        <w:p w14:paraId="4B331CEB" w14:textId="086449A2" w:rsidR="00C55500" w:rsidRPr="002411F6" w:rsidRDefault="00C50FBE">
          <w:pPr>
            <w:pStyle w:val="TOC3"/>
            <w:tabs>
              <w:tab w:val="right" w:pos="9016"/>
            </w:tabs>
            <w:rPr>
              <w:rFonts w:ascii="Cambria" w:eastAsiaTheme="minorEastAsia" w:hAnsi="Cambria" w:cstheme="minorBidi"/>
              <w:i w:val="0"/>
              <w:iCs w:val="0"/>
              <w:noProof/>
            </w:rPr>
          </w:pPr>
          <w:hyperlink w:anchor="_Toc109223201" w:history="1">
            <w:r w:rsidR="00C55500" w:rsidRPr="002411F6">
              <w:rPr>
                <w:rStyle w:val="Hyperlink"/>
                <w:rFonts w:ascii="Cambria" w:hAnsi="Cambria"/>
                <w:i w:val="0"/>
                <w:iCs w:val="0"/>
                <w:noProof/>
                <w:lang w:val="sr-Latn-ME"/>
              </w:rPr>
              <w:t>3.1.3. Procesuiranje slučajeva zlostavljanja sa protesta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_Toc109223201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44</w:t>
            </w:r>
            <w:r w:rsidR="00C55500" w:rsidRPr="002411F6">
              <w:rPr>
                <w:rFonts w:ascii="Cambria" w:hAnsi="Cambria"/>
                <w:i w:val="0"/>
                <w:iCs w:val="0"/>
                <w:noProof/>
                <w:webHidden/>
              </w:rPr>
              <w:fldChar w:fldCharType="end"/>
            </w:r>
          </w:hyperlink>
        </w:p>
        <w:p w14:paraId="02E940D0" w14:textId="6D6A5295" w:rsidR="00C55500" w:rsidRPr="002411F6" w:rsidRDefault="00C50FBE">
          <w:pPr>
            <w:pStyle w:val="TOC4"/>
            <w:tabs>
              <w:tab w:val="right" w:pos="9016"/>
            </w:tabs>
            <w:rPr>
              <w:rFonts w:ascii="Cambria" w:eastAsiaTheme="minorEastAsia" w:hAnsi="Cambria" w:cstheme="minorBidi"/>
              <w:noProof/>
              <w:sz w:val="20"/>
              <w:szCs w:val="20"/>
            </w:rPr>
          </w:pPr>
          <w:hyperlink w:anchor="_Toc109223202" w:history="1">
            <w:r w:rsidR="00C55500" w:rsidRPr="002411F6">
              <w:rPr>
                <w:rStyle w:val="Hyperlink"/>
                <w:rFonts w:ascii="Cambria" w:hAnsi="Cambria"/>
                <w:noProof/>
                <w:sz w:val="20"/>
                <w:szCs w:val="20"/>
                <w:lang w:val="sr-Latn-ME"/>
              </w:rPr>
              <w:t>3.1.3.1. Budva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_Toc109223202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44</w:t>
            </w:r>
            <w:r w:rsidR="00C55500" w:rsidRPr="002411F6">
              <w:rPr>
                <w:rFonts w:ascii="Cambria" w:hAnsi="Cambria"/>
                <w:noProof/>
                <w:webHidden/>
                <w:sz w:val="20"/>
                <w:szCs w:val="20"/>
              </w:rPr>
              <w:fldChar w:fldCharType="end"/>
            </w:r>
          </w:hyperlink>
        </w:p>
        <w:p w14:paraId="49680C15" w14:textId="7DFF573C" w:rsidR="00C55500" w:rsidRPr="002411F6" w:rsidRDefault="00C50FBE">
          <w:pPr>
            <w:pStyle w:val="TOC4"/>
            <w:tabs>
              <w:tab w:val="right" w:pos="9016"/>
            </w:tabs>
            <w:rPr>
              <w:rFonts w:ascii="Cambria" w:eastAsiaTheme="minorEastAsia" w:hAnsi="Cambria" w:cstheme="minorBidi"/>
              <w:noProof/>
              <w:sz w:val="20"/>
              <w:szCs w:val="20"/>
            </w:rPr>
          </w:pPr>
          <w:hyperlink w:anchor="_Toc109223203" w:history="1">
            <w:r w:rsidR="00C55500" w:rsidRPr="002411F6">
              <w:rPr>
                <w:rStyle w:val="Hyperlink"/>
                <w:rFonts w:ascii="Cambria" w:hAnsi="Cambria"/>
                <w:noProof/>
                <w:sz w:val="20"/>
                <w:szCs w:val="20"/>
                <w:lang w:val="sr-Latn-ME"/>
              </w:rPr>
              <w:t>3.1.3.2. Nikšić</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_Toc109223203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44</w:t>
            </w:r>
            <w:r w:rsidR="00C55500" w:rsidRPr="002411F6">
              <w:rPr>
                <w:rFonts w:ascii="Cambria" w:hAnsi="Cambria"/>
                <w:noProof/>
                <w:webHidden/>
                <w:sz w:val="20"/>
                <w:szCs w:val="20"/>
              </w:rPr>
              <w:fldChar w:fldCharType="end"/>
            </w:r>
          </w:hyperlink>
        </w:p>
        <w:p w14:paraId="37A45507" w14:textId="4CD3941D" w:rsidR="00C55500" w:rsidRPr="002411F6" w:rsidRDefault="00C50FBE">
          <w:pPr>
            <w:pStyle w:val="TOC4"/>
            <w:tabs>
              <w:tab w:val="right" w:pos="9016"/>
            </w:tabs>
            <w:rPr>
              <w:rFonts w:ascii="Cambria" w:eastAsiaTheme="minorEastAsia" w:hAnsi="Cambria" w:cstheme="minorBidi"/>
              <w:noProof/>
              <w:sz w:val="20"/>
              <w:szCs w:val="20"/>
            </w:rPr>
          </w:pPr>
          <w:hyperlink w:anchor="_Toc109223204" w:history="1">
            <w:r w:rsidR="00C55500" w:rsidRPr="002411F6">
              <w:rPr>
                <w:rStyle w:val="Hyperlink"/>
                <w:rFonts w:ascii="Cambria" w:hAnsi="Cambria"/>
                <w:noProof/>
                <w:sz w:val="20"/>
                <w:szCs w:val="20"/>
                <w:lang w:val="sr-Latn-ME"/>
              </w:rPr>
              <w:t>3.1.3.3. Pljevlja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_Toc109223204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44</w:t>
            </w:r>
            <w:r w:rsidR="00C55500" w:rsidRPr="002411F6">
              <w:rPr>
                <w:rFonts w:ascii="Cambria" w:hAnsi="Cambria"/>
                <w:noProof/>
                <w:webHidden/>
                <w:sz w:val="20"/>
                <w:szCs w:val="20"/>
              </w:rPr>
              <w:fldChar w:fldCharType="end"/>
            </w:r>
          </w:hyperlink>
        </w:p>
        <w:p w14:paraId="365EBE64" w14:textId="05819A33" w:rsidR="00C55500" w:rsidRPr="002411F6" w:rsidRDefault="00C50FBE">
          <w:pPr>
            <w:pStyle w:val="TOC4"/>
            <w:tabs>
              <w:tab w:val="right" w:pos="9016"/>
            </w:tabs>
            <w:rPr>
              <w:rFonts w:ascii="Cambria" w:eastAsiaTheme="minorEastAsia" w:hAnsi="Cambria" w:cstheme="minorBidi"/>
              <w:noProof/>
              <w:sz w:val="20"/>
              <w:szCs w:val="20"/>
            </w:rPr>
          </w:pPr>
          <w:hyperlink w:anchor="_Toc109223205" w:history="1">
            <w:r w:rsidR="00C55500" w:rsidRPr="002411F6">
              <w:rPr>
                <w:rStyle w:val="Hyperlink"/>
                <w:rFonts w:ascii="Cambria" w:hAnsi="Cambria"/>
                <w:noProof/>
                <w:sz w:val="20"/>
                <w:szCs w:val="20"/>
                <w:lang w:val="sr-Latn-ME"/>
              </w:rPr>
              <w:t>3.1.3.4. Cetinje</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_Toc109223205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45</w:t>
            </w:r>
            <w:r w:rsidR="00C55500" w:rsidRPr="002411F6">
              <w:rPr>
                <w:rFonts w:ascii="Cambria" w:hAnsi="Cambria"/>
                <w:noProof/>
                <w:webHidden/>
                <w:sz w:val="20"/>
                <w:szCs w:val="20"/>
              </w:rPr>
              <w:fldChar w:fldCharType="end"/>
            </w:r>
          </w:hyperlink>
        </w:p>
        <w:p w14:paraId="6BBADBCA" w14:textId="616BF8C6" w:rsidR="00C55500" w:rsidRPr="002411F6" w:rsidRDefault="00C50FBE">
          <w:pPr>
            <w:pStyle w:val="TOC3"/>
            <w:tabs>
              <w:tab w:val="right" w:pos="9016"/>
            </w:tabs>
            <w:rPr>
              <w:rFonts w:ascii="Cambria" w:eastAsiaTheme="minorEastAsia" w:hAnsi="Cambria" w:cstheme="minorBidi"/>
              <w:i w:val="0"/>
              <w:iCs w:val="0"/>
              <w:noProof/>
            </w:rPr>
          </w:pPr>
          <w:hyperlink w:anchor="_Toc109223206" w:history="1">
            <w:r w:rsidR="00C55500" w:rsidRPr="002411F6">
              <w:rPr>
                <w:rStyle w:val="Hyperlink"/>
                <w:rFonts w:ascii="Cambria" w:hAnsi="Cambria"/>
                <w:i w:val="0"/>
                <w:iCs w:val="0"/>
                <w:noProof/>
                <w:lang w:val="sr-Latn-ME"/>
              </w:rPr>
              <w:t xml:space="preserve">3.1.4. </w:t>
            </w:r>
            <w:r w:rsidR="00C55500" w:rsidRPr="002411F6">
              <w:rPr>
                <w:rStyle w:val="Hyperlink"/>
                <w:rFonts w:ascii="Cambria" w:hAnsi="Cambria"/>
                <w:i w:val="0"/>
                <w:iCs w:val="0"/>
                <w:noProof/>
              </w:rPr>
              <w:t>Po</w:t>
            </w:r>
            <w:r w:rsidR="00C55500" w:rsidRPr="002411F6">
              <w:rPr>
                <w:rStyle w:val="Hyperlink"/>
                <w:rFonts w:ascii="Cambria" w:hAnsi="Cambria"/>
                <w:i w:val="0"/>
                <w:iCs w:val="0"/>
                <w:noProof/>
                <w:lang w:val="sr-Latn-ME"/>
              </w:rPr>
              <w:t>š</w:t>
            </w:r>
            <w:r w:rsidR="00C55500" w:rsidRPr="002411F6">
              <w:rPr>
                <w:rStyle w:val="Hyperlink"/>
                <w:rFonts w:ascii="Cambria" w:hAnsi="Cambria"/>
                <w:i w:val="0"/>
                <w:iCs w:val="0"/>
                <w:noProof/>
              </w:rPr>
              <w:t>tovanje</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rokova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_Toc109223206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45</w:t>
            </w:r>
            <w:r w:rsidR="00C55500" w:rsidRPr="002411F6">
              <w:rPr>
                <w:rFonts w:ascii="Cambria" w:hAnsi="Cambria"/>
                <w:i w:val="0"/>
                <w:iCs w:val="0"/>
                <w:noProof/>
                <w:webHidden/>
              </w:rPr>
              <w:fldChar w:fldCharType="end"/>
            </w:r>
          </w:hyperlink>
        </w:p>
        <w:p w14:paraId="7A8ECFF0" w14:textId="625D574E" w:rsidR="00C55500" w:rsidRPr="002411F6" w:rsidRDefault="00C50FBE">
          <w:pPr>
            <w:pStyle w:val="TOC3"/>
            <w:tabs>
              <w:tab w:val="right" w:pos="9016"/>
            </w:tabs>
            <w:rPr>
              <w:rFonts w:ascii="Cambria" w:eastAsiaTheme="minorEastAsia" w:hAnsi="Cambria" w:cstheme="minorBidi"/>
              <w:i w:val="0"/>
              <w:iCs w:val="0"/>
              <w:noProof/>
            </w:rPr>
          </w:pPr>
          <w:hyperlink w:anchor="_Toc109223207" w:history="1">
            <w:r w:rsidR="00C55500" w:rsidRPr="002411F6">
              <w:rPr>
                <w:rStyle w:val="Hyperlink"/>
                <w:rFonts w:ascii="Cambria" w:hAnsi="Cambria"/>
                <w:i w:val="0"/>
                <w:iCs w:val="0"/>
                <w:noProof/>
                <w:lang w:val="sr-Latn-ME"/>
              </w:rPr>
              <w:t>3.1.5. Prijavljivanje zlostavljanja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_Toc109223207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46</w:t>
            </w:r>
            <w:r w:rsidR="00C55500" w:rsidRPr="002411F6">
              <w:rPr>
                <w:rFonts w:ascii="Cambria" w:hAnsi="Cambria"/>
                <w:i w:val="0"/>
                <w:iCs w:val="0"/>
                <w:noProof/>
                <w:webHidden/>
              </w:rPr>
              <w:fldChar w:fldCharType="end"/>
            </w:r>
          </w:hyperlink>
        </w:p>
        <w:p w14:paraId="53CC1842" w14:textId="52BF5DFB" w:rsidR="00C55500" w:rsidRPr="002411F6" w:rsidRDefault="00C50FBE">
          <w:pPr>
            <w:pStyle w:val="TOC3"/>
            <w:tabs>
              <w:tab w:val="right" w:pos="9016"/>
            </w:tabs>
            <w:rPr>
              <w:rFonts w:ascii="Cambria" w:eastAsiaTheme="minorEastAsia" w:hAnsi="Cambria" w:cstheme="minorBidi"/>
              <w:i w:val="0"/>
              <w:iCs w:val="0"/>
              <w:noProof/>
            </w:rPr>
          </w:pPr>
          <w:hyperlink w:anchor="_Toc109223208" w:history="1">
            <w:r w:rsidR="00C55500" w:rsidRPr="002411F6">
              <w:rPr>
                <w:rStyle w:val="Hyperlink"/>
                <w:rFonts w:ascii="Cambria" w:hAnsi="Cambria"/>
                <w:i w:val="0"/>
                <w:iCs w:val="0"/>
                <w:noProof/>
                <w:lang w:val="sr-Latn-ME"/>
              </w:rPr>
              <w:t xml:space="preserve">3.1.6. </w:t>
            </w:r>
            <w:r w:rsidR="00C55500" w:rsidRPr="002411F6">
              <w:rPr>
                <w:rStyle w:val="Hyperlink"/>
                <w:rFonts w:ascii="Cambria" w:hAnsi="Cambria"/>
                <w:i w:val="0"/>
                <w:iCs w:val="0"/>
                <w:noProof/>
              </w:rPr>
              <w:t>Nedostaci</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medicinske</w:t>
            </w:r>
            <w:r w:rsidR="00C55500" w:rsidRPr="002411F6">
              <w:rPr>
                <w:rStyle w:val="Hyperlink"/>
                <w:rFonts w:ascii="Cambria" w:hAnsi="Cambria"/>
                <w:i w:val="0"/>
                <w:iCs w:val="0"/>
                <w:noProof/>
                <w:lang w:val="sr-Latn-ME"/>
              </w:rPr>
              <w:t xml:space="preserve"> </w:t>
            </w:r>
            <w:r w:rsidR="00C55500" w:rsidRPr="002411F6">
              <w:rPr>
                <w:rStyle w:val="Hyperlink"/>
                <w:rFonts w:ascii="Cambria" w:hAnsi="Cambria"/>
                <w:i w:val="0"/>
                <w:iCs w:val="0"/>
                <w:noProof/>
              </w:rPr>
              <w:t>dokumentacije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_Toc109223208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47</w:t>
            </w:r>
            <w:r w:rsidR="00C55500" w:rsidRPr="002411F6">
              <w:rPr>
                <w:rFonts w:ascii="Cambria" w:hAnsi="Cambria"/>
                <w:i w:val="0"/>
                <w:iCs w:val="0"/>
                <w:noProof/>
                <w:webHidden/>
              </w:rPr>
              <w:fldChar w:fldCharType="end"/>
            </w:r>
          </w:hyperlink>
        </w:p>
        <w:p w14:paraId="57CB6F5F" w14:textId="6EE25BCF" w:rsidR="00C55500" w:rsidRPr="002411F6" w:rsidRDefault="00C50FBE">
          <w:pPr>
            <w:pStyle w:val="TOC2"/>
            <w:tabs>
              <w:tab w:val="right" w:pos="9016"/>
            </w:tabs>
            <w:rPr>
              <w:rFonts w:ascii="Cambria" w:eastAsiaTheme="minorEastAsia" w:hAnsi="Cambria" w:cstheme="minorBidi"/>
              <w:smallCaps w:val="0"/>
              <w:noProof/>
            </w:rPr>
          </w:pPr>
          <w:hyperlink w:anchor="_Toc109223209" w:history="1">
            <w:r w:rsidR="00C55500" w:rsidRPr="002411F6">
              <w:rPr>
                <w:rStyle w:val="Hyperlink"/>
                <w:rFonts w:ascii="Cambria" w:hAnsi="Cambria"/>
                <w:noProof/>
                <w:lang w:val="sr-Latn-ME"/>
              </w:rPr>
              <w:t>3.2. Studije slučaja</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_Toc109223209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47</w:t>
            </w:r>
            <w:r w:rsidR="00C55500" w:rsidRPr="002411F6">
              <w:rPr>
                <w:rFonts w:ascii="Cambria" w:hAnsi="Cambria"/>
                <w:noProof/>
                <w:webHidden/>
              </w:rPr>
              <w:fldChar w:fldCharType="end"/>
            </w:r>
          </w:hyperlink>
        </w:p>
        <w:p w14:paraId="327C6FB9" w14:textId="3D62CE26"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210" w:history="1">
            <w:r w:rsidR="00C55500" w:rsidRPr="002411F6">
              <w:rPr>
                <w:rStyle w:val="Hyperlink"/>
                <w:rFonts w:ascii="Cambria" w:hAnsi="Cambria"/>
                <w:i w:val="0"/>
                <w:iCs w:val="0"/>
                <w:noProof/>
                <w:lang w:val="sr-Latn-ME"/>
              </w:rPr>
              <w:t xml:space="preserve">3.2.1. Istraga prijave zlostavljanja „Kolašinaca“ poslije protesta u Podgorici u oktobru 2015. </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_Toc109223210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47</w:t>
            </w:r>
            <w:r w:rsidR="00C55500" w:rsidRPr="002411F6">
              <w:rPr>
                <w:rFonts w:ascii="Cambria" w:hAnsi="Cambria"/>
                <w:i w:val="0"/>
                <w:iCs w:val="0"/>
                <w:noProof/>
                <w:webHidden/>
              </w:rPr>
              <w:fldChar w:fldCharType="end"/>
            </w:r>
          </w:hyperlink>
        </w:p>
        <w:p w14:paraId="6AD6C85F" w14:textId="61DC2FCD" w:rsidR="00C55500" w:rsidRPr="002411F6" w:rsidRDefault="00C50FBE">
          <w:pPr>
            <w:pStyle w:val="TOC4"/>
            <w:tabs>
              <w:tab w:val="right" w:pos="9016"/>
            </w:tabs>
            <w:rPr>
              <w:rFonts w:ascii="Cambria" w:eastAsiaTheme="minorEastAsia" w:hAnsi="Cambria" w:cstheme="minorBidi"/>
              <w:noProof/>
              <w:sz w:val="20"/>
              <w:szCs w:val="20"/>
            </w:rPr>
          </w:pPr>
          <w:hyperlink w:anchor="_Toc109223211" w:history="1">
            <w:r w:rsidR="00C55500" w:rsidRPr="002411F6">
              <w:rPr>
                <w:rStyle w:val="Hyperlink"/>
                <w:rFonts w:ascii="Cambria" w:hAnsi="Cambria"/>
                <w:noProof/>
                <w:sz w:val="20"/>
                <w:szCs w:val="20"/>
                <w:lang w:val="sr-Latn-ME"/>
              </w:rPr>
              <w:t xml:space="preserve">3.2.1.1. </w:t>
            </w:r>
            <w:r w:rsidR="00C55500" w:rsidRPr="002411F6">
              <w:rPr>
                <w:rStyle w:val="Hyperlink"/>
                <w:rFonts w:ascii="Cambria" w:hAnsi="Cambria"/>
                <w:noProof/>
                <w:sz w:val="20"/>
                <w:szCs w:val="20"/>
              </w:rPr>
              <w:t>Navodi</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o</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47</w:t>
            </w:r>
            <w:r w:rsidR="00C55500" w:rsidRPr="002411F6">
              <w:rPr>
                <w:rFonts w:ascii="Cambria" w:hAnsi="Cambria"/>
                <w:noProof/>
                <w:webHidden/>
                <w:sz w:val="20"/>
                <w:szCs w:val="20"/>
              </w:rPr>
              <w:fldChar w:fldCharType="end"/>
            </w:r>
          </w:hyperlink>
        </w:p>
        <w:p w14:paraId="4CD1DF3E" w14:textId="6E1DE6EC" w:rsidR="00C55500" w:rsidRPr="002411F6" w:rsidRDefault="00C50FBE">
          <w:pPr>
            <w:pStyle w:val="TOC4"/>
            <w:tabs>
              <w:tab w:val="right" w:pos="9016"/>
            </w:tabs>
            <w:rPr>
              <w:rFonts w:ascii="Cambria" w:eastAsiaTheme="minorEastAsia" w:hAnsi="Cambria" w:cstheme="minorBidi"/>
              <w:noProof/>
              <w:sz w:val="20"/>
              <w:szCs w:val="20"/>
            </w:rPr>
          </w:pPr>
          <w:hyperlink w:anchor="_Toc109223212" w:history="1">
            <w:r w:rsidR="00C55500" w:rsidRPr="002411F6">
              <w:rPr>
                <w:rStyle w:val="Hyperlink"/>
                <w:rFonts w:ascii="Cambria" w:hAnsi="Cambria"/>
                <w:noProof/>
                <w:sz w:val="20"/>
                <w:szCs w:val="20"/>
                <w:lang w:val="sr-Latn-ME"/>
              </w:rPr>
              <w:t xml:space="preserve">3.2.1.2. </w:t>
            </w:r>
            <w:r w:rsidR="00C55500" w:rsidRPr="002411F6">
              <w:rPr>
                <w:rStyle w:val="Hyperlink"/>
                <w:rFonts w:ascii="Cambria" w:hAnsi="Cambria"/>
                <w:noProof/>
                <w:sz w:val="20"/>
                <w:szCs w:val="20"/>
              </w:rPr>
              <w:t>Hitnost</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i</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48</w:t>
            </w:r>
            <w:r w:rsidR="00C55500" w:rsidRPr="002411F6">
              <w:rPr>
                <w:rFonts w:ascii="Cambria" w:hAnsi="Cambria"/>
                <w:noProof/>
                <w:webHidden/>
                <w:sz w:val="20"/>
                <w:szCs w:val="20"/>
              </w:rPr>
              <w:fldChar w:fldCharType="end"/>
            </w:r>
          </w:hyperlink>
        </w:p>
        <w:p w14:paraId="2A6E3BBF" w14:textId="1CF9D1A8" w:rsidR="00C55500" w:rsidRPr="002411F6" w:rsidRDefault="00C50FBE">
          <w:pPr>
            <w:pStyle w:val="TOC4"/>
            <w:tabs>
              <w:tab w:val="right" w:pos="9016"/>
            </w:tabs>
            <w:rPr>
              <w:rFonts w:ascii="Cambria" w:eastAsiaTheme="minorEastAsia" w:hAnsi="Cambria" w:cstheme="minorBidi"/>
              <w:noProof/>
              <w:sz w:val="20"/>
              <w:szCs w:val="20"/>
            </w:rPr>
          </w:pPr>
          <w:hyperlink w:anchor="_Toc109223213" w:history="1">
            <w:r w:rsidR="00C55500" w:rsidRPr="002411F6">
              <w:rPr>
                <w:rStyle w:val="Hyperlink"/>
                <w:rFonts w:ascii="Cambria" w:hAnsi="Cambria"/>
                <w:noProof/>
                <w:sz w:val="20"/>
                <w:szCs w:val="20"/>
                <w:lang w:val="sr-Latn-ME"/>
              </w:rPr>
              <w:t>3.2.1.3.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48</w:t>
            </w:r>
            <w:r w:rsidR="00C55500" w:rsidRPr="002411F6">
              <w:rPr>
                <w:rFonts w:ascii="Cambria" w:hAnsi="Cambria"/>
                <w:noProof/>
                <w:webHidden/>
                <w:sz w:val="20"/>
                <w:szCs w:val="20"/>
              </w:rPr>
              <w:fldChar w:fldCharType="end"/>
            </w:r>
          </w:hyperlink>
        </w:p>
        <w:p w14:paraId="61F6C947" w14:textId="19C3B296" w:rsidR="00C55500" w:rsidRPr="002411F6" w:rsidRDefault="00C50FBE">
          <w:pPr>
            <w:pStyle w:val="TOC4"/>
            <w:tabs>
              <w:tab w:val="right" w:pos="9016"/>
            </w:tabs>
            <w:rPr>
              <w:rFonts w:ascii="Cambria" w:eastAsiaTheme="minorEastAsia" w:hAnsi="Cambria" w:cstheme="minorBidi"/>
              <w:noProof/>
              <w:sz w:val="20"/>
              <w:szCs w:val="20"/>
            </w:rPr>
          </w:pPr>
          <w:hyperlink w:anchor="_Toc109223214" w:history="1">
            <w:r w:rsidR="00C55500" w:rsidRPr="002411F6">
              <w:rPr>
                <w:rStyle w:val="Hyperlink"/>
                <w:rFonts w:ascii="Cambria" w:hAnsi="Cambria"/>
                <w:noProof/>
                <w:sz w:val="20"/>
                <w:szCs w:val="20"/>
                <w:lang w:val="sr-Latn-ME"/>
              </w:rPr>
              <w:t>3.2.1.4.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49</w:t>
            </w:r>
            <w:r w:rsidR="00C55500" w:rsidRPr="002411F6">
              <w:rPr>
                <w:rFonts w:ascii="Cambria" w:hAnsi="Cambria"/>
                <w:noProof/>
                <w:webHidden/>
                <w:sz w:val="20"/>
                <w:szCs w:val="20"/>
              </w:rPr>
              <w:fldChar w:fldCharType="end"/>
            </w:r>
          </w:hyperlink>
        </w:p>
        <w:p w14:paraId="5394A027" w14:textId="63400BAD" w:rsidR="00C55500" w:rsidRPr="002411F6" w:rsidRDefault="00C50FBE">
          <w:pPr>
            <w:pStyle w:val="TOC4"/>
            <w:tabs>
              <w:tab w:val="right" w:pos="9016"/>
            </w:tabs>
            <w:rPr>
              <w:rFonts w:ascii="Cambria" w:eastAsiaTheme="minorEastAsia" w:hAnsi="Cambria" w:cstheme="minorBidi"/>
              <w:noProof/>
              <w:sz w:val="20"/>
              <w:szCs w:val="20"/>
            </w:rPr>
          </w:pPr>
          <w:hyperlink w:anchor="_Toc109223215" w:history="1">
            <w:r w:rsidR="00C55500" w:rsidRPr="002411F6">
              <w:rPr>
                <w:rStyle w:val="Hyperlink"/>
                <w:rFonts w:ascii="Cambria" w:hAnsi="Cambria"/>
                <w:noProof/>
                <w:sz w:val="20"/>
                <w:szCs w:val="20"/>
                <w:lang w:val="sr-Latn-ME"/>
              </w:rPr>
              <w:t>3.2.1.5. Učešće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50</w:t>
            </w:r>
            <w:r w:rsidR="00C55500" w:rsidRPr="002411F6">
              <w:rPr>
                <w:rFonts w:ascii="Cambria" w:hAnsi="Cambria"/>
                <w:noProof/>
                <w:webHidden/>
                <w:sz w:val="20"/>
                <w:szCs w:val="20"/>
              </w:rPr>
              <w:fldChar w:fldCharType="end"/>
            </w:r>
          </w:hyperlink>
        </w:p>
        <w:p w14:paraId="07D0DF93" w14:textId="3D671EAC" w:rsidR="00C55500" w:rsidRPr="002411F6" w:rsidRDefault="00C50FBE">
          <w:pPr>
            <w:pStyle w:val="TOC4"/>
            <w:tabs>
              <w:tab w:val="right" w:pos="9016"/>
            </w:tabs>
            <w:rPr>
              <w:rFonts w:ascii="Cambria" w:eastAsiaTheme="minorEastAsia" w:hAnsi="Cambria" w:cstheme="minorBidi"/>
              <w:noProof/>
              <w:sz w:val="20"/>
              <w:szCs w:val="20"/>
            </w:rPr>
          </w:pPr>
          <w:hyperlink w:anchor="_Toc109223216" w:history="1">
            <w:r w:rsidR="00C55500" w:rsidRPr="002411F6">
              <w:rPr>
                <w:rStyle w:val="Hyperlink"/>
                <w:rFonts w:ascii="Cambria" w:hAnsi="Cambria"/>
                <w:noProof/>
                <w:sz w:val="20"/>
                <w:szCs w:val="20"/>
                <w:lang w:val="sr-Latn-ME"/>
              </w:rPr>
              <w:t>3.2.1.6.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50</w:t>
            </w:r>
            <w:r w:rsidR="00C55500" w:rsidRPr="002411F6">
              <w:rPr>
                <w:rFonts w:ascii="Cambria" w:hAnsi="Cambria"/>
                <w:noProof/>
                <w:webHidden/>
                <w:sz w:val="20"/>
                <w:szCs w:val="20"/>
              </w:rPr>
              <w:fldChar w:fldCharType="end"/>
            </w:r>
          </w:hyperlink>
        </w:p>
        <w:p w14:paraId="731DB0FD" w14:textId="128B617F"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217" w:history="1">
            <w:r w:rsidR="00C55500" w:rsidRPr="002411F6">
              <w:rPr>
                <w:rStyle w:val="Hyperlink"/>
                <w:rFonts w:ascii="Cambria" w:hAnsi="Cambria"/>
                <w:i w:val="0"/>
                <w:iCs w:val="0"/>
                <w:noProof/>
                <w:lang w:val="sr-Latn-ME"/>
              </w:rPr>
              <w:t>3.2.2. Istraga prijave zlostavljanja Stefana Markovića u Podgorici u martu 2020.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_Toc109223217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50</w:t>
            </w:r>
            <w:r w:rsidR="00C55500" w:rsidRPr="002411F6">
              <w:rPr>
                <w:rFonts w:ascii="Cambria" w:hAnsi="Cambria"/>
                <w:i w:val="0"/>
                <w:iCs w:val="0"/>
                <w:noProof/>
                <w:webHidden/>
              </w:rPr>
              <w:fldChar w:fldCharType="end"/>
            </w:r>
          </w:hyperlink>
        </w:p>
        <w:p w14:paraId="551BC8A7" w14:textId="0D095A49" w:rsidR="00C55500" w:rsidRPr="002411F6" w:rsidRDefault="00C50FBE">
          <w:pPr>
            <w:pStyle w:val="TOC4"/>
            <w:tabs>
              <w:tab w:val="right" w:pos="9016"/>
            </w:tabs>
            <w:rPr>
              <w:rFonts w:ascii="Cambria" w:eastAsiaTheme="minorEastAsia" w:hAnsi="Cambria" w:cstheme="minorBidi"/>
              <w:noProof/>
              <w:sz w:val="20"/>
              <w:szCs w:val="20"/>
            </w:rPr>
          </w:pPr>
          <w:hyperlink w:anchor="_Toc109223218" w:history="1">
            <w:r w:rsidR="00C55500" w:rsidRPr="002411F6">
              <w:rPr>
                <w:rStyle w:val="Hyperlink"/>
                <w:rFonts w:ascii="Cambria" w:hAnsi="Cambria"/>
                <w:noProof/>
                <w:sz w:val="20"/>
                <w:szCs w:val="20"/>
                <w:lang w:val="sr-Latn-ME"/>
              </w:rPr>
              <w:t>3.2.2.1.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50</w:t>
            </w:r>
            <w:r w:rsidR="00C55500" w:rsidRPr="002411F6">
              <w:rPr>
                <w:rFonts w:ascii="Cambria" w:hAnsi="Cambria"/>
                <w:noProof/>
                <w:webHidden/>
                <w:sz w:val="20"/>
                <w:szCs w:val="20"/>
              </w:rPr>
              <w:fldChar w:fldCharType="end"/>
            </w:r>
          </w:hyperlink>
        </w:p>
        <w:p w14:paraId="25ED9A7E" w14:textId="0CE8BC2A" w:rsidR="00C55500" w:rsidRPr="002411F6" w:rsidRDefault="00C50FBE">
          <w:pPr>
            <w:pStyle w:val="TOC4"/>
            <w:tabs>
              <w:tab w:val="right" w:pos="9016"/>
            </w:tabs>
            <w:rPr>
              <w:rFonts w:ascii="Cambria" w:eastAsiaTheme="minorEastAsia" w:hAnsi="Cambria" w:cstheme="minorBidi"/>
              <w:noProof/>
              <w:sz w:val="20"/>
              <w:szCs w:val="20"/>
            </w:rPr>
          </w:pPr>
          <w:hyperlink w:anchor="_Toc109223219" w:history="1">
            <w:r w:rsidR="00C55500" w:rsidRPr="002411F6">
              <w:rPr>
                <w:rStyle w:val="Hyperlink"/>
                <w:rFonts w:ascii="Cambria" w:hAnsi="Cambria"/>
                <w:noProof/>
                <w:sz w:val="20"/>
                <w:szCs w:val="20"/>
                <w:lang w:val="sr-Latn-ME"/>
              </w:rPr>
              <w:t>3.2.2.2.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_Toc109223219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51</w:t>
            </w:r>
            <w:r w:rsidR="00C55500" w:rsidRPr="002411F6">
              <w:rPr>
                <w:rFonts w:ascii="Cambria" w:hAnsi="Cambria"/>
                <w:noProof/>
                <w:webHidden/>
                <w:sz w:val="20"/>
                <w:szCs w:val="20"/>
              </w:rPr>
              <w:fldChar w:fldCharType="end"/>
            </w:r>
          </w:hyperlink>
        </w:p>
        <w:p w14:paraId="274C95DD" w14:textId="738DD152" w:rsidR="00C55500" w:rsidRPr="002411F6" w:rsidRDefault="00C50FBE">
          <w:pPr>
            <w:pStyle w:val="TOC4"/>
            <w:tabs>
              <w:tab w:val="right" w:pos="9016"/>
            </w:tabs>
            <w:rPr>
              <w:rFonts w:ascii="Cambria" w:eastAsiaTheme="minorEastAsia" w:hAnsi="Cambria" w:cstheme="minorBidi"/>
              <w:noProof/>
              <w:sz w:val="20"/>
              <w:szCs w:val="20"/>
            </w:rPr>
          </w:pPr>
          <w:hyperlink w:anchor="_Toc109223220" w:history="1">
            <w:r w:rsidR="00C55500" w:rsidRPr="002411F6">
              <w:rPr>
                <w:rStyle w:val="Hyperlink"/>
                <w:rFonts w:ascii="Cambria" w:hAnsi="Cambria"/>
                <w:noProof/>
                <w:sz w:val="20"/>
                <w:szCs w:val="20"/>
                <w:lang w:val="sr-Latn-ME"/>
              </w:rPr>
              <w:t>3.2.2.3.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51</w:t>
            </w:r>
            <w:r w:rsidR="00C55500" w:rsidRPr="002411F6">
              <w:rPr>
                <w:rFonts w:ascii="Cambria" w:hAnsi="Cambria"/>
                <w:noProof/>
                <w:webHidden/>
                <w:sz w:val="20"/>
                <w:szCs w:val="20"/>
              </w:rPr>
              <w:fldChar w:fldCharType="end"/>
            </w:r>
          </w:hyperlink>
        </w:p>
        <w:p w14:paraId="401DFAB4" w14:textId="1A4E68C0" w:rsidR="00C55500" w:rsidRPr="002411F6" w:rsidRDefault="00C50FBE">
          <w:pPr>
            <w:pStyle w:val="TOC4"/>
            <w:tabs>
              <w:tab w:val="right" w:pos="9016"/>
            </w:tabs>
            <w:rPr>
              <w:rFonts w:ascii="Cambria" w:eastAsiaTheme="minorEastAsia" w:hAnsi="Cambria" w:cstheme="minorBidi"/>
              <w:noProof/>
              <w:sz w:val="20"/>
              <w:szCs w:val="20"/>
            </w:rPr>
          </w:pPr>
          <w:hyperlink w:anchor="_Toc109223221" w:history="1">
            <w:r w:rsidR="00C55500" w:rsidRPr="002411F6">
              <w:rPr>
                <w:rStyle w:val="Hyperlink"/>
                <w:rFonts w:ascii="Cambria" w:hAnsi="Cambria"/>
                <w:noProof/>
                <w:sz w:val="20"/>
                <w:szCs w:val="20"/>
                <w:lang w:val="sr-Latn-ME"/>
              </w:rPr>
              <w:t>3.2.2.4.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51</w:t>
            </w:r>
            <w:r w:rsidR="00C55500" w:rsidRPr="002411F6">
              <w:rPr>
                <w:rFonts w:ascii="Cambria" w:hAnsi="Cambria"/>
                <w:noProof/>
                <w:webHidden/>
                <w:sz w:val="20"/>
                <w:szCs w:val="20"/>
              </w:rPr>
              <w:fldChar w:fldCharType="end"/>
            </w:r>
          </w:hyperlink>
        </w:p>
        <w:p w14:paraId="5927A6CD" w14:textId="082808E0"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222" w:history="1">
            <w:r w:rsidR="00C55500" w:rsidRPr="002411F6">
              <w:rPr>
                <w:rStyle w:val="Hyperlink"/>
                <w:rFonts w:ascii="Cambria" w:hAnsi="Cambria"/>
                <w:i w:val="0"/>
                <w:iCs w:val="0"/>
                <w:noProof/>
                <w:lang w:val="sr-Latn-RS"/>
              </w:rPr>
              <w:t>3.2.3.Istraga prijave zlostavljanja Ćazima Turuskovića u istrazi „bombaških napada“ na Welder Pub i Ugostiteljski objekat Štrudlu početkom maja 2020.</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_Toc109223222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52</w:t>
            </w:r>
            <w:r w:rsidR="00C55500" w:rsidRPr="002411F6">
              <w:rPr>
                <w:rFonts w:ascii="Cambria" w:hAnsi="Cambria"/>
                <w:i w:val="0"/>
                <w:iCs w:val="0"/>
                <w:noProof/>
                <w:webHidden/>
              </w:rPr>
              <w:fldChar w:fldCharType="end"/>
            </w:r>
          </w:hyperlink>
        </w:p>
        <w:p w14:paraId="6136F763" w14:textId="02E934A6" w:rsidR="00C55500" w:rsidRPr="002411F6" w:rsidRDefault="00C50FBE">
          <w:pPr>
            <w:pStyle w:val="TOC4"/>
            <w:tabs>
              <w:tab w:val="left" w:pos="1680"/>
              <w:tab w:val="right" w:pos="9016"/>
            </w:tabs>
            <w:rPr>
              <w:rFonts w:ascii="Cambria" w:eastAsiaTheme="minorEastAsia" w:hAnsi="Cambria" w:cstheme="minorBidi"/>
              <w:noProof/>
              <w:sz w:val="20"/>
              <w:szCs w:val="20"/>
            </w:rPr>
          </w:pPr>
          <w:hyperlink w:anchor="_Toc109223223" w:history="1">
            <w:r w:rsidR="00C55500" w:rsidRPr="002411F6">
              <w:rPr>
                <w:rStyle w:val="Hyperlink"/>
                <w:rFonts w:ascii="Cambria" w:hAnsi="Cambria"/>
                <w:noProof/>
                <w:sz w:val="20"/>
                <w:szCs w:val="20"/>
                <w:lang w:val="sr-Latn-RS"/>
              </w:rPr>
              <w:t>3.2.3.1.Navodi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52</w:t>
            </w:r>
            <w:r w:rsidR="00C55500" w:rsidRPr="002411F6">
              <w:rPr>
                <w:rFonts w:ascii="Cambria" w:hAnsi="Cambria"/>
                <w:noProof/>
                <w:webHidden/>
                <w:sz w:val="20"/>
                <w:szCs w:val="20"/>
              </w:rPr>
              <w:fldChar w:fldCharType="end"/>
            </w:r>
          </w:hyperlink>
        </w:p>
        <w:p w14:paraId="14BD86E8" w14:textId="47956B6B" w:rsidR="00C55500" w:rsidRPr="002411F6" w:rsidRDefault="00C50FBE">
          <w:pPr>
            <w:pStyle w:val="TOC4"/>
            <w:tabs>
              <w:tab w:val="left" w:pos="1680"/>
              <w:tab w:val="right" w:pos="9016"/>
            </w:tabs>
            <w:rPr>
              <w:rFonts w:ascii="Cambria" w:eastAsiaTheme="minorEastAsia" w:hAnsi="Cambria" w:cstheme="minorBidi"/>
              <w:noProof/>
              <w:sz w:val="20"/>
              <w:szCs w:val="20"/>
            </w:rPr>
          </w:pPr>
          <w:hyperlink w:anchor="_Toc109223224" w:history="1">
            <w:r w:rsidR="00C55500" w:rsidRPr="002411F6">
              <w:rPr>
                <w:rStyle w:val="Hyperlink"/>
                <w:rFonts w:ascii="Cambria" w:hAnsi="Cambria"/>
                <w:noProof/>
                <w:sz w:val="20"/>
                <w:szCs w:val="20"/>
                <w:lang w:val="sr-Latn-RS"/>
              </w:rPr>
              <w:t>3.2.3.2.Hitnost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53</w:t>
            </w:r>
            <w:r w:rsidR="00C55500" w:rsidRPr="002411F6">
              <w:rPr>
                <w:rFonts w:ascii="Cambria" w:hAnsi="Cambria"/>
                <w:noProof/>
                <w:webHidden/>
                <w:sz w:val="20"/>
                <w:szCs w:val="20"/>
              </w:rPr>
              <w:fldChar w:fldCharType="end"/>
            </w:r>
          </w:hyperlink>
        </w:p>
        <w:p w14:paraId="45ED2203" w14:textId="4A46BAAB" w:rsidR="00C55500" w:rsidRPr="002411F6" w:rsidRDefault="00C50FBE">
          <w:pPr>
            <w:pStyle w:val="TOC4"/>
            <w:tabs>
              <w:tab w:val="left" w:pos="1680"/>
              <w:tab w:val="right" w:pos="9016"/>
            </w:tabs>
            <w:rPr>
              <w:rFonts w:ascii="Cambria" w:eastAsiaTheme="minorEastAsia" w:hAnsi="Cambria" w:cstheme="minorBidi"/>
              <w:noProof/>
              <w:sz w:val="20"/>
              <w:szCs w:val="20"/>
            </w:rPr>
          </w:pPr>
          <w:hyperlink w:anchor="_Toc109223225" w:history="1">
            <w:r w:rsidR="00C55500" w:rsidRPr="002411F6">
              <w:rPr>
                <w:rStyle w:val="Hyperlink"/>
                <w:rFonts w:ascii="Cambria" w:hAnsi="Cambria"/>
                <w:noProof/>
                <w:sz w:val="20"/>
                <w:szCs w:val="20"/>
                <w:lang w:val="sr-Latn-RS"/>
              </w:rPr>
              <w:t>3.2.3.3.Temeljitost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53</w:t>
            </w:r>
            <w:r w:rsidR="00C55500" w:rsidRPr="002411F6">
              <w:rPr>
                <w:rFonts w:ascii="Cambria" w:hAnsi="Cambria"/>
                <w:noProof/>
                <w:webHidden/>
                <w:sz w:val="20"/>
                <w:szCs w:val="20"/>
              </w:rPr>
              <w:fldChar w:fldCharType="end"/>
            </w:r>
          </w:hyperlink>
        </w:p>
        <w:p w14:paraId="353E9B9E" w14:textId="167417F4" w:rsidR="00C55500" w:rsidRPr="002411F6" w:rsidRDefault="00C50FBE">
          <w:pPr>
            <w:pStyle w:val="TOC4"/>
            <w:tabs>
              <w:tab w:val="left" w:pos="1680"/>
              <w:tab w:val="right" w:pos="9016"/>
            </w:tabs>
            <w:rPr>
              <w:rFonts w:ascii="Cambria" w:eastAsiaTheme="minorEastAsia" w:hAnsi="Cambria" w:cstheme="minorBidi"/>
              <w:noProof/>
              <w:sz w:val="20"/>
              <w:szCs w:val="20"/>
            </w:rPr>
          </w:pPr>
          <w:hyperlink w:anchor="_Toc109223226" w:history="1">
            <w:r w:rsidR="00C55500" w:rsidRPr="002411F6">
              <w:rPr>
                <w:rStyle w:val="Hyperlink"/>
                <w:rFonts w:ascii="Cambria" w:hAnsi="Cambria"/>
                <w:noProof/>
                <w:sz w:val="20"/>
                <w:szCs w:val="20"/>
                <w:lang w:val="sr-Latn-RS"/>
              </w:rPr>
              <w:t>3.2.3.4.Nezavisnost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54</w:t>
            </w:r>
            <w:r w:rsidR="00C55500" w:rsidRPr="002411F6">
              <w:rPr>
                <w:rFonts w:ascii="Cambria" w:hAnsi="Cambria"/>
                <w:noProof/>
                <w:webHidden/>
                <w:sz w:val="20"/>
                <w:szCs w:val="20"/>
              </w:rPr>
              <w:fldChar w:fldCharType="end"/>
            </w:r>
          </w:hyperlink>
        </w:p>
        <w:p w14:paraId="3DE4BDA9" w14:textId="7EC79958" w:rsidR="00C55500" w:rsidRPr="002411F6" w:rsidRDefault="00C50FBE">
          <w:pPr>
            <w:pStyle w:val="TOC4"/>
            <w:tabs>
              <w:tab w:val="left" w:pos="1680"/>
              <w:tab w:val="right" w:pos="9016"/>
            </w:tabs>
            <w:rPr>
              <w:rFonts w:ascii="Cambria" w:eastAsiaTheme="minorEastAsia" w:hAnsi="Cambria" w:cstheme="minorBidi"/>
              <w:noProof/>
              <w:sz w:val="20"/>
              <w:szCs w:val="20"/>
            </w:rPr>
          </w:pPr>
          <w:hyperlink w:anchor="_Toc109223227" w:history="1">
            <w:r w:rsidR="00C55500" w:rsidRPr="002411F6">
              <w:rPr>
                <w:rStyle w:val="Hyperlink"/>
                <w:rFonts w:ascii="Cambria" w:hAnsi="Cambria"/>
                <w:noProof/>
                <w:sz w:val="20"/>
                <w:szCs w:val="20"/>
                <w:lang w:val="sr-Latn-RS"/>
              </w:rPr>
              <w:t>3.2.3.5.Zaključak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54</w:t>
            </w:r>
            <w:r w:rsidR="00C55500" w:rsidRPr="002411F6">
              <w:rPr>
                <w:rFonts w:ascii="Cambria" w:hAnsi="Cambria"/>
                <w:noProof/>
                <w:webHidden/>
                <w:sz w:val="20"/>
                <w:szCs w:val="20"/>
              </w:rPr>
              <w:fldChar w:fldCharType="end"/>
            </w:r>
          </w:hyperlink>
        </w:p>
        <w:p w14:paraId="0B4CDE41" w14:textId="4A52BD87"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228" w:history="1">
            <w:r w:rsidR="00C55500" w:rsidRPr="002411F6">
              <w:rPr>
                <w:rStyle w:val="Hyperlink"/>
                <w:rFonts w:ascii="Cambria" w:hAnsi="Cambria"/>
                <w:i w:val="0"/>
                <w:iCs w:val="0"/>
                <w:noProof/>
                <w:lang w:val="sr-Latn-ME"/>
              </w:rPr>
              <w:t>3.2.4. Istraga prijave o zlostavljanju maloljetnika tokom protesta u Nikšiću u maju  2020.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_Toc109223228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54</w:t>
            </w:r>
            <w:r w:rsidR="00C55500" w:rsidRPr="002411F6">
              <w:rPr>
                <w:rFonts w:ascii="Cambria" w:hAnsi="Cambria"/>
                <w:i w:val="0"/>
                <w:iCs w:val="0"/>
                <w:noProof/>
                <w:webHidden/>
              </w:rPr>
              <w:fldChar w:fldCharType="end"/>
            </w:r>
          </w:hyperlink>
        </w:p>
        <w:p w14:paraId="1EF71FA2" w14:textId="060592C8" w:rsidR="00C55500" w:rsidRPr="002411F6" w:rsidRDefault="00C50FBE">
          <w:pPr>
            <w:pStyle w:val="TOC4"/>
            <w:tabs>
              <w:tab w:val="right" w:pos="9016"/>
            </w:tabs>
            <w:rPr>
              <w:rFonts w:ascii="Cambria" w:eastAsiaTheme="minorEastAsia" w:hAnsi="Cambria" w:cstheme="minorBidi"/>
              <w:noProof/>
              <w:sz w:val="20"/>
              <w:szCs w:val="20"/>
            </w:rPr>
          </w:pPr>
          <w:hyperlink w:anchor="_Toc109223229" w:history="1">
            <w:r w:rsidR="00C55500" w:rsidRPr="002411F6">
              <w:rPr>
                <w:rStyle w:val="Hyperlink"/>
                <w:rFonts w:ascii="Cambria" w:hAnsi="Cambria"/>
                <w:noProof/>
                <w:sz w:val="20"/>
                <w:szCs w:val="20"/>
                <w:lang w:val="sr-Latn-ME"/>
              </w:rPr>
              <w:t>3.2.4.1.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_Toc109223229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54</w:t>
            </w:r>
            <w:r w:rsidR="00C55500" w:rsidRPr="002411F6">
              <w:rPr>
                <w:rFonts w:ascii="Cambria" w:hAnsi="Cambria"/>
                <w:noProof/>
                <w:webHidden/>
                <w:sz w:val="20"/>
                <w:szCs w:val="20"/>
              </w:rPr>
              <w:fldChar w:fldCharType="end"/>
            </w:r>
          </w:hyperlink>
        </w:p>
        <w:p w14:paraId="0985504A" w14:textId="2A0E4D3D" w:rsidR="00C55500" w:rsidRPr="002411F6" w:rsidRDefault="00C50FBE">
          <w:pPr>
            <w:pStyle w:val="TOC4"/>
            <w:tabs>
              <w:tab w:val="right" w:pos="9016"/>
            </w:tabs>
            <w:rPr>
              <w:rFonts w:ascii="Cambria" w:eastAsiaTheme="minorEastAsia" w:hAnsi="Cambria" w:cstheme="minorBidi"/>
              <w:noProof/>
              <w:sz w:val="20"/>
              <w:szCs w:val="20"/>
            </w:rPr>
          </w:pPr>
          <w:hyperlink w:anchor="_Toc109223230" w:history="1">
            <w:r w:rsidR="00C55500" w:rsidRPr="002411F6">
              <w:rPr>
                <w:rStyle w:val="Hyperlink"/>
                <w:rFonts w:ascii="Cambria" w:hAnsi="Cambria"/>
                <w:noProof/>
                <w:sz w:val="20"/>
                <w:szCs w:val="20"/>
                <w:lang w:val="sr-Latn-ME"/>
              </w:rPr>
              <w:t>3.2.4.2.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55</w:t>
            </w:r>
            <w:r w:rsidR="00C55500" w:rsidRPr="002411F6">
              <w:rPr>
                <w:rFonts w:ascii="Cambria" w:hAnsi="Cambria"/>
                <w:noProof/>
                <w:webHidden/>
                <w:sz w:val="20"/>
                <w:szCs w:val="20"/>
              </w:rPr>
              <w:fldChar w:fldCharType="end"/>
            </w:r>
          </w:hyperlink>
        </w:p>
        <w:p w14:paraId="5A65D077" w14:textId="3B6838A8" w:rsidR="00C55500" w:rsidRPr="002411F6" w:rsidRDefault="00C50FBE">
          <w:pPr>
            <w:pStyle w:val="TOC4"/>
            <w:tabs>
              <w:tab w:val="right" w:pos="9016"/>
            </w:tabs>
            <w:rPr>
              <w:rFonts w:ascii="Cambria" w:eastAsiaTheme="minorEastAsia" w:hAnsi="Cambria" w:cstheme="minorBidi"/>
              <w:noProof/>
              <w:sz w:val="20"/>
              <w:szCs w:val="20"/>
            </w:rPr>
          </w:pPr>
          <w:hyperlink w:anchor="_Toc109223231" w:history="1">
            <w:r w:rsidR="00C55500" w:rsidRPr="002411F6">
              <w:rPr>
                <w:rStyle w:val="Hyperlink"/>
                <w:rFonts w:ascii="Cambria" w:hAnsi="Cambria"/>
                <w:noProof/>
                <w:sz w:val="20"/>
                <w:szCs w:val="20"/>
                <w:lang w:val="sr-Latn-ME"/>
              </w:rPr>
              <w:t>3.2.4.3.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55</w:t>
            </w:r>
            <w:r w:rsidR="00C55500" w:rsidRPr="002411F6">
              <w:rPr>
                <w:rFonts w:ascii="Cambria" w:hAnsi="Cambria"/>
                <w:noProof/>
                <w:webHidden/>
                <w:sz w:val="20"/>
                <w:szCs w:val="20"/>
              </w:rPr>
              <w:fldChar w:fldCharType="end"/>
            </w:r>
          </w:hyperlink>
        </w:p>
        <w:p w14:paraId="0EFB5E2B" w14:textId="32AC740E" w:rsidR="00C55500" w:rsidRPr="002411F6" w:rsidRDefault="00C50FBE">
          <w:pPr>
            <w:pStyle w:val="TOC4"/>
            <w:tabs>
              <w:tab w:val="right" w:pos="9016"/>
            </w:tabs>
            <w:rPr>
              <w:rFonts w:ascii="Cambria" w:eastAsiaTheme="minorEastAsia" w:hAnsi="Cambria" w:cstheme="minorBidi"/>
              <w:noProof/>
              <w:sz w:val="20"/>
              <w:szCs w:val="20"/>
            </w:rPr>
          </w:pPr>
          <w:hyperlink w:anchor="_Toc109223232" w:history="1">
            <w:r w:rsidR="00C55500" w:rsidRPr="002411F6">
              <w:rPr>
                <w:rStyle w:val="Hyperlink"/>
                <w:rFonts w:ascii="Cambria" w:hAnsi="Cambria"/>
                <w:noProof/>
                <w:sz w:val="20"/>
                <w:szCs w:val="20"/>
                <w:lang w:val="sr-Latn-ME"/>
              </w:rPr>
              <w:t>3.2.4.4.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56</w:t>
            </w:r>
            <w:r w:rsidR="00C55500" w:rsidRPr="002411F6">
              <w:rPr>
                <w:rFonts w:ascii="Cambria" w:hAnsi="Cambria"/>
                <w:noProof/>
                <w:webHidden/>
                <w:sz w:val="20"/>
                <w:szCs w:val="20"/>
              </w:rPr>
              <w:fldChar w:fldCharType="end"/>
            </w:r>
          </w:hyperlink>
        </w:p>
        <w:p w14:paraId="5C58518A" w14:textId="51E2656C" w:rsidR="00C55500" w:rsidRPr="002411F6" w:rsidRDefault="00C50FBE">
          <w:pPr>
            <w:pStyle w:val="TOC4"/>
            <w:tabs>
              <w:tab w:val="right" w:pos="9016"/>
            </w:tabs>
            <w:rPr>
              <w:rFonts w:ascii="Cambria" w:eastAsiaTheme="minorEastAsia" w:hAnsi="Cambria" w:cstheme="minorBidi"/>
              <w:noProof/>
              <w:sz w:val="20"/>
              <w:szCs w:val="20"/>
            </w:rPr>
          </w:pPr>
          <w:hyperlink w:anchor="_Toc109223233" w:history="1">
            <w:r w:rsidR="00C55500" w:rsidRPr="002411F6">
              <w:rPr>
                <w:rStyle w:val="Hyperlink"/>
                <w:rFonts w:ascii="Cambria" w:hAnsi="Cambria"/>
                <w:noProof/>
                <w:sz w:val="20"/>
                <w:szCs w:val="20"/>
                <w:lang w:val="sr-Latn-ME"/>
              </w:rPr>
              <w:t>3.2.4.5. Učešće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56</w:t>
            </w:r>
            <w:r w:rsidR="00C55500" w:rsidRPr="002411F6">
              <w:rPr>
                <w:rFonts w:ascii="Cambria" w:hAnsi="Cambria"/>
                <w:noProof/>
                <w:webHidden/>
                <w:sz w:val="20"/>
                <w:szCs w:val="20"/>
              </w:rPr>
              <w:fldChar w:fldCharType="end"/>
            </w:r>
          </w:hyperlink>
        </w:p>
        <w:p w14:paraId="433D04A2" w14:textId="1E7BCD36" w:rsidR="00C55500" w:rsidRPr="002411F6" w:rsidRDefault="00C50FBE">
          <w:pPr>
            <w:pStyle w:val="TOC4"/>
            <w:tabs>
              <w:tab w:val="right" w:pos="9016"/>
            </w:tabs>
            <w:rPr>
              <w:rFonts w:ascii="Cambria" w:eastAsiaTheme="minorEastAsia" w:hAnsi="Cambria" w:cstheme="minorBidi"/>
              <w:noProof/>
              <w:sz w:val="20"/>
              <w:szCs w:val="20"/>
            </w:rPr>
          </w:pPr>
          <w:hyperlink w:anchor="_Toc109223234" w:history="1">
            <w:r w:rsidR="00C55500" w:rsidRPr="002411F6">
              <w:rPr>
                <w:rStyle w:val="Hyperlink"/>
                <w:rFonts w:ascii="Cambria" w:hAnsi="Cambria"/>
                <w:noProof/>
                <w:sz w:val="20"/>
                <w:szCs w:val="20"/>
                <w:lang w:val="sr-Latn-ME"/>
              </w:rPr>
              <w:t>3.2.3.6.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56</w:t>
            </w:r>
            <w:r w:rsidR="00C55500" w:rsidRPr="002411F6">
              <w:rPr>
                <w:rFonts w:ascii="Cambria" w:hAnsi="Cambria"/>
                <w:noProof/>
                <w:webHidden/>
                <w:sz w:val="20"/>
                <w:szCs w:val="20"/>
              </w:rPr>
              <w:fldChar w:fldCharType="end"/>
            </w:r>
          </w:hyperlink>
        </w:p>
        <w:p w14:paraId="16E78B1A" w14:textId="401D8A4E" w:rsidR="00C55500" w:rsidRPr="002411F6" w:rsidRDefault="00C50FBE">
          <w:pPr>
            <w:pStyle w:val="TOC3"/>
            <w:tabs>
              <w:tab w:val="right" w:pos="9016"/>
            </w:tabs>
            <w:rPr>
              <w:rFonts w:ascii="Cambria" w:eastAsiaTheme="minorEastAsia" w:hAnsi="Cambria" w:cstheme="minorBidi"/>
              <w:i w:val="0"/>
              <w:iCs w:val="0"/>
              <w:noProof/>
            </w:rPr>
          </w:pPr>
          <w:hyperlink w:anchor="_Toc109223235" w:history="1">
            <w:r w:rsidR="00C55500" w:rsidRPr="002411F6">
              <w:rPr>
                <w:rStyle w:val="Hyperlink"/>
                <w:rFonts w:ascii="Cambria" w:hAnsi="Cambria"/>
                <w:i w:val="0"/>
                <w:iCs w:val="0"/>
                <w:noProof/>
                <w:lang w:val="sr-Latn-ME"/>
              </w:rPr>
              <w:t>3.2.5. Istraga prijave o zlostavljanju O. M. u maju 2020. na protestima u Pljevljima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_Toc109223235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57</w:t>
            </w:r>
            <w:r w:rsidR="00C55500" w:rsidRPr="002411F6">
              <w:rPr>
                <w:rFonts w:ascii="Cambria" w:hAnsi="Cambria"/>
                <w:i w:val="0"/>
                <w:iCs w:val="0"/>
                <w:noProof/>
                <w:webHidden/>
              </w:rPr>
              <w:fldChar w:fldCharType="end"/>
            </w:r>
          </w:hyperlink>
        </w:p>
        <w:p w14:paraId="4BD02C87" w14:textId="0992016E" w:rsidR="00C55500" w:rsidRPr="002411F6" w:rsidRDefault="00C50FBE">
          <w:pPr>
            <w:pStyle w:val="TOC4"/>
            <w:tabs>
              <w:tab w:val="right" w:pos="9016"/>
            </w:tabs>
            <w:rPr>
              <w:rFonts w:ascii="Cambria" w:eastAsiaTheme="minorEastAsia" w:hAnsi="Cambria" w:cstheme="minorBidi"/>
              <w:noProof/>
              <w:sz w:val="20"/>
              <w:szCs w:val="20"/>
            </w:rPr>
          </w:pPr>
          <w:hyperlink w:anchor="_Toc109223236" w:history="1">
            <w:r w:rsidR="00C55500" w:rsidRPr="002411F6">
              <w:rPr>
                <w:rStyle w:val="Hyperlink"/>
                <w:rFonts w:ascii="Cambria" w:hAnsi="Cambria"/>
                <w:noProof/>
                <w:sz w:val="20"/>
                <w:szCs w:val="20"/>
                <w:lang w:val="sr-Latn-ME"/>
              </w:rPr>
              <w:t>3.2.5.1.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57</w:t>
            </w:r>
            <w:r w:rsidR="00C55500" w:rsidRPr="002411F6">
              <w:rPr>
                <w:rFonts w:ascii="Cambria" w:hAnsi="Cambria"/>
                <w:noProof/>
                <w:webHidden/>
                <w:sz w:val="20"/>
                <w:szCs w:val="20"/>
              </w:rPr>
              <w:fldChar w:fldCharType="end"/>
            </w:r>
          </w:hyperlink>
        </w:p>
        <w:p w14:paraId="0C4906D8" w14:textId="38F17CC8" w:rsidR="00C55500" w:rsidRPr="002411F6" w:rsidRDefault="00C50FBE">
          <w:pPr>
            <w:pStyle w:val="TOC4"/>
            <w:tabs>
              <w:tab w:val="right" w:pos="9016"/>
            </w:tabs>
            <w:rPr>
              <w:rFonts w:ascii="Cambria" w:eastAsiaTheme="minorEastAsia" w:hAnsi="Cambria" w:cstheme="minorBidi"/>
              <w:noProof/>
              <w:sz w:val="20"/>
              <w:szCs w:val="20"/>
            </w:rPr>
          </w:pPr>
          <w:hyperlink w:anchor="_Toc109223237" w:history="1">
            <w:r w:rsidR="00C55500" w:rsidRPr="002411F6">
              <w:rPr>
                <w:rStyle w:val="Hyperlink"/>
                <w:rFonts w:ascii="Cambria" w:hAnsi="Cambria"/>
                <w:noProof/>
                <w:sz w:val="20"/>
                <w:szCs w:val="20"/>
                <w:lang w:val="sr-Latn-ME"/>
              </w:rPr>
              <w:t>3.2.5.2.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58</w:t>
            </w:r>
            <w:r w:rsidR="00C55500" w:rsidRPr="002411F6">
              <w:rPr>
                <w:rFonts w:ascii="Cambria" w:hAnsi="Cambria"/>
                <w:noProof/>
                <w:webHidden/>
                <w:sz w:val="20"/>
                <w:szCs w:val="20"/>
              </w:rPr>
              <w:fldChar w:fldCharType="end"/>
            </w:r>
          </w:hyperlink>
        </w:p>
        <w:p w14:paraId="6898511A" w14:textId="203124D3" w:rsidR="00C55500" w:rsidRPr="002411F6" w:rsidRDefault="00C50FBE">
          <w:pPr>
            <w:pStyle w:val="TOC4"/>
            <w:tabs>
              <w:tab w:val="right" w:pos="9016"/>
            </w:tabs>
            <w:rPr>
              <w:rFonts w:ascii="Cambria" w:eastAsiaTheme="minorEastAsia" w:hAnsi="Cambria" w:cstheme="minorBidi"/>
              <w:noProof/>
              <w:sz w:val="20"/>
              <w:szCs w:val="20"/>
            </w:rPr>
          </w:pPr>
          <w:hyperlink w:anchor="_Toc109223238" w:history="1">
            <w:r w:rsidR="00C55500" w:rsidRPr="002411F6">
              <w:rPr>
                <w:rStyle w:val="Hyperlink"/>
                <w:rFonts w:ascii="Cambria" w:hAnsi="Cambria"/>
                <w:noProof/>
                <w:sz w:val="20"/>
                <w:szCs w:val="20"/>
                <w:lang w:val="sr-Latn-ME"/>
              </w:rPr>
              <w:t>3.2.5.3.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58</w:t>
            </w:r>
            <w:r w:rsidR="00C55500" w:rsidRPr="002411F6">
              <w:rPr>
                <w:rFonts w:ascii="Cambria" w:hAnsi="Cambria"/>
                <w:noProof/>
                <w:webHidden/>
                <w:sz w:val="20"/>
                <w:szCs w:val="20"/>
              </w:rPr>
              <w:fldChar w:fldCharType="end"/>
            </w:r>
          </w:hyperlink>
        </w:p>
        <w:p w14:paraId="366C3AF9" w14:textId="2667AE97" w:rsidR="00C55500" w:rsidRPr="002411F6" w:rsidRDefault="00C50FBE">
          <w:pPr>
            <w:pStyle w:val="TOC4"/>
            <w:tabs>
              <w:tab w:val="right" w:pos="9016"/>
            </w:tabs>
            <w:rPr>
              <w:rFonts w:ascii="Cambria" w:eastAsiaTheme="minorEastAsia" w:hAnsi="Cambria" w:cstheme="minorBidi"/>
              <w:noProof/>
              <w:sz w:val="20"/>
              <w:szCs w:val="20"/>
            </w:rPr>
          </w:pPr>
          <w:hyperlink w:anchor="_Toc109223239" w:history="1">
            <w:r w:rsidR="00C55500" w:rsidRPr="002411F6">
              <w:rPr>
                <w:rStyle w:val="Hyperlink"/>
                <w:rFonts w:ascii="Cambria" w:hAnsi="Cambria"/>
                <w:noProof/>
                <w:sz w:val="20"/>
                <w:szCs w:val="20"/>
                <w:lang w:val="sr-Latn-ME"/>
              </w:rPr>
              <w:t>3.2.5.4.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_Toc109223239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58</w:t>
            </w:r>
            <w:r w:rsidR="00C55500" w:rsidRPr="002411F6">
              <w:rPr>
                <w:rFonts w:ascii="Cambria" w:hAnsi="Cambria"/>
                <w:noProof/>
                <w:webHidden/>
                <w:sz w:val="20"/>
                <w:szCs w:val="20"/>
              </w:rPr>
              <w:fldChar w:fldCharType="end"/>
            </w:r>
          </w:hyperlink>
        </w:p>
        <w:p w14:paraId="711F24D7" w14:textId="0A90A36F" w:rsidR="00C55500" w:rsidRPr="002411F6" w:rsidRDefault="00C50FBE">
          <w:pPr>
            <w:pStyle w:val="TOC4"/>
            <w:tabs>
              <w:tab w:val="right" w:pos="9016"/>
            </w:tabs>
            <w:rPr>
              <w:rFonts w:ascii="Cambria" w:eastAsiaTheme="minorEastAsia" w:hAnsi="Cambria" w:cstheme="minorBidi"/>
              <w:noProof/>
              <w:sz w:val="20"/>
              <w:szCs w:val="20"/>
            </w:rPr>
          </w:pPr>
          <w:hyperlink w:anchor="_Toc109223240" w:history="1">
            <w:r w:rsidR="00C55500" w:rsidRPr="002411F6">
              <w:rPr>
                <w:rStyle w:val="Hyperlink"/>
                <w:rFonts w:ascii="Cambria" w:hAnsi="Cambria"/>
                <w:noProof/>
                <w:sz w:val="20"/>
                <w:szCs w:val="20"/>
                <w:lang w:val="sr-Latn-ME"/>
              </w:rPr>
              <w:t>3.2.5.5.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58</w:t>
            </w:r>
            <w:r w:rsidR="00C55500" w:rsidRPr="002411F6">
              <w:rPr>
                <w:rFonts w:ascii="Cambria" w:hAnsi="Cambria"/>
                <w:noProof/>
                <w:webHidden/>
                <w:sz w:val="20"/>
                <w:szCs w:val="20"/>
              </w:rPr>
              <w:fldChar w:fldCharType="end"/>
            </w:r>
          </w:hyperlink>
        </w:p>
        <w:p w14:paraId="52D549C2" w14:textId="633DC7EC"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241" w:history="1">
            <w:r w:rsidR="00C55500" w:rsidRPr="002411F6">
              <w:rPr>
                <w:rStyle w:val="Hyperlink"/>
                <w:rFonts w:ascii="Cambria" w:hAnsi="Cambria"/>
                <w:i w:val="0"/>
                <w:iCs w:val="0"/>
                <w:noProof/>
                <w:lang w:val="sr-Latn-ME"/>
              </w:rPr>
              <w:t>3.2.6. Istraga prijava zlostavljanja Marka Boljevića, Jovana Grujičića i Benjamina  Mugoše u CB Podgorica u istrazi „bombaških napada“ krajem maja 2020.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_Toc109223241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59</w:t>
            </w:r>
            <w:r w:rsidR="00C55500" w:rsidRPr="002411F6">
              <w:rPr>
                <w:rFonts w:ascii="Cambria" w:hAnsi="Cambria"/>
                <w:i w:val="0"/>
                <w:iCs w:val="0"/>
                <w:noProof/>
                <w:webHidden/>
              </w:rPr>
              <w:fldChar w:fldCharType="end"/>
            </w:r>
          </w:hyperlink>
        </w:p>
        <w:p w14:paraId="5B7B88D7" w14:textId="1168D029" w:rsidR="00C55500" w:rsidRPr="002411F6" w:rsidRDefault="00C50FBE">
          <w:pPr>
            <w:pStyle w:val="TOC4"/>
            <w:tabs>
              <w:tab w:val="right" w:pos="9016"/>
            </w:tabs>
            <w:rPr>
              <w:rFonts w:ascii="Cambria" w:eastAsiaTheme="minorEastAsia" w:hAnsi="Cambria" w:cstheme="minorBidi"/>
              <w:noProof/>
              <w:sz w:val="20"/>
              <w:szCs w:val="20"/>
            </w:rPr>
          </w:pPr>
          <w:hyperlink w:anchor="_Toc109223242" w:history="1">
            <w:r w:rsidR="00C55500" w:rsidRPr="002411F6">
              <w:rPr>
                <w:rStyle w:val="Hyperlink"/>
                <w:rFonts w:ascii="Cambria" w:hAnsi="Cambria"/>
                <w:noProof/>
                <w:sz w:val="20"/>
                <w:szCs w:val="20"/>
                <w:lang w:val="sr-Latn-ME"/>
              </w:rPr>
              <w:t>3.2.6.1.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59</w:t>
            </w:r>
            <w:r w:rsidR="00C55500" w:rsidRPr="002411F6">
              <w:rPr>
                <w:rFonts w:ascii="Cambria" w:hAnsi="Cambria"/>
                <w:noProof/>
                <w:webHidden/>
                <w:sz w:val="20"/>
                <w:szCs w:val="20"/>
              </w:rPr>
              <w:fldChar w:fldCharType="end"/>
            </w:r>
          </w:hyperlink>
        </w:p>
        <w:p w14:paraId="2D3D997E" w14:textId="6F94DF66" w:rsidR="00C55500" w:rsidRPr="002411F6" w:rsidRDefault="00C50FBE">
          <w:pPr>
            <w:pStyle w:val="TOC4"/>
            <w:tabs>
              <w:tab w:val="right" w:pos="9016"/>
            </w:tabs>
            <w:rPr>
              <w:rFonts w:ascii="Cambria" w:eastAsiaTheme="minorEastAsia" w:hAnsi="Cambria" w:cstheme="minorBidi"/>
              <w:noProof/>
              <w:sz w:val="20"/>
              <w:szCs w:val="20"/>
            </w:rPr>
          </w:pPr>
          <w:hyperlink w:anchor="_Toc109223243" w:history="1">
            <w:r w:rsidR="00C55500" w:rsidRPr="002411F6">
              <w:rPr>
                <w:rStyle w:val="Hyperlink"/>
                <w:rFonts w:ascii="Cambria" w:hAnsi="Cambria"/>
                <w:noProof/>
                <w:sz w:val="20"/>
                <w:szCs w:val="20"/>
                <w:lang w:val="sr-Latn-ME"/>
              </w:rPr>
              <w:t>3.2.6.2. Djelotvornost istrage prijave zlostavljanja Jovana Grujičića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61</w:t>
            </w:r>
            <w:r w:rsidR="00C55500" w:rsidRPr="002411F6">
              <w:rPr>
                <w:rFonts w:ascii="Cambria" w:hAnsi="Cambria"/>
                <w:noProof/>
                <w:webHidden/>
                <w:sz w:val="20"/>
                <w:szCs w:val="20"/>
              </w:rPr>
              <w:fldChar w:fldCharType="end"/>
            </w:r>
          </w:hyperlink>
        </w:p>
        <w:p w14:paraId="2F363424" w14:textId="094B75F4" w:rsidR="00C55500" w:rsidRPr="002411F6" w:rsidRDefault="00C50FBE">
          <w:pPr>
            <w:pStyle w:val="TOC5"/>
            <w:tabs>
              <w:tab w:val="right" w:pos="9016"/>
            </w:tabs>
            <w:rPr>
              <w:rFonts w:ascii="Cambria" w:eastAsiaTheme="minorEastAsia" w:hAnsi="Cambria" w:cstheme="minorBidi"/>
              <w:noProof/>
              <w:sz w:val="20"/>
              <w:szCs w:val="20"/>
            </w:rPr>
          </w:pPr>
          <w:hyperlink w:anchor="_Toc109223244" w:history="1">
            <w:r w:rsidR="00C55500" w:rsidRPr="002411F6">
              <w:rPr>
                <w:rStyle w:val="Hyperlink"/>
                <w:rFonts w:ascii="Cambria" w:hAnsi="Cambria"/>
                <w:noProof/>
                <w:sz w:val="20"/>
                <w:szCs w:val="20"/>
                <w:lang w:val="sr-Latn-ME"/>
              </w:rPr>
              <w:t>3.2.6.2.1.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61</w:t>
            </w:r>
            <w:r w:rsidR="00C55500" w:rsidRPr="002411F6">
              <w:rPr>
                <w:rFonts w:ascii="Cambria" w:hAnsi="Cambria"/>
                <w:noProof/>
                <w:webHidden/>
                <w:sz w:val="20"/>
                <w:szCs w:val="20"/>
              </w:rPr>
              <w:fldChar w:fldCharType="end"/>
            </w:r>
          </w:hyperlink>
        </w:p>
        <w:p w14:paraId="4D7B19DA" w14:textId="74681D55" w:rsidR="00C55500" w:rsidRPr="002411F6" w:rsidRDefault="00C50FBE">
          <w:pPr>
            <w:pStyle w:val="TOC5"/>
            <w:tabs>
              <w:tab w:val="right" w:pos="9016"/>
            </w:tabs>
            <w:rPr>
              <w:rFonts w:ascii="Cambria" w:eastAsiaTheme="minorEastAsia" w:hAnsi="Cambria" w:cstheme="minorBidi"/>
              <w:noProof/>
              <w:sz w:val="20"/>
              <w:szCs w:val="20"/>
            </w:rPr>
          </w:pPr>
          <w:hyperlink w:anchor="_Toc109223245" w:history="1">
            <w:r w:rsidR="00C55500" w:rsidRPr="002411F6">
              <w:rPr>
                <w:rStyle w:val="Hyperlink"/>
                <w:rFonts w:ascii="Cambria" w:hAnsi="Cambria"/>
                <w:noProof/>
                <w:sz w:val="20"/>
                <w:szCs w:val="20"/>
                <w:lang w:val="sr-Latn-ME"/>
              </w:rPr>
              <w:t>3.2.6.2.2.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62</w:t>
            </w:r>
            <w:r w:rsidR="00C55500" w:rsidRPr="002411F6">
              <w:rPr>
                <w:rFonts w:ascii="Cambria" w:hAnsi="Cambria"/>
                <w:noProof/>
                <w:webHidden/>
                <w:sz w:val="20"/>
                <w:szCs w:val="20"/>
              </w:rPr>
              <w:fldChar w:fldCharType="end"/>
            </w:r>
          </w:hyperlink>
        </w:p>
        <w:p w14:paraId="069B92B2" w14:textId="7967D951" w:rsidR="00C55500" w:rsidRPr="002411F6" w:rsidRDefault="00C50FBE">
          <w:pPr>
            <w:pStyle w:val="TOC5"/>
            <w:tabs>
              <w:tab w:val="right" w:pos="9016"/>
            </w:tabs>
            <w:rPr>
              <w:rFonts w:ascii="Cambria" w:eastAsiaTheme="minorEastAsia" w:hAnsi="Cambria" w:cstheme="minorBidi"/>
              <w:noProof/>
              <w:sz w:val="20"/>
              <w:szCs w:val="20"/>
            </w:rPr>
          </w:pPr>
          <w:hyperlink w:anchor="_Toc109223246" w:history="1">
            <w:r w:rsidR="00C55500" w:rsidRPr="002411F6">
              <w:rPr>
                <w:rStyle w:val="Hyperlink"/>
                <w:rFonts w:ascii="Cambria" w:hAnsi="Cambria"/>
                <w:noProof/>
                <w:sz w:val="20"/>
                <w:szCs w:val="20"/>
                <w:lang w:val="sr-Latn-ME"/>
              </w:rPr>
              <w:t>3.2.6.2.3.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63</w:t>
            </w:r>
            <w:r w:rsidR="00C55500" w:rsidRPr="002411F6">
              <w:rPr>
                <w:rFonts w:ascii="Cambria" w:hAnsi="Cambria"/>
                <w:noProof/>
                <w:webHidden/>
                <w:sz w:val="20"/>
                <w:szCs w:val="20"/>
              </w:rPr>
              <w:fldChar w:fldCharType="end"/>
            </w:r>
          </w:hyperlink>
        </w:p>
        <w:p w14:paraId="1957699E" w14:textId="0AF0A228" w:rsidR="00C55500" w:rsidRPr="002411F6" w:rsidRDefault="00C50FBE">
          <w:pPr>
            <w:pStyle w:val="TOC5"/>
            <w:tabs>
              <w:tab w:val="right" w:pos="9016"/>
            </w:tabs>
            <w:rPr>
              <w:rFonts w:ascii="Cambria" w:eastAsiaTheme="minorEastAsia" w:hAnsi="Cambria" w:cstheme="minorBidi"/>
              <w:noProof/>
              <w:sz w:val="20"/>
              <w:szCs w:val="20"/>
            </w:rPr>
          </w:pPr>
          <w:hyperlink w:anchor="_Toc109223247" w:history="1">
            <w:r w:rsidR="00C55500" w:rsidRPr="002411F6">
              <w:rPr>
                <w:rStyle w:val="Hyperlink"/>
                <w:rFonts w:ascii="Cambria" w:hAnsi="Cambria"/>
                <w:noProof/>
                <w:sz w:val="20"/>
                <w:szCs w:val="20"/>
                <w:lang w:val="sr-Latn-ME"/>
              </w:rPr>
              <w:t>3.2.6.2.4. Učestvovanje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63</w:t>
            </w:r>
            <w:r w:rsidR="00C55500" w:rsidRPr="002411F6">
              <w:rPr>
                <w:rFonts w:ascii="Cambria" w:hAnsi="Cambria"/>
                <w:noProof/>
                <w:webHidden/>
                <w:sz w:val="20"/>
                <w:szCs w:val="20"/>
              </w:rPr>
              <w:fldChar w:fldCharType="end"/>
            </w:r>
          </w:hyperlink>
        </w:p>
        <w:p w14:paraId="497B99A8" w14:textId="7681B05D" w:rsidR="00C55500" w:rsidRPr="002411F6" w:rsidRDefault="00C50FBE">
          <w:pPr>
            <w:pStyle w:val="TOC5"/>
            <w:tabs>
              <w:tab w:val="right" w:pos="9016"/>
            </w:tabs>
            <w:rPr>
              <w:rFonts w:ascii="Cambria" w:eastAsiaTheme="minorEastAsia" w:hAnsi="Cambria" w:cstheme="minorBidi"/>
              <w:noProof/>
              <w:sz w:val="20"/>
              <w:szCs w:val="20"/>
            </w:rPr>
          </w:pPr>
          <w:hyperlink w:anchor="_Toc109223248" w:history="1">
            <w:r w:rsidR="00C55500" w:rsidRPr="002411F6">
              <w:rPr>
                <w:rStyle w:val="Hyperlink"/>
                <w:rFonts w:ascii="Cambria" w:hAnsi="Cambria"/>
                <w:noProof/>
                <w:sz w:val="20"/>
                <w:szCs w:val="20"/>
                <w:lang w:val="sr-Latn-ME"/>
              </w:rPr>
              <w:t>3.2.6.2.5.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64</w:t>
            </w:r>
            <w:r w:rsidR="00C55500" w:rsidRPr="002411F6">
              <w:rPr>
                <w:rFonts w:ascii="Cambria" w:hAnsi="Cambria"/>
                <w:noProof/>
                <w:webHidden/>
                <w:sz w:val="20"/>
                <w:szCs w:val="20"/>
              </w:rPr>
              <w:fldChar w:fldCharType="end"/>
            </w:r>
          </w:hyperlink>
        </w:p>
        <w:p w14:paraId="25C291E8" w14:textId="676AED39" w:rsidR="00C55500" w:rsidRPr="002411F6" w:rsidRDefault="00C50FBE">
          <w:pPr>
            <w:pStyle w:val="TOC4"/>
            <w:tabs>
              <w:tab w:val="right" w:pos="9016"/>
            </w:tabs>
            <w:rPr>
              <w:rFonts w:ascii="Cambria" w:eastAsiaTheme="minorEastAsia" w:hAnsi="Cambria" w:cstheme="minorBidi"/>
              <w:noProof/>
              <w:sz w:val="20"/>
              <w:szCs w:val="20"/>
            </w:rPr>
          </w:pPr>
          <w:hyperlink w:anchor="_Toc109223249" w:history="1">
            <w:r w:rsidR="00C55500" w:rsidRPr="002411F6">
              <w:rPr>
                <w:rStyle w:val="Hyperlink"/>
                <w:rFonts w:ascii="Cambria" w:hAnsi="Cambria"/>
                <w:noProof/>
                <w:sz w:val="20"/>
                <w:szCs w:val="20"/>
                <w:lang w:val="sr-Latn-ME"/>
              </w:rPr>
              <w:t>3.2.6.3. Djelotvornost istrage prijave zlostavljanja Marka Boljevića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_Toc109223249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64</w:t>
            </w:r>
            <w:r w:rsidR="00C55500" w:rsidRPr="002411F6">
              <w:rPr>
                <w:rFonts w:ascii="Cambria" w:hAnsi="Cambria"/>
                <w:noProof/>
                <w:webHidden/>
                <w:sz w:val="20"/>
                <w:szCs w:val="20"/>
              </w:rPr>
              <w:fldChar w:fldCharType="end"/>
            </w:r>
          </w:hyperlink>
        </w:p>
        <w:p w14:paraId="34643CE3" w14:textId="26FB7C39" w:rsidR="00C55500" w:rsidRPr="002411F6" w:rsidRDefault="00C50FBE">
          <w:pPr>
            <w:pStyle w:val="TOC5"/>
            <w:tabs>
              <w:tab w:val="right" w:pos="9016"/>
            </w:tabs>
            <w:rPr>
              <w:rFonts w:ascii="Cambria" w:eastAsiaTheme="minorEastAsia" w:hAnsi="Cambria" w:cstheme="minorBidi"/>
              <w:noProof/>
              <w:sz w:val="20"/>
              <w:szCs w:val="20"/>
            </w:rPr>
          </w:pPr>
          <w:hyperlink w:anchor="_Toc109223250" w:history="1">
            <w:r w:rsidR="00C55500" w:rsidRPr="002411F6">
              <w:rPr>
                <w:rStyle w:val="Hyperlink"/>
                <w:rFonts w:ascii="Cambria" w:hAnsi="Cambria"/>
                <w:noProof/>
                <w:sz w:val="20"/>
                <w:szCs w:val="20"/>
                <w:lang w:val="sr-Latn-ME"/>
              </w:rPr>
              <w:t>3.2.6.3.1.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64</w:t>
            </w:r>
            <w:r w:rsidR="00C55500" w:rsidRPr="002411F6">
              <w:rPr>
                <w:rFonts w:ascii="Cambria" w:hAnsi="Cambria"/>
                <w:noProof/>
                <w:webHidden/>
                <w:sz w:val="20"/>
                <w:szCs w:val="20"/>
              </w:rPr>
              <w:fldChar w:fldCharType="end"/>
            </w:r>
          </w:hyperlink>
        </w:p>
        <w:p w14:paraId="04808E82" w14:textId="561F16D2" w:rsidR="00C55500" w:rsidRPr="002411F6" w:rsidRDefault="00C50FBE">
          <w:pPr>
            <w:pStyle w:val="TOC5"/>
            <w:tabs>
              <w:tab w:val="right" w:pos="9016"/>
            </w:tabs>
            <w:rPr>
              <w:rFonts w:ascii="Cambria" w:eastAsiaTheme="minorEastAsia" w:hAnsi="Cambria" w:cstheme="minorBidi"/>
              <w:noProof/>
              <w:sz w:val="20"/>
              <w:szCs w:val="20"/>
            </w:rPr>
          </w:pPr>
          <w:hyperlink w:anchor="_Toc109223251" w:history="1">
            <w:r w:rsidR="00C55500" w:rsidRPr="002411F6">
              <w:rPr>
                <w:rStyle w:val="Hyperlink"/>
                <w:rFonts w:ascii="Cambria" w:hAnsi="Cambria"/>
                <w:noProof/>
                <w:sz w:val="20"/>
                <w:szCs w:val="20"/>
                <w:lang w:val="sr-Latn-ME"/>
              </w:rPr>
              <w:t>3.2.6.3.2.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65</w:t>
            </w:r>
            <w:r w:rsidR="00C55500" w:rsidRPr="002411F6">
              <w:rPr>
                <w:rFonts w:ascii="Cambria" w:hAnsi="Cambria"/>
                <w:noProof/>
                <w:webHidden/>
                <w:sz w:val="20"/>
                <w:szCs w:val="20"/>
              </w:rPr>
              <w:fldChar w:fldCharType="end"/>
            </w:r>
          </w:hyperlink>
        </w:p>
        <w:p w14:paraId="52E7D3FD" w14:textId="761F11B2" w:rsidR="00C55500" w:rsidRPr="002411F6" w:rsidRDefault="00C50FBE">
          <w:pPr>
            <w:pStyle w:val="TOC5"/>
            <w:tabs>
              <w:tab w:val="right" w:pos="9016"/>
            </w:tabs>
            <w:rPr>
              <w:rFonts w:ascii="Cambria" w:eastAsiaTheme="minorEastAsia" w:hAnsi="Cambria" w:cstheme="minorBidi"/>
              <w:noProof/>
              <w:sz w:val="20"/>
              <w:szCs w:val="20"/>
            </w:rPr>
          </w:pPr>
          <w:hyperlink w:anchor="_Toc109223252" w:history="1">
            <w:r w:rsidR="00C55500" w:rsidRPr="002411F6">
              <w:rPr>
                <w:rStyle w:val="Hyperlink"/>
                <w:rFonts w:ascii="Cambria" w:hAnsi="Cambria"/>
                <w:noProof/>
                <w:sz w:val="20"/>
                <w:szCs w:val="20"/>
                <w:lang w:val="sr-Latn-ME"/>
              </w:rPr>
              <w:t>3.2.6.3.3.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65</w:t>
            </w:r>
            <w:r w:rsidR="00C55500" w:rsidRPr="002411F6">
              <w:rPr>
                <w:rFonts w:ascii="Cambria" w:hAnsi="Cambria"/>
                <w:noProof/>
                <w:webHidden/>
                <w:sz w:val="20"/>
                <w:szCs w:val="20"/>
              </w:rPr>
              <w:fldChar w:fldCharType="end"/>
            </w:r>
          </w:hyperlink>
        </w:p>
        <w:p w14:paraId="22BC64AF" w14:textId="692F5840" w:rsidR="00C55500" w:rsidRPr="002411F6" w:rsidRDefault="00C50FBE">
          <w:pPr>
            <w:pStyle w:val="TOC5"/>
            <w:tabs>
              <w:tab w:val="right" w:pos="9016"/>
            </w:tabs>
            <w:rPr>
              <w:rFonts w:ascii="Cambria" w:eastAsiaTheme="minorEastAsia" w:hAnsi="Cambria" w:cstheme="minorBidi"/>
              <w:noProof/>
              <w:sz w:val="20"/>
              <w:szCs w:val="20"/>
            </w:rPr>
          </w:pPr>
          <w:hyperlink w:anchor="_Toc109223253" w:history="1">
            <w:r w:rsidR="00C55500" w:rsidRPr="002411F6">
              <w:rPr>
                <w:rStyle w:val="Hyperlink"/>
                <w:rFonts w:ascii="Cambria" w:hAnsi="Cambria"/>
                <w:noProof/>
                <w:sz w:val="20"/>
                <w:szCs w:val="20"/>
                <w:lang w:val="sr-Latn-ME"/>
              </w:rPr>
              <w:t>3.2.6.3.4. Učestvovanje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65</w:t>
            </w:r>
            <w:r w:rsidR="00C55500" w:rsidRPr="002411F6">
              <w:rPr>
                <w:rFonts w:ascii="Cambria" w:hAnsi="Cambria"/>
                <w:noProof/>
                <w:webHidden/>
                <w:sz w:val="20"/>
                <w:szCs w:val="20"/>
              </w:rPr>
              <w:fldChar w:fldCharType="end"/>
            </w:r>
          </w:hyperlink>
        </w:p>
        <w:p w14:paraId="306F43E6" w14:textId="17523C56" w:rsidR="00C55500" w:rsidRPr="002411F6" w:rsidRDefault="00C50FBE">
          <w:pPr>
            <w:pStyle w:val="TOC5"/>
            <w:tabs>
              <w:tab w:val="right" w:pos="9016"/>
            </w:tabs>
            <w:rPr>
              <w:rFonts w:ascii="Cambria" w:eastAsiaTheme="minorEastAsia" w:hAnsi="Cambria" w:cstheme="minorBidi"/>
              <w:noProof/>
              <w:sz w:val="20"/>
              <w:szCs w:val="20"/>
            </w:rPr>
          </w:pPr>
          <w:hyperlink w:anchor="_Toc109223254" w:history="1">
            <w:r w:rsidR="00C55500" w:rsidRPr="002411F6">
              <w:rPr>
                <w:rStyle w:val="Hyperlink"/>
                <w:rFonts w:ascii="Cambria" w:hAnsi="Cambria"/>
                <w:noProof/>
                <w:sz w:val="20"/>
                <w:szCs w:val="20"/>
                <w:lang w:val="sr-Latn-ME"/>
              </w:rPr>
              <w:t>3.2.6.3.5.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65</w:t>
            </w:r>
            <w:r w:rsidR="00C55500" w:rsidRPr="002411F6">
              <w:rPr>
                <w:rFonts w:ascii="Cambria" w:hAnsi="Cambria"/>
                <w:noProof/>
                <w:webHidden/>
                <w:sz w:val="20"/>
                <w:szCs w:val="20"/>
              </w:rPr>
              <w:fldChar w:fldCharType="end"/>
            </w:r>
          </w:hyperlink>
        </w:p>
        <w:p w14:paraId="378C9C7B" w14:textId="23DB54DE" w:rsidR="00C55500" w:rsidRPr="002411F6" w:rsidRDefault="00C50FBE">
          <w:pPr>
            <w:pStyle w:val="TOC4"/>
            <w:tabs>
              <w:tab w:val="right" w:pos="9016"/>
            </w:tabs>
            <w:rPr>
              <w:rFonts w:ascii="Cambria" w:eastAsiaTheme="minorEastAsia" w:hAnsi="Cambria" w:cstheme="minorBidi"/>
              <w:noProof/>
              <w:sz w:val="20"/>
              <w:szCs w:val="20"/>
            </w:rPr>
          </w:pPr>
          <w:hyperlink w:anchor="_Toc109223255" w:history="1">
            <w:r w:rsidR="00C55500" w:rsidRPr="002411F6">
              <w:rPr>
                <w:rStyle w:val="Hyperlink"/>
                <w:rFonts w:ascii="Cambria" w:hAnsi="Cambria"/>
                <w:noProof/>
                <w:sz w:val="20"/>
                <w:szCs w:val="20"/>
                <w:lang w:val="sr-Latn-ME"/>
              </w:rPr>
              <w:t>3.2.6.4. Djelotvornost istrage prijave zlostavljanja Benjamina Mugoše</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66</w:t>
            </w:r>
            <w:r w:rsidR="00C55500" w:rsidRPr="002411F6">
              <w:rPr>
                <w:rFonts w:ascii="Cambria" w:hAnsi="Cambria"/>
                <w:noProof/>
                <w:webHidden/>
                <w:sz w:val="20"/>
                <w:szCs w:val="20"/>
              </w:rPr>
              <w:fldChar w:fldCharType="end"/>
            </w:r>
          </w:hyperlink>
        </w:p>
        <w:p w14:paraId="285BF0EE" w14:textId="39AE4442" w:rsidR="00C55500" w:rsidRPr="002411F6" w:rsidRDefault="00C50FBE">
          <w:pPr>
            <w:pStyle w:val="TOC5"/>
            <w:tabs>
              <w:tab w:val="right" w:pos="9016"/>
            </w:tabs>
            <w:rPr>
              <w:rFonts w:ascii="Cambria" w:eastAsiaTheme="minorEastAsia" w:hAnsi="Cambria" w:cstheme="minorBidi"/>
              <w:noProof/>
              <w:sz w:val="20"/>
              <w:szCs w:val="20"/>
            </w:rPr>
          </w:pPr>
          <w:hyperlink w:anchor="_Toc109223256" w:history="1">
            <w:r w:rsidR="00C55500" w:rsidRPr="002411F6">
              <w:rPr>
                <w:rStyle w:val="Hyperlink"/>
                <w:rFonts w:ascii="Cambria" w:hAnsi="Cambria"/>
                <w:noProof/>
                <w:sz w:val="20"/>
                <w:szCs w:val="20"/>
                <w:lang w:val="sr-Latn-ME"/>
              </w:rPr>
              <w:t>3.2.6.4.1.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66</w:t>
            </w:r>
            <w:r w:rsidR="00C55500" w:rsidRPr="002411F6">
              <w:rPr>
                <w:rFonts w:ascii="Cambria" w:hAnsi="Cambria"/>
                <w:noProof/>
                <w:webHidden/>
                <w:sz w:val="20"/>
                <w:szCs w:val="20"/>
              </w:rPr>
              <w:fldChar w:fldCharType="end"/>
            </w:r>
          </w:hyperlink>
        </w:p>
        <w:p w14:paraId="6A36908F" w14:textId="01B4AAEC" w:rsidR="00C55500" w:rsidRPr="002411F6" w:rsidRDefault="00C50FBE">
          <w:pPr>
            <w:pStyle w:val="TOC5"/>
            <w:tabs>
              <w:tab w:val="right" w:pos="9016"/>
            </w:tabs>
            <w:rPr>
              <w:rFonts w:ascii="Cambria" w:eastAsiaTheme="minorEastAsia" w:hAnsi="Cambria" w:cstheme="minorBidi"/>
              <w:noProof/>
              <w:sz w:val="20"/>
              <w:szCs w:val="20"/>
            </w:rPr>
          </w:pPr>
          <w:hyperlink w:anchor="_Toc109223257" w:history="1">
            <w:r w:rsidR="00C55500" w:rsidRPr="002411F6">
              <w:rPr>
                <w:rStyle w:val="Hyperlink"/>
                <w:rFonts w:ascii="Cambria" w:hAnsi="Cambria"/>
                <w:noProof/>
                <w:sz w:val="20"/>
                <w:szCs w:val="20"/>
                <w:lang w:val="sr-Latn-ME"/>
              </w:rPr>
              <w:t>3.2.6.4.2.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67</w:t>
            </w:r>
            <w:r w:rsidR="00C55500" w:rsidRPr="002411F6">
              <w:rPr>
                <w:rFonts w:ascii="Cambria" w:hAnsi="Cambria"/>
                <w:noProof/>
                <w:webHidden/>
                <w:sz w:val="20"/>
                <w:szCs w:val="20"/>
              </w:rPr>
              <w:fldChar w:fldCharType="end"/>
            </w:r>
          </w:hyperlink>
        </w:p>
        <w:p w14:paraId="4A549D55" w14:textId="1F26D698" w:rsidR="00C55500" w:rsidRPr="002411F6" w:rsidRDefault="00C50FBE">
          <w:pPr>
            <w:pStyle w:val="TOC5"/>
            <w:tabs>
              <w:tab w:val="right" w:pos="9016"/>
            </w:tabs>
            <w:rPr>
              <w:rFonts w:ascii="Cambria" w:eastAsiaTheme="minorEastAsia" w:hAnsi="Cambria" w:cstheme="minorBidi"/>
              <w:noProof/>
              <w:sz w:val="20"/>
              <w:szCs w:val="20"/>
            </w:rPr>
          </w:pPr>
          <w:hyperlink w:anchor="_Toc109223258" w:history="1">
            <w:r w:rsidR="00C55500" w:rsidRPr="002411F6">
              <w:rPr>
                <w:rStyle w:val="Hyperlink"/>
                <w:rFonts w:ascii="Cambria" w:hAnsi="Cambria"/>
                <w:noProof/>
                <w:sz w:val="20"/>
                <w:szCs w:val="20"/>
                <w:lang w:val="sr-Latn-ME"/>
              </w:rPr>
              <w:t>3.2.6.4.3.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67</w:t>
            </w:r>
            <w:r w:rsidR="00C55500" w:rsidRPr="002411F6">
              <w:rPr>
                <w:rFonts w:ascii="Cambria" w:hAnsi="Cambria"/>
                <w:noProof/>
                <w:webHidden/>
                <w:sz w:val="20"/>
                <w:szCs w:val="20"/>
              </w:rPr>
              <w:fldChar w:fldCharType="end"/>
            </w:r>
          </w:hyperlink>
        </w:p>
        <w:p w14:paraId="2B24A87C" w14:textId="4528D34C" w:rsidR="00C55500" w:rsidRPr="002411F6" w:rsidRDefault="00C50FBE">
          <w:pPr>
            <w:pStyle w:val="TOC5"/>
            <w:tabs>
              <w:tab w:val="right" w:pos="9016"/>
            </w:tabs>
            <w:rPr>
              <w:rFonts w:ascii="Cambria" w:eastAsiaTheme="minorEastAsia" w:hAnsi="Cambria" w:cstheme="minorBidi"/>
              <w:noProof/>
              <w:sz w:val="20"/>
              <w:szCs w:val="20"/>
            </w:rPr>
          </w:pPr>
          <w:hyperlink w:anchor="_Toc109223259" w:history="1">
            <w:r w:rsidR="00C55500" w:rsidRPr="002411F6">
              <w:rPr>
                <w:rStyle w:val="Hyperlink"/>
                <w:rFonts w:ascii="Cambria" w:hAnsi="Cambria"/>
                <w:noProof/>
                <w:sz w:val="20"/>
                <w:szCs w:val="20"/>
                <w:lang w:val="sr-Latn-ME"/>
              </w:rPr>
              <w:t>3.2.6.4.4. Učestvovanje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_Toc109223259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68</w:t>
            </w:r>
            <w:r w:rsidR="00C55500" w:rsidRPr="002411F6">
              <w:rPr>
                <w:rFonts w:ascii="Cambria" w:hAnsi="Cambria"/>
                <w:noProof/>
                <w:webHidden/>
                <w:sz w:val="20"/>
                <w:szCs w:val="20"/>
              </w:rPr>
              <w:fldChar w:fldCharType="end"/>
            </w:r>
          </w:hyperlink>
        </w:p>
        <w:p w14:paraId="38607863" w14:textId="4BA026C6" w:rsidR="00C55500" w:rsidRPr="002411F6" w:rsidRDefault="00C50FBE">
          <w:pPr>
            <w:pStyle w:val="TOC5"/>
            <w:tabs>
              <w:tab w:val="right" w:pos="9016"/>
            </w:tabs>
            <w:rPr>
              <w:rFonts w:ascii="Cambria" w:eastAsiaTheme="minorEastAsia" w:hAnsi="Cambria" w:cstheme="minorBidi"/>
              <w:noProof/>
              <w:sz w:val="20"/>
              <w:szCs w:val="20"/>
            </w:rPr>
          </w:pPr>
          <w:hyperlink w:anchor="_Toc109223260" w:history="1">
            <w:r w:rsidR="00C55500" w:rsidRPr="002411F6">
              <w:rPr>
                <w:rStyle w:val="Hyperlink"/>
                <w:rFonts w:ascii="Cambria" w:hAnsi="Cambria"/>
                <w:noProof/>
                <w:sz w:val="20"/>
                <w:szCs w:val="20"/>
                <w:lang w:val="sr-Latn-ME"/>
              </w:rPr>
              <w:t>3.2.6.4.5.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68</w:t>
            </w:r>
            <w:r w:rsidR="00C55500" w:rsidRPr="002411F6">
              <w:rPr>
                <w:rFonts w:ascii="Cambria" w:hAnsi="Cambria"/>
                <w:noProof/>
                <w:webHidden/>
                <w:sz w:val="20"/>
                <w:szCs w:val="20"/>
              </w:rPr>
              <w:fldChar w:fldCharType="end"/>
            </w:r>
          </w:hyperlink>
        </w:p>
        <w:p w14:paraId="67F7318C" w14:textId="24F7EAAC"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261" w:history="1">
            <w:r w:rsidR="00C55500" w:rsidRPr="002411F6">
              <w:rPr>
                <w:rStyle w:val="Hyperlink"/>
                <w:rFonts w:ascii="Cambria" w:hAnsi="Cambria"/>
                <w:i w:val="0"/>
                <w:iCs w:val="0"/>
                <w:noProof/>
                <w:lang w:val="sr-Latn-ME"/>
              </w:rPr>
              <w:t>3.2.7. Istraga zlostavljanja Predraga Radetića na terasi kafića u Budvi poslije protesta u  junu 2020. godine</w:t>
            </w:r>
            <w:r w:rsidR="002C09CD" w:rsidRPr="002411F6">
              <w:rPr>
                <w:rStyle w:val="Hyperlink"/>
                <w:rFonts w:ascii="Cambria" w:hAnsi="Cambria"/>
                <w:i w:val="0"/>
                <w:iCs w:val="0"/>
                <w:noProof/>
                <w:lang w:val="sr-Latn-ME"/>
              </w:rPr>
              <w:tab/>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_Toc109223261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69</w:t>
            </w:r>
            <w:r w:rsidR="00C55500" w:rsidRPr="002411F6">
              <w:rPr>
                <w:rFonts w:ascii="Cambria" w:hAnsi="Cambria"/>
                <w:i w:val="0"/>
                <w:iCs w:val="0"/>
                <w:noProof/>
                <w:webHidden/>
              </w:rPr>
              <w:fldChar w:fldCharType="end"/>
            </w:r>
          </w:hyperlink>
        </w:p>
        <w:p w14:paraId="1134C1EC" w14:textId="4D3469E8" w:rsidR="00C55500" w:rsidRPr="002411F6" w:rsidRDefault="00C50FBE">
          <w:pPr>
            <w:pStyle w:val="TOC4"/>
            <w:tabs>
              <w:tab w:val="right" w:pos="9016"/>
            </w:tabs>
            <w:rPr>
              <w:rFonts w:ascii="Cambria" w:eastAsiaTheme="minorEastAsia" w:hAnsi="Cambria" w:cstheme="minorBidi"/>
              <w:noProof/>
              <w:sz w:val="20"/>
              <w:szCs w:val="20"/>
            </w:rPr>
          </w:pPr>
          <w:hyperlink w:anchor="_Toc109223262" w:history="1">
            <w:r w:rsidR="00C55500" w:rsidRPr="002411F6">
              <w:rPr>
                <w:rStyle w:val="Hyperlink"/>
                <w:rFonts w:ascii="Cambria" w:hAnsi="Cambria"/>
                <w:noProof/>
                <w:sz w:val="20"/>
                <w:szCs w:val="20"/>
                <w:lang w:val="sr-Latn-ME"/>
              </w:rPr>
              <w:t>3.2.7.1.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69</w:t>
            </w:r>
            <w:r w:rsidR="00C55500" w:rsidRPr="002411F6">
              <w:rPr>
                <w:rFonts w:ascii="Cambria" w:hAnsi="Cambria"/>
                <w:noProof/>
                <w:webHidden/>
                <w:sz w:val="20"/>
                <w:szCs w:val="20"/>
              </w:rPr>
              <w:fldChar w:fldCharType="end"/>
            </w:r>
          </w:hyperlink>
        </w:p>
        <w:p w14:paraId="30002A17" w14:textId="7C7CE417" w:rsidR="00C55500" w:rsidRPr="002411F6" w:rsidRDefault="00C50FBE">
          <w:pPr>
            <w:pStyle w:val="TOC4"/>
            <w:tabs>
              <w:tab w:val="right" w:pos="9016"/>
            </w:tabs>
            <w:rPr>
              <w:rFonts w:ascii="Cambria" w:eastAsiaTheme="minorEastAsia" w:hAnsi="Cambria" w:cstheme="minorBidi"/>
              <w:noProof/>
              <w:sz w:val="20"/>
              <w:szCs w:val="20"/>
            </w:rPr>
          </w:pPr>
          <w:hyperlink w:anchor="_Toc109223263" w:history="1">
            <w:r w:rsidR="00C55500" w:rsidRPr="002411F6">
              <w:rPr>
                <w:rStyle w:val="Hyperlink"/>
                <w:rFonts w:ascii="Cambria" w:hAnsi="Cambria"/>
                <w:noProof/>
                <w:sz w:val="20"/>
                <w:szCs w:val="20"/>
                <w:lang w:val="sr-Latn-ME"/>
              </w:rPr>
              <w:t>3.2.7.2.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70</w:t>
            </w:r>
            <w:r w:rsidR="00C55500" w:rsidRPr="002411F6">
              <w:rPr>
                <w:rFonts w:ascii="Cambria" w:hAnsi="Cambria"/>
                <w:noProof/>
                <w:webHidden/>
                <w:sz w:val="20"/>
                <w:szCs w:val="20"/>
              </w:rPr>
              <w:fldChar w:fldCharType="end"/>
            </w:r>
          </w:hyperlink>
        </w:p>
        <w:p w14:paraId="115B8668" w14:textId="55F27C2F"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264" w:history="1">
            <w:r w:rsidR="00C55500" w:rsidRPr="002411F6">
              <w:rPr>
                <w:rStyle w:val="Hyperlink"/>
                <w:rFonts w:ascii="Cambria" w:hAnsi="Cambria"/>
                <w:i w:val="0"/>
                <w:iCs w:val="0"/>
                <w:noProof/>
                <w:lang w:val="sr-Latn-RS"/>
              </w:rPr>
              <w:t>3.2.8.Istraga prijave zlostavljanja Stefana Kovača</w:t>
            </w:r>
            <w:r w:rsidR="00C55500" w:rsidRPr="002411F6">
              <w:rPr>
                <w:rStyle w:val="Hyperlink"/>
                <w:rFonts w:ascii="Cambria" w:hAnsi="Cambria"/>
                <w:i w:val="0"/>
                <w:iCs w:val="0"/>
                <w:noProof/>
                <w:lang w:val="sr-Latn-ME"/>
              </w:rPr>
              <w:t>, jul</w:t>
            </w:r>
            <w:r w:rsidR="00C55500" w:rsidRPr="002411F6">
              <w:rPr>
                <w:rStyle w:val="Hyperlink"/>
                <w:rFonts w:ascii="Cambria" w:hAnsi="Cambria"/>
                <w:i w:val="0"/>
                <w:iCs w:val="0"/>
                <w:noProof/>
                <w:lang w:val="sr-Latn-RS"/>
              </w:rPr>
              <w:t xml:space="preserve"> 2020.</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_Toc109223264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70</w:t>
            </w:r>
            <w:r w:rsidR="00C55500" w:rsidRPr="002411F6">
              <w:rPr>
                <w:rFonts w:ascii="Cambria" w:hAnsi="Cambria"/>
                <w:i w:val="0"/>
                <w:iCs w:val="0"/>
                <w:noProof/>
                <w:webHidden/>
              </w:rPr>
              <w:fldChar w:fldCharType="end"/>
            </w:r>
          </w:hyperlink>
        </w:p>
        <w:p w14:paraId="7F3FF348" w14:textId="5292FDA6" w:rsidR="00C55500" w:rsidRPr="002411F6" w:rsidRDefault="00C50FBE">
          <w:pPr>
            <w:pStyle w:val="TOC4"/>
            <w:tabs>
              <w:tab w:val="left" w:pos="1680"/>
              <w:tab w:val="right" w:pos="9016"/>
            </w:tabs>
            <w:rPr>
              <w:rFonts w:ascii="Cambria" w:eastAsiaTheme="minorEastAsia" w:hAnsi="Cambria" w:cstheme="minorBidi"/>
              <w:noProof/>
              <w:sz w:val="20"/>
              <w:szCs w:val="20"/>
            </w:rPr>
          </w:pPr>
          <w:hyperlink w:anchor="_Toc109223265" w:history="1">
            <w:r w:rsidR="00C55500" w:rsidRPr="002411F6">
              <w:rPr>
                <w:rStyle w:val="Hyperlink"/>
                <w:rFonts w:ascii="Cambria" w:hAnsi="Cambria"/>
                <w:noProof/>
                <w:sz w:val="20"/>
                <w:szCs w:val="20"/>
                <w:lang w:val="sr-Latn-RS"/>
              </w:rPr>
              <w:t>3.2.8.1.Navodi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70</w:t>
            </w:r>
            <w:r w:rsidR="00C55500" w:rsidRPr="002411F6">
              <w:rPr>
                <w:rFonts w:ascii="Cambria" w:hAnsi="Cambria"/>
                <w:noProof/>
                <w:webHidden/>
                <w:sz w:val="20"/>
                <w:szCs w:val="20"/>
              </w:rPr>
              <w:fldChar w:fldCharType="end"/>
            </w:r>
          </w:hyperlink>
        </w:p>
        <w:p w14:paraId="53651780" w14:textId="4C80EAD3" w:rsidR="00C55500" w:rsidRPr="002411F6" w:rsidRDefault="00C50FBE">
          <w:pPr>
            <w:pStyle w:val="TOC4"/>
            <w:tabs>
              <w:tab w:val="right" w:pos="9016"/>
            </w:tabs>
            <w:rPr>
              <w:rFonts w:ascii="Cambria" w:eastAsiaTheme="minorEastAsia" w:hAnsi="Cambria" w:cstheme="minorBidi"/>
              <w:noProof/>
              <w:sz w:val="20"/>
              <w:szCs w:val="20"/>
            </w:rPr>
          </w:pPr>
          <w:hyperlink w:anchor="_Toc109223266" w:history="1">
            <w:r w:rsidR="00C55500" w:rsidRPr="002411F6">
              <w:rPr>
                <w:rStyle w:val="Hyperlink"/>
                <w:rFonts w:ascii="Cambria" w:hAnsi="Cambria"/>
                <w:noProof/>
                <w:sz w:val="20"/>
                <w:szCs w:val="20"/>
                <w:lang w:val="sr-Latn-ME"/>
              </w:rPr>
              <w:t xml:space="preserve">3.2.8.2. </w:t>
            </w:r>
            <w:r w:rsidR="00C55500" w:rsidRPr="002411F6">
              <w:rPr>
                <w:rStyle w:val="Hyperlink"/>
                <w:rFonts w:ascii="Cambria" w:hAnsi="Cambria"/>
                <w:noProof/>
                <w:sz w:val="20"/>
                <w:szCs w:val="20"/>
                <w:lang w:val="sr-Latn-RS"/>
              </w:rPr>
              <w:t>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71</w:t>
            </w:r>
            <w:r w:rsidR="00C55500" w:rsidRPr="002411F6">
              <w:rPr>
                <w:rFonts w:ascii="Cambria" w:hAnsi="Cambria"/>
                <w:noProof/>
                <w:webHidden/>
                <w:sz w:val="20"/>
                <w:szCs w:val="20"/>
              </w:rPr>
              <w:fldChar w:fldCharType="end"/>
            </w:r>
          </w:hyperlink>
        </w:p>
        <w:p w14:paraId="68437D90" w14:textId="2348060D" w:rsidR="00C55500" w:rsidRPr="002411F6" w:rsidRDefault="00C50FBE">
          <w:pPr>
            <w:pStyle w:val="TOC4"/>
            <w:tabs>
              <w:tab w:val="right" w:pos="9016"/>
            </w:tabs>
            <w:rPr>
              <w:rFonts w:ascii="Cambria" w:eastAsiaTheme="minorEastAsia" w:hAnsi="Cambria" w:cstheme="minorBidi"/>
              <w:noProof/>
              <w:sz w:val="20"/>
              <w:szCs w:val="20"/>
            </w:rPr>
          </w:pPr>
          <w:hyperlink w:anchor="_Toc109223267" w:history="1">
            <w:r w:rsidR="00C55500" w:rsidRPr="002411F6">
              <w:rPr>
                <w:rStyle w:val="Hyperlink"/>
                <w:rFonts w:ascii="Cambria" w:hAnsi="Cambria"/>
                <w:noProof/>
                <w:sz w:val="20"/>
                <w:szCs w:val="20"/>
                <w:lang w:val="sr-Latn-RS"/>
              </w:rPr>
              <w:t>3.2.8.3.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71</w:t>
            </w:r>
            <w:r w:rsidR="00C55500" w:rsidRPr="002411F6">
              <w:rPr>
                <w:rFonts w:ascii="Cambria" w:hAnsi="Cambria"/>
                <w:noProof/>
                <w:webHidden/>
                <w:sz w:val="20"/>
                <w:szCs w:val="20"/>
              </w:rPr>
              <w:fldChar w:fldCharType="end"/>
            </w:r>
          </w:hyperlink>
        </w:p>
        <w:p w14:paraId="0034E504" w14:textId="20294AF1" w:rsidR="00C55500" w:rsidRPr="002411F6" w:rsidRDefault="00C50FBE">
          <w:pPr>
            <w:pStyle w:val="TOC4"/>
            <w:tabs>
              <w:tab w:val="right" w:pos="9016"/>
            </w:tabs>
            <w:rPr>
              <w:rFonts w:ascii="Cambria" w:eastAsiaTheme="minorEastAsia" w:hAnsi="Cambria" w:cstheme="minorBidi"/>
              <w:noProof/>
              <w:sz w:val="20"/>
              <w:szCs w:val="20"/>
            </w:rPr>
          </w:pPr>
          <w:hyperlink w:anchor="_Toc109223268" w:history="1">
            <w:r w:rsidR="00C55500" w:rsidRPr="002411F6">
              <w:rPr>
                <w:rStyle w:val="Hyperlink"/>
                <w:rFonts w:ascii="Cambria" w:hAnsi="Cambria"/>
                <w:noProof/>
                <w:sz w:val="20"/>
                <w:szCs w:val="20"/>
                <w:lang w:val="sr-Latn-RS"/>
              </w:rPr>
              <w:t>3.2.8.4.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_Toc109223268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72</w:t>
            </w:r>
            <w:r w:rsidR="00C55500" w:rsidRPr="002411F6">
              <w:rPr>
                <w:rFonts w:ascii="Cambria" w:hAnsi="Cambria"/>
                <w:noProof/>
                <w:webHidden/>
                <w:sz w:val="20"/>
                <w:szCs w:val="20"/>
              </w:rPr>
              <w:fldChar w:fldCharType="end"/>
            </w:r>
          </w:hyperlink>
        </w:p>
        <w:p w14:paraId="08428CEB" w14:textId="298CAA9F" w:rsidR="00C55500" w:rsidRPr="002411F6" w:rsidRDefault="00C50FBE">
          <w:pPr>
            <w:pStyle w:val="TOC3"/>
            <w:tabs>
              <w:tab w:val="right" w:pos="9016"/>
            </w:tabs>
            <w:rPr>
              <w:rFonts w:ascii="Cambria" w:eastAsiaTheme="minorEastAsia" w:hAnsi="Cambria" w:cstheme="minorBidi"/>
              <w:i w:val="0"/>
              <w:iCs w:val="0"/>
              <w:noProof/>
            </w:rPr>
          </w:pPr>
          <w:hyperlink w:anchor="_Toc109223269" w:history="1">
            <w:r w:rsidR="00C55500" w:rsidRPr="002411F6">
              <w:rPr>
                <w:rStyle w:val="Hyperlink"/>
                <w:rFonts w:ascii="Cambria" w:hAnsi="Cambria"/>
                <w:i w:val="0"/>
                <w:iCs w:val="0"/>
                <w:noProof/>
                <w:lang w:val="sr-Latn-ME"/>
              </w:rPr>
              <w:t>3.2.9. Istraga zlostavljanja I. Đ. u Danilovgradu 25. 11. 2020.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_Toc109223269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72</w:t>
            </w:r>
            <w:r w:rsidR="00C55500" w:rsidRPr="002411F6">
              <w:rPr>
                <w:rFonts w:ascii="Cambria" w:hAnsi="Cambria"/>
                <w:i w:val="0"/>
                <w:iCs w:val="0"/>
                <w:noProof/>
                <w:webHidden/>
              </w:rPr>
              <w:fldChar w:fldCharType="end"/>
            </w:r>
          </w:hyperlink>
        </w:p>
        <w:p w14:paraId="7C24CB44" w14:textId="78D0B92E" w:rsidR="00C55500" w:rsidRPr="002411F6" w:rsidRDefault="00C50FBE">
          <w:pPr>
            <w:pStyle w:val="TOC4"/>
            <w:tabs>
              <w:tab w:val="right" w:pos="9016"/>
            </w:tabs>
            <w:rPr>
              <w:rFonts w:ascii="Cambria" w:eastAsiaTheme="minorEastAsia" w:hAnsi="Cambria" w:cstheme="minorBidi"/>
              <w:noProof/>
              <w:sz w:val="20"/>
              <w:szCs w:val="20"/>
            </w:rPr>
          </w:pPr>
          <w:hyperlink w:anchor="_Toc109223270" w:history="1">
            <w:r w:rsidR="00C55500" w:rsidRPr="002411F6">
              <w:rPr>
                <w:rStyle w:val="Hyperlink"/>
                <w:rFonts w:ascii="Cambria" w:hAnsi="Cambria"/>
                <w:noProof/>
                <w:sz w:val="20"/>
                <w:szCs w:val="20"/>
                <w:lang w:val="sr-Latn-ME"/>
              </w:rPr>
              <w:t>3.2.9.1.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72</w:t>
            </w:r>
            <w:r w:rsidR="00C55500" w:rsidRPr="002411F6">
              <w:rPr>
                <w:rFonts w:ascii="Cambria" w:hAnsi="Cambria"/>
                <w:noProof/>
                <w:webHidden/>
                <w:sz w:val="20"/>
                <w:szCs w:val="20"/>
              </w:rPr>
              <w:fldChar w:fldCharType="end"/>
            </w:r>
          </w:hyperlink>
        </w:p>
        <w:p w14:paraId="2A96EB41" w14:textId="0AAACE0B" w:rsidR="00C55500" w:rsidRPr="002411F6" w:rsidRDefault="00C50FBE">
          <w:pPr>
            <w:pStyle w:val="TOC4"/>
            <w:tabs>
              <w:tab w:val="right" w:pos="9016"/>
            </w:tabs>
            <w:rPr>
              <w:rFonts w:ascii="Cambria" w:eastAsiaTheme="minorEastAsia" w:hAnsi="Cambria" w:cstheme="minorBidi"/>
              <w:noProof/>
              <w:sz w:val="20"/>
              <w:szCs w:val="20"/>
            </w:rPr>
          </w:pPr>
          <w:hyperlink w:anchor="_Toc109223271" w:history="1">
            <w:r w:rsidR="00C55500" w:rsidRPr="002411F6">
              <w:rPr>
                <w:rStyle w:val="Hyperlink"/>
                <w:rFonts w:ascii="Cambria" w:hAnsi="Cambria"/>
                <w:noProof/>
                <w:sz w:val="20"/>
                <w:szCs w:val="20"/>
                <w:lang w:val="sr-Latn-ME"/>
              </w:rPr>
              <w:t>3.2.9.2.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73</w:t>
            </w:r>
            <w:r w:rsidR="00C55500" w:rsidRPr="002411F6">
              <w:rPr>
                <w:rFonts w:ascii="Cambria" w:hAnsi="Cambria"/>
                <w:noProof/>
                <w:webHidden/>
                <w:sz w:val="20"/>
                <w:szCs w:val="20"/>
              </w:rPr>
              <w:fldChar w:fldCharType="end"/>
            </w:r>
          </w:hyperlink>
        </w:p>
        <w:p w14:paraId="7ACBD508" w14:textId="6FB11976" w:rsidR="00C55500" w:rsidRPr="002411F6" w:rsidRDefault="00C50FBE">
          <w:pPr>
            <w:pStyle w:val="TOC4"/>
            <w:tabs>
              <w:tab w:val="right" w:pos="9016"/>
            </w:tabs>
            <w:rPr>
              <w:rFonts w:ascii="Cambria" w:eastAsiaTheme="minorEastAsia" w:hAnsi="Cambria" w:cstheme="minorBidi"/>
              <w:noProof/>
              <w:sz w:val="20"/>
              <w:szCs w:val="20"/>
            </w:rPr>
          </w:pPr>
          <w:hyperlink w:anchor="_Toc109223272" w:history="1">
            <w:r w:rsidR="00C55500" w:rsidRPr="002411F6">
              <w:rPr>
                <w:rStyle w:val="Hyperlink"/>
                <w:rFonts w:ascii="Cambria" w:hAnsi="Cambria"/>
                <w:noProof/>
                <w:sz w:val="20"/>
                <w:szCs w:val="20"/>
                <w:lang w:val="sr-Latn-ME"/>
              </w:rPr>
              <w:t>3.2.9.3. Učešće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73</w:t>
            </w:r>
            <w:r w:rsidR="00C55500" w:rsidRPr="002411F6">
              <w:rPr>
                <w:rFonts w:ascii="Cambria" w:hAnsi="Cambria"/>
                <w:noProof/>
                <w:webHidden/>
                <w:sz w:val="20"/>
                <w:szCs w:val="20"/>
              </w:rPr>
              <w:fldChar w:fldCharType="end"/>
            </w:r>
          </w:hyperlink>
        </w:p>
        <w:p w14:paraId="78B88B7D" w14:textId="6F4C17AF" w:rsidR="00C55500" w:rsidRPr="002411F6" w:rsidRDefault="00C50FBE">
          <w:pPr>
            <w:pStyle w:val="TOC4"/>
            <w:tabs>
              <w:tab w:val="right" w:pos="9016"/>
            </w:tabs>
            <w:rPr>
              <w:rFonts w:ascii="Cambria" w:eastAsiaTheme="minorEastAsia" w:hAnsi="Cambria" w:cstheme="minorBidi"/>
              <w:noProof/>
              <w:sz w:val="20"/>
              <w:szCs w:val="20"/>
            </w:rPr>
          </w:pPr>
          <w:hyperlink w:anchor="_Toc109223273" w:history="1">
            <w:r w:rsidR="00C55500" w:rsidRPr="002411F6">
              <w:rPr>
                <w:rStyle w:val="Hyperlink"/>
                <w:rFonts w:ascii="Cambria" w:hAnsi="Cambria"/>
                <w:noProof/>
                <w:sz w:val="20"/>
                <w:szCs w:val="20"/>
                <w:lang w:val="sr-Latn-ME"/>
              </w:rPr>
              <w:t>3.2.9.4.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73</w:t>
            </w:r>
            <w:r w:rsidR="00C55500" w:rsidRPr="002411F6">
              <w:rPr>
                <w:rFonts w:ascii="Cambria" w:hAnsi="Cambria"/>
                <w:noProof/>
                <w:webHidden/>
                <w:sz w:val="20"/>
                <w:szCs w:val="20"/>
              </w:rPr>
              <w:fldChar w:fldCharType="end"/>
            </w:r>
          </w:hyperlink>
        </w:p>
        <w:p w14:paraId="5ACC36B7" w14:textId="1B65952E" w:rsidR="00C55500" w:rsidRPr="002411F6" w:rsidRDefault="00C50FBE">
          <w:pPr>
            <w:pStyle w:val="TOC3"/>
            <w:tabs>
              <w:tab w:val="right" w:pos="9016"/>
            </w:tabs>
            <w:rPr>
              <w:rFonts w:ascii="Cambria" w:eastAsiaTheme="minorEastAsia" w:hAnsi="Cambria" w:cstheme="minorBidi"/>
              <w:i w:val="0"/>
              <w:iCs w:val="0"/>
              <w:noProof/>
            </w:rPr>
          </w:pPr>
          <w:hyperlink w:anchor="_Toc109223274" w:history="1">
            <w:r w:rsidR="00C55500" w:rsidRPr="002411F6">
              <w:rPr>
                <w:rStyle w:val="Hyperlink"/>
                <w:rFonts w:ascii="Cambria" w:hAnsi="Cambria"/>
                <w:i w:val="0"/>
                <w:iCs w:val="0"/>
                <w:noProof/>
                <w:lang w:val="sr-Latn-ME"/>
              </w:rPr>
              <w:t>3.2.10. Istraga prijave zlostavljanja Srđana Vušurovića u decembru 2020.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_Toc109223274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73</w:t>
            </w:r>
            <w:r w:rsidR="00C55500" w:rsidRPr="002411F6">
              <w:rPr>
                <w:rFonts w:ascii="Cambria" w:hAnsi="Cambria"/>
                <w:i w:val="0"/>
                <w:iCs w:val="0"/>
                <w:noProof/>
                <w:webHidden/>
              </w:rPr>
              <w:fldChar w:fldCharType="end"/>
            </w:r>
          </w:hyperlink>
        </w:p>
        <w:p w14:paraId="675BF181" w14:textId="205F9B99" w:rsidR="00C55500" w:rsidRPr="002411F6" w:rsidRDefault="00C50FBE">
          <w:pPr>
            <w:pStyle w:val="TOC4"/>
            <w:tabs>
              <w:tab w:val="right" w:pos="9016"/>
            </w:tabs>
            <w:rPr>
              <w:rFonts w:ascii="Cambria" w:eastAsiaTheme="minorEastAsia" w:hAnsi="Cambria" w:cstheme="minorBidi"/>
              <w:noProof/>
              <w:sz w:val="20"/>
              <w:szCs w:val="20"/>
            </w:rPr>
          </w:pPr>
          <w:hyperlink w:anchor="_Toc109223275" w:history="1">
            <w:r w:rsidR="00C55500" w:rsidRPr="002411F6">
              <w:rPr>
                <w:rStyle w:val="Hyperlink"/>
                <w:rFonts w:ascii="Cambria" w:hAnsi="Cambria"/>
                <w:noProof/>
                <w:sz w:val="20"/>
                <w:szCs w:val="20"/>
                <w:lang w:val="sr-Latn-ME"/>
              </w:rPr>
              <w:t>3.2.10.1.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73</w:t>
            </w:r>
            <w:r w:rsidR="00C55500" w:rsidRPr="002411F6">
              <w:rPr>
                <w:rFonts w:ascii="Cambria" w:hAnsi="Cambria"/>
                <w:noProof/>
                <w:webHidden/>
                <w:sz w:val="20"/>
                <w:szCs w:val="20"/>
              </w:rPr>
              <w:fldChar w:fldCharType="end"/>
            </w:r>
          </w:hyperlink>
        </w:p>
        <w:p w14:paraId="4D4CD8B3" w14:textId="0FDC715A" w:rsidR="00C55500" w:rsidRPr="002411F6" w:rsidRDefault="00C50FBE">
          <w:pPr>
            <w:pStyle w:val="TOC4"/>
            <w:tabs>
              <w:tab w:val="right" w:pos="9016"/>
            </w:tabs>
            <w:rPr>
              <w:rFonts w:ascii="Cambria" w:eastAsiaTheme="minorEastAsia" w:hAnsi="Cambria" w:cstheme="minorBidi"/>
              <w:noProof/>
              <w:sz w:val="20"/>
              <w:szCs w:val="20"/>
            </w:rPr>
          </w:pPr>
          <w:hyperlink w:anchor="_Toc109223276" w:history="1">
            <w:r w:rsidR="00C55500" w:rsidRPr="002411F6">
              <w:rPr>
                <w:rStyle w:val="Hyperlink"/>
                <w:rFonts w:ascii="Cambria" w:hAnsi="Cambria"/>
                <w:noProof/>
                <w:sz w:val="20"/>
                <w:szCs w:val="20"/>
                <w:lang w:val="sr-Latn-ME"/>
              </w:rPr>
              <w:t>3.2.10.2.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74</w:t>
            </w:r>
            <w:r w:rsidR="00C55500" w:rsidRPr="002411F6">
              <w:rPr>
                <w:rFonts w:ascii="Cambria" w:hAnsi="Cambria"/>
                <w:noProof/>
                <w:webHidden/>
                <w:sz w:val="20"/>
                <w:szCs w:val="20"/>
              </w:rPr>
              <w:fldChar w:fldCharType="end"/>
            </w:r>
          </w:hyperlink>
        </w:p>
        <w:p w14:paraId="18222804" w14:textId="04BC247B" w:rsidR="00C55500" w:rsidRPr="002411F6" w:rsidRDefault="00C50FBE">
          <w:pPr>
            <w:pStyle w:val="TOC4"/>
            <w:tabs>
              <w:tab w:val="right" w:pos="9016"/>
            </w:tabs>
            <w:rPr>
              <w:rFonts w:ascii="Cambria" w:eastAsiaTheme="minorEastAsia" w:hAnsi="Cambria" w:cstheme="minorBidi"/>
              <w:noProof/>
              <w:sz w:val="20"/>
              <w:szCs w:val="20"/>
            </w:rPr>
          </w:pPr>
          <w:hyperlink w:anchor="_Toc109223277" w:history="1">
            <w:r w:rsidR="00C55500" w:rsidRPr="002411F6">
              <w:rPr>
                <w:rStyle w:val="Hyperlink"/>
                <w:rFonts w:ascii="Cambria" w:hAnsi="Cambria"/>
                <w:noProof/>
                <w:sz w:val="20"/>
                <w:szCs w:val="20"/>
                <w:lang w:val="sr-Latn-ME"/>
              </w:rPr>
              <w:t>3.2.10.3.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75</w:t>
            </w:r>
            <w:r w:rsidR="00C55500" w:rsidRPr="002411F6">
              <w:rPr>
                <w:rFonts w:ascii="Cambria" w:hAnsi="Cambria"/>
                <w:noProof/>
                <w:webHidden/>
                <w:sz w:val="20"/>
                <w:szCs w:val="20"/>
              </w:rPr>
              <w:fldChar w:fldCharType="end"/>
            </w:r>
          </w:hyperlink>
        </w:p>
        <w:p w14:paraId="7165E4E3" w14:textId="2AAE7E92" w:rsidR="00C55500" w:rsidRPr="002411F6" w:rsidRDefault="00C50FBE">
          <w:pPr>
            <w:pStyle w:val="TOC4"/>
            <w:tabs>
              <w:tab w:val="right" w:pos="9016"/>
            </w:tabs>
            <w:rPr>
              <w:rFonts w:ascii="Cambria" w:eastAsiaTheme="minorEastAsia" w:hAnsi="Cambria" w:cstheme="minorBidi"/>
              <w:noProof/>
              <w:sz w:val="20"/>
              <w:szCs w:val="20"/>
            </w:rPr>
          </w:pPr>
          <w:hyperlink w:anchor="_Toc109223278" w:history="1">
            <w:r w:rsidR="00C55500" w:rsidRPr="002411F6">
              <w:rPr>
                <w:rStyle w:val="Hyperlink"/>
                <w:rFonts w:ascii="Cambria" w:hAnsi="Cambria"/>
                <w:noProof/>
                <w:sz w:val="20"/>
                <w:szCs w:val="20"/>
                <w:lang w:val="sr-Latn-ME"/>
              </w:rPr>
              <w:t>3.2.10.4.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75</w:t>
            </w:r>
            <w:r w:rsidR="00C55500" w:rsidRPr="002411F6">
              <w:rPr>
                <w:rFonts w:ascii="Cambria" w:hAnsi="Cambria"/>
                <w:noProof/>
                <w:webHidden/>
                <w:sz w:val="20"/>
                <w:szCs w:val="20"/>
              </w:rPr>
              <w:fldChar w:fldCharType="end"/>
            </w:r>
          </w:hyperlink>
        </w:p>
        <w:p w14:paraId="6D0AC495" w14:textId="79248DA9" w:rsidR="00C55500" w:rsidRPr="002411F6" w:rsidRDefault="00C50FBE">
          <w:pPr>
            <w:pStyle w:val="TOC4"/>
            <w:tabs>
              <w:tab w:val="right" w:pos="9016"/>
            </w:tabs>
            <w:rPr>
              <w:rFonts w:ascii="Cambria" w:eastAsiaTheme="minorEastAsia" w:hAnsi="Cambria" w:cstheme="minorBidi"/>
              <w:noProof/>
              <w:sz w:val="20"/>
              <w:szCs w:val="20"/>
            </w:rPr>
          </w:pPr>
          <w:hyperlink w:anchor="_Toc109223279" w:history="1">
            <w:r w:rsidR="00C55500" w:rsidRPr="002411F6">
              <w:rPr>
                <w:rStyle w:val="Hyperlink"/>
                <w:rFonts w:ascii="Cambria" w:hAnsi="Cambria"/>
                <w:noProof/>
                <w:sz w:val="20"/>
                <w:szCs w:val="20"/>
                <w:lang w:val="sr-Latn-ME"/>
              </w:rPr>
              <w:t>3.2.10.5.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_Toc109223279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76</w:t>
            </w:r>
            <w:r w:rsidR="00C55500" w:rsidRPr="002411F6">
              <w:rPr>
                <w:rFonts w:ascii="Cambria" w:hAnsi="Cambria"/>
                <w:noProof/>
                <w:webHidden/>
                <w:sz w:val="20"/>
                <w:szCs w:val="20"/>
              </w:rPr>
              <w:fldChar w:fldCharType="end"/>
            </w:r>
          </w:hyperlink>
        </w:p>
        <w:p w14:paraId="51248C87" w14:textId="1433FFEA" w:rsidR="00C55500" w:rsidRPr="002411F6" w:rsidRDefault="00C50FBE">
          <w:pPr>
            <w:pStyle w:val="TOC3"/>
            <w:tabs>
              <w:tab w:val="right" w:pos="9016"/>
            </w:tabs>
            <w:rPr>
              <w:rFonts w:ascii="Cambria" w:eastAsiaTheme="minorEastAsia" w:hAnsi="Cambria" w:cstheme="minorBidi"/>
              <w:i w:val="0"/>
              <w:iCs w:val="0"/>
              <w:noProof/>
            </w:rPr>
          </w:pPr>
          <w:hyperlink w:anchor="_Toc109223280" w:history="1">
            <w:r w:rsidR="00C55500" w:rsidRPr="002411F6">
              <w:rPr>
                <w:rStyle w:val="Hyperlink"/>
                <w:rFonts w:ascii="Cambria" w:hAnsi="Cambria"/>
                <w:i w:val="0"/>
                <w:iCs w:val="0"/>
                <w:noProof/>
                <w:lang w:val="sr-Latn-ME"/>
              </w:rPr>
              <w:t>3.2.11. Istraga prijave zlostavljanja Mila Jovanovića u januaru 2021.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_Toc109223280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76</w:t>
            </w:r>
            <w:r w:rsidR="00C55500" w:rsidRPr="002411F6">
              <w:rPr>
                <w:rFonts w:ascii="Cambria" w:hAnsi="Cambria"/>
                <w:i w:val="0"/>
                <w:iCs w:val="0"/>
                <w:noProof/>
                <w:webHidden/>
              </w:rPr>
              <w:fldChar w:fldCharType="end"/>
            </w:r>
          </w:hyperlink>
        </w:p>
        <w:p w14:paraId="022FEF63" w14:textId="7CF96BC2" w:rsidR="00C55500" w:rsidRPr="002411F6" w:rsidRDefault="00C50FBE">
          <w:pPr>
            <w:pStyle w:val="TOC4"/>
            <w:tabs>
              <w:tab w:val="right" w:pos="9016"/>
            </w:tabs>
            <w:rPr>
              <w:rFonts w:ascii="Cambria" w:eastAsiaTheme="minorEastAsia" w:hAnsi="Cambria" w:cstheme="minorBidi"/>
              <w:noProof/>
              <w:sz w:val="20"/>
              <w:szCs w:val="20"/>
            </w:rPr>
          </w:pPr>
          <w:hyperlink w:anchor="_Toc109223281" w:history="1">
            <w:r w:rsidR="00C55500" w:rsidRPr="002411F6">
              <w:rPr>
                <w:rStyle w:val="Hyperlink"/>
                <w:rFonts w:ascii="Cambria" w:hAnsi="Cambria"/>
                <w:noProof/>
                <w:sz w:val="20"/>
                <w:szCs w:val="20"/>
                <w:lang w:val="sr-Latn-ME"/>
              </w:rPr>
              <w:t>3.2.11.1.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76</w:t>
            </w:r>
            <w:r w:rsidR="00C55500" w:rsidRPr="002411F6">
              <w:rPr>
                <w:rFonts w:ascii="Cambria" w:hAnsi="Cambria"/>
                <w:noProof/>
                <w:webHidden/>
                <w:sz w:val="20"/>
                <w:szCs w:val="20"/>
              </w:rPr>
              <w:fldChar w:fldCharType="end"/>
            </w:r>
          </w:hyperlink>
        </w:p>
        <w:p w14:paraId="03FF625D" w14:textId="3E58BF7E" w:rsidR="00C55500" w:rsidRPr="002411F6" w:rsidRDefault="00C50FBE">
          <w:pPr>
            <w:pStyle w:val="TOC4"/>
            <w:tabs>
              <w:tab w:val="right" w:pos="9016"/>
            </w:tabs>
            <w:rPr>
              <w:rFonts w:ascii="Cambria" w:eastAsiaTheme="minorEastAsia" w:hAnsi="Cambria" w:cstheme="minorBidi"/>
              <w:noProof/>
              <w:sz w:val="20"/>
              <w:szCs w:val="20"/>
            </w:rPr>
          </w:pPr>
          <w:hyperlink w:anchor="_Toc109223282" w:history="1">
            <w:r w:rsidR="00C55500" w:rsidRPr="002411F6">
              <w:rPr>
                <w:rStyle w:val="Hyperlink"/>
                <w:rFonts w:ascii="Cambria" w:hAnsi="Cambria"/>
                <w:noProof/>
                <w:sz w:val="20"/>
                <w:szCs w:val="20"/>
                <w:lang w:val="sr-Latn-ME"/>
              </w:rPr>
              <w:t>3.2.11.2.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76</w:t>
            </w:r>
            <w:r w:rsidR="00C55500" w:rsidRPr="002411F6">
              <w:rPr>
                <w:rFonts w:ascii="Cambria" w:hAnsi="Cambria"/>
                <w:noProof/>
                <w:webHidden/>
                <w:sz w:val="20"/>
                <w:szCs w:val="20"/>
              </w:rPr>
              <w:fldChar w:fldCharType="end"/>
            </w:r>
          </w:hyperlink>
        </w:p>
        <w:p w14:paraId="776D4281" w14:textId="1EAC995F" w:rsidR="00C55500" w:rsidRPr="002411F6" w:rsidRDefault="00C50FBE">
          <w:pPr>
            <w:pStyle w:val="TOC4"/>
            <w:tabs>
              <w:tab w:val="right" w:pos="9016"/>
            </w:tabs>
            <w:rPr>
              <w:rFonts w:ascii="Cambria" w:eastAsiaTheme="minorEastAsia" w:hAnsi="Cambria" w:cstheme="minorBidi"/>
              <w:noProof/>
              <w:sz w:val="20"/>
              <w:szCs w:val="20"/>
            </w:rPr>
          </w:pPr>
          <w:hyperlink w:anchor="_Toc109223283" w:history="1">
            <w:r w:rsidR="00C55500" w:rsidRPr="002411F6">
              <w:rPr>
                <w:rStyle w:val="Hyperlink"/>
                <w:rFonts w:ascii="Cambria" w:hAnsi="Cambria"/>
                <w:noProof/>
                <w:sz w:val="20"/>
                <w:szCs w:val="20"/>
                <w:lang w:val="sr-Latn-ME"/>
              </w:rPr>
              <w:t>3.2.11.3.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_Toc109223283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77</w:t>
            </w:r>
            <w:r w:rsidR="00C55500" w:rsidRPr="002411F6">
              <w:rPr>
                <w:rFonts w:ascii="Cambria" w:hAnsi="Cambria"/>
                <w:noProof/>
                <w:webHidden/>
                <w:sz w:val="20"/>
                <w:szCs w:val="20"/>
              </w:rPr>
              <w:fldChar w:fldCharType="end"/>
            </w:r>
          </w:hyperlink>
        </w:p>
        <w:p w14:paraId="359D52F4" w14:textId="006DE6E4" w:rsidR="00C55500" w:rsidRPr="002411F6" w:rsidRDefault="00C50FBE">
          <w:pPr>
            <w:pStyle w:val="TOC4"/>
            <w:tabs>
              <w:tab w:val="right" w:pos="9016"/>
            </w:tabs>
            <w:rPr>
              <w:rFonts w:ascii="Cambria" w:eastAsiaTheme="minorEastAsia" w:hAnsi="Cambria" w:cstheme="minorBidi"/>
              <w:noProof/>
              <w:sz w:val="20"/>
              <w:szCs w:val="20"/>
            </w:rPr>
          </w:pPr>
          <w:hyperlink w:anchor="_Toc109223284" w:history="1">
            <w:r w:rsidR="00C55500" w:rsidRPr="002411F6">
              <w:rPr>
                <w:rStyle w:val="Hyperlink"/>
                <w:rFonts w:ascii="Cambria" w:hAnsi="Cambria"/>
                <w:noProof/>
                <w:sz w:val="20"/>
                <w:szCs w:val="20"/>
                <w:lang w:val="sr-Latn-ME"/>
              </w:rPr>
              <w:t>3.2.11.4.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77</w:t>
            </w:r>
            <w:r w:rsidR="00C55500" w:rsidRPr="002411F6">
              <w:rPr>
                <w:rFonts w:ascii="Cambria" w:hAnsi="Cambria"/>
                <w:noProof/>
                <w:webHidden/>
                <w:sz w:val="20"/>
                <w:szCs w:val="20"/>
              </w:rPr>
              <w:fldChar w:fldCharType="end"/>
            </w:r>
          </w:hyperlink>
        </w:p>
        <w:p w14:paraId="6F842E2F" w14:textId="04A55AB0" w:rsidR="00C55500" w:rsidRPr="002411F6" w:rsidRDefault="00C50FBE">
          <w:pPr>
            <w:pStyle w:val="TOC4"/>
            <w:tabs>
              <w:tab w:val="right" w:pos="9016"/>
            </w:tabs>
            <w:rPr>
              <w:rFonts w:ascii="Cambria" w:eastAsiaTheme="minorEastAsia" w:hAnsi="Cambria" w:cstheme="minorBidi"/>
              <w:noProof/>
              <w:sz w:val="20"/>
              <w:szCs w:val="20"/>
            </w:rPr>
          </w:pPr>
          <w:hyperlink w:anchor="_Toc109223285" w:history="1">
            <w:r w:rsidR="00C55500" w:rsidRPr="002411F6">
              <w:rPr>
                <w:rStyle w:val="Hyperlink"/>
                <w:rFonts w:ascii="Cambria" w:hAnsi="Cambria"/>
                <w:noProof/>
                <w:sz w:val="20"/>
                <w:szCs w:val="20"/>
                <w:lang w:val="sr-Latn-ME"/>
              </w:rPr>
              <w:t>3.2.11.5.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78</w:t>
            </w:r>
            <w:r w:rsidR="00C55500" w:rsidRPr="002411F6">
              <w:rPr>
                <w:rFonts w:ascii="Cambria" w:hAnsi="Cambria"/>
                <w:noProof/>
                <w:webHidden/>
                <w:sz w:val="20"/>
                <w:szCs w:val="20"/>
              </w:rPr>
              <w:fldChar w:fldCharType="end"/>
            </w:r>
          </w:hyperlink>
        </w:p>
        <w:p w14:paraId="3CECAF38" w14:textId="38ADE728" w:rsidR="00C55500" w:rsidRPr="002411F6" w:rsidRDefault="00C50FBE">
          <w:pPr>
            <w:pStyle w:val="TOC3"/>
            <w:tabs>
              <w:tab w:val="right" w:pos="9016"/>
            </w:tabs>
            <w:rPr>
              <w:rFonts w:ascii="Cambria" w:eastAsiaTheme="minorEastAsia" w:hAnsi="Cambria" w:cstheme="minorBidi"/>
              <w:i w:val="0"/>
              <w:iCs w:val="0"/>
              <w:noProof/>
            </w:rPr>
          </w:pPr>
          <w:hyperlink w:anchor="_Toc109223286" w:history="1">
            <w:r w:rsidR="00C55500" w:rsidRPr="002411F6">
              <w:rPr>
                <w:rStyle w:val="Hyperlink"/>
                <w:rFonts w:ascii="Cambria" w:hAnsi="Cambria"/>
                <w:i w:val="0"/>
                <w:iCs w:val="0"/>
                <w:noProof/>
                <w:lang w:val="sr-Latn-ME"/>
              </w:rPr>
              <w:t>3.2.12. Istraga prijave zlostavljanja Jovana Đurovića u Baru u julu 2021.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_Toc109223286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78</w:t>
            </w:r>
            <w:r w:rsidR="00C55500" w:rsidRPr="002411F6">
              <w:rPr>
                <w:rFonts w:ascii="Cambria" w:hAnsi="Cambria"/>
                <w:i w:val="0"/>
                <w:iCs w:val="0"/>
                <w:noProof/>
                <w:webHidden/>
              </w:rPr>
              <w:fldChar w:fldCharType="end"/>
            </w:r>
          </w:hyperlink>
        </w:p>
        <w:p w14:paraId="5F0AD1C8" w14:textId="1567FE70" w:rsidR="00C55500" w:rsidRPr="002411F6" w:rsidRDefault="00C50FBE">
          <w:pPr>
            <w:pStyle w:val="TOC4"/>
            <w:tabs>
              <w:tab w:val="right" w:pos="9016"/>
            </w:tabs>
            <w:rPr>
              <w:rFonts w:ascii="Cambria" w:eastAsiaTheme="minorEastAsia" w:hAnsi="Cambria" w:cstheme="minorBidi"/>
              <w:noProof/>
              <w:sz w:val="20"/>
              <w:szCs w:val="20"/>
            </w:rPr>
          </w:pPr>
          <w:hyperlink w:anchor="_Toc109223287" w:history="1">
            <w:r w:rsidR="00C55500" w:rsidRPr="002411F6">
              <w:rPr>
                <w:rStyle w:val="Hyperlink"/>
                <w:rFonts w:ascii="Cambria" w:hAnsi="Cambria"/>
                <w:noProof/>
                <w:sz w:val="20"/>
                <w:szCs w:val="20"/>
                <w:lang w:val="sr-Latn-ME"/>
              </w:rPr>
              <w:t>3.2.12.1.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78</w:t>
            </w:r>
            <w:r w:rsidR="00C55500" w:rsidRPr="002411F6">
              <w:rPr>
                <w:rFonts w:ascii="Cambria" w:hAnsi="Cambria"/>
                <w:noProof/>
                <w:webHidden/>
                <w:sz w:val="20"/>
                <w:szCs w:val="20"/>
              </w:rPr>
              <w:fldChar w:fldCharType="end"/>
            </w:r>
          </w:hyperlink>
        </w:p>
        <w:p w14:paraId="3D1EC8B6" w14:textId="4FB9DEF8" w:rsidR="00C55500" w:rsidRPr="002411F6" w:rsidRDefault="00C50FBE">
          <w:pPr>
            <w:pStyle w:val="TOC4"/>
            <w:tabs>
              <w:tab w:val="right" w:pos="9016"/>
            </w:tabs>
            <w:rPr>
              <w:rFonts w:ascii="Cambria" w:eastAsiaTheme="minorEastAsia" w:hAnsi="Cambria" w:cstheme="minorBidi"/>
              <w:noProof/>
              <w:sz w:val="20"/>
              <w:szCs w:val="20"/>
            </w:rPr>
          </w:pPr>
          <w:hyperlink w:anchor="_Toc109223288" w:history="1">
            <w:r w:rsidR="00C55500" w:rsidRPr="002411F6">
              <w:rPr>
                <w:rStyle w:val="Hyperlink"/>
                <w:rFonts w:ascii="Cambria" w:hAnsi="Cambria"/>
                <w:noProof/>
                <w:sz w:val="20"/>
                <w:szCs w:val="20"/>
                <w:lang w:val="sr-Latn-ME"/>
              </w:rPr>
              <w:t>3.2.12.2. Hitnost i 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79</w:t>
            </w:r>
            <w:r w:rsidR="00C55500" w:rsidRPr="002411F6">
              <w:rPr>
                <w:rFonts w:ascii="Cambria" w:hAnsi="Cambria"/>
                <w:noProof/>
                <w:webHidden/>
                <w:sz w:val="20"/>
                <w:szCs w:val="20"/>
              </w:rPr>
              <w:fldChar w:fldCharType="end"/>
            </w:r>
          </w:hyperlink>
        </w:p>
        <w:p w14:paraId="6106CCE6" w14:textId="01E6D19E" w:rsidR="00C55500" w:rsidRPr="002411F6" w:rsidRDefault="00C50FBE">
          <w:pPr>
            <w:pStyle w:val="TOC4"/>
            <w:tabs>
              <w:tab w:val="right" w:pos="9016"/>
            </w:tabs>
            <w:rPr>
              <w:rFonts w:ascii="Cambria" w:eastAsiaTheme="minorEastAsia" w:hAnsi="Cambria" w:cstheme="minorBidi"/>
              <w:noProof/>
              <w:sz w:val="20"/>
              <w:szCs w:val="20"/>
            </w:rPr>
          </w:pPr>
          <w:hyperlink w:anchor="_Toc109223289" w:history="1">
            <w:r w:rsidR="00C55500" w:rsidRPr="002411F6">
              <w:rPr>
                <w:rStyle w:val="Hyperlink"/>
                <w:rFonts w:ascii="Cambria" w:hAnsi="Cambria"/>
                <w:noProof/>
                <w:sz w:val="20"/>
                <w:szCs w:val="20"/>
                <w:lang w:val="sr-Latn-ME"/>
              </w:rPr>
              <w:t>3.2.12.3. 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_Toc109223289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79</w:t>
            </w:r>
            <w:r w:rsidR="00C55500" w:rsidRPr="002411F6">
              <w:rPr>
                <w:rFonts w:ascii="Cambria" w:hAnsi="Cambria"/>
                <w:noProof/>
                <w:webHidden/>
                <w:sz w:val="20"/>
                <w:szCs w:val="20"/>
              </w:rPr>
              <w:fldChar w:fldCharType="end"/>
            </w:r>
          </w:hyperlink>
        </w:p>
        <w:p w14:paraId="5CEF8B24" w14:textId="4387EF8B" w:rsidR="00C55500" w:rsidRPr="002411F6" w:rsidRDefault="00C50FBE">
          <w:pPr>
            <w:pStyle w:val="TOC4"/>
            <w:tabs>
              <w:tab w:val="right" w:pos="9016"/>
            </w:tabs>
            <w:rPr>
              <w:rFonts w:ascii="Cambria" w:eastAsiaTheme="minorEastAsia" w:hAnsi="Cambria" w:cstheme="minorBidi"/>
              <w:noProof/>
              <w:sz w:val="20"/>
              <w:szCs w:val="20"/>
            </w:rPr>
          </w:pPr>
          <w:hyperlink w:anchor="_Toc109223290" w:history="1">
            <w:r w:rsidR="00C55500" w:rsidRPr="002411F6">
              <w:rPr>
                <w:rStyle w:val="Hyperlink"/>
                <w:rFonts w:ascii="Cambria" w:hAnsi="Cambria"/>
                <w:noProof/>
                <w:sz w:val="20"/>
                <w:szCs w:val="20"/>
                <w:lang w:val="sr-Latn-ME"/>
              </w:rPr>
              <w:t>3.2.12.4. Nezavisnost i 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_Toc109223290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79</w:t>
            </w:r>
            <w:r w:rsidR="00C55500" w:rsidRPr="002411F6">
              <w:rPr>
                <w:rFonts w:ascii="Cambria" w:hAnsi="Cambria"/>
                <w:noProof/>
                <w:webHidden/>
                <w:sz w:val="20"/>
                <w:szCs w:val="20"/>
              </w:rPr>
              <w:fldChar w:fldCharType="end"/>
            </w:r>
          </w:hyperlink>
        </w:p>
        <w:p w14:paraId="6CB9BA05" w14:textId="0151127B" w:rsidR="00C55500" w:rsidRPr="002411F6" w:rsidRDefault="00C50FBE">
          <w:pPr>
            <w:pStyle w:val="TOC4"/>
            <w:tabs>
              <w:tab w:val="right" w:pos="9016"/>
            </w:tabs>
            <w:rPr>
              <w:rFonts w:ascii="Cambria" w:eastAsiaTheme="minorEastAsia" w:hAnsi="Cambria" w:cstheme="minorBidi"/>
              <w:noProof/>
              <w:sz w:val="20"/>
              <w:szCs w:val="20"/>
            </w:rPr>
          </w:pPr>
          <w:hyperlink w:anchor="_Toc109223291" w:history="1">
            <w:r w:rsidR="00C55500" w:rsidRPr="002411F6">
              <w:rPr>
                <w:rStyle w:val="Hyperlink"/>
                <w:rFonts w:ascii="Cambria" w:hAnsi="Cambria"/>
                <w:noProof/>
                <w:sz w:val="20"/>
                <w:szCs w:val="20"/>
                <w:lang w:val="sr-Latn-ME"/>
              </w:rPr>
              <w:t>3.2.12.5. Učešće navodne žrtve u istrazi</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_Toc109223291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79</w:t>
            </w:r>
            <w:r w:rsidR="00C55500" w:rsidRPr="002411F6">
              <w:rPr>
                <w:rFonts w:ascii="Cambria" w:hAnsi="Cambria"/>
                <w:noProof/>
                <w:webHidden/>
                <w:sz w:val="20"/>
                <w:szCs w:val="20"/>
              </w:rPr>
              <w:fldChar w:fldCharType="end"/>
            </w:r>
          </w:hyperlink>
        </w:p>
        <w:p w14:paraId="2C2238C5" w14:textId="28EC1C2E" w:rsidR="00C55500" w:rsidRPr="002411F6" w:rsidRDefault="00C50FBE">
          <w:pPr>
            <w:pStyle w:val="TOC4"/>
            <w:tabs>
              <w:tab w:val="right" w:pos="9016"/>
            </w:tabs>
            <w:rPr>
              <w:rFonts w:ascii="Cambria" w:eastAsiaTheme="minorEastAsia" w:hAnsi="Cambria" w:cstheme="minorBidi"/>
              <w:noProof/>
              <w:sz w:val="20"/>
              <w:szCs w:val="20"/>
            </w:rPr>
          </w:pPr>
          <w:hyperlink w:anchor="_Toc109223292" w:history="1">
            <w:r w:rsidR="00C55500" w:rsidRPr="002411F6">
              <w:rPr>
                <w:rStyle w:val="Hyperlink"/>
                <w:rFonts w:ascii="Cambria" w:hAnsi="Cambria"/>
                <w:noProof/>
                <w:sz w:val="20"/>
                <w:szCs w:val="20"/>
                <w:lang w:val="sr-Latn-ME"/>
              </w:rPr>
              <w:t>3.2.12.6. Zaključak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_Toc109223292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79</w:t>
            </w:r>
            <w:r w:rsidR="00C55500" w:rsidRPr="002411F6">
              <w:rPr>
                <w:rFonts w:ascii="Cambria" w:hAnsi="Cambria"/>
                <w:noProof/>
                <w:webHidden/>
                <w:sz w:val="20"/>
                <w:szCs w:val="20"/>
              </w:rPr>
              <w:fldChar w:fldCharType="end"/>
            </w:r>
          </w:hyperlink>
        </w:p>
        <w:p w14:paraId="37E8A739" w14:textId="77D7CF99" w:rsidR="00C55500" w:rsidRPr="002411F6" w:rsidRDefault="00C50FBE">
          <w:pPr>
            <w:pStyle w:val="TOC3"/>
            <w:tabs>
              <w:tab w:val="right" w:pos="9016"/>
            </w:tabs>
            <w:rPr>
              <w:rFonts w:ascii="Cambria" w:eastAsiaTheme="minorEastAsia" w:hAnsi="Cambria" w:cstheme="minorBidi"/>
              <w:i w:val="0"/>
              <w:iCs w:val="0"/>
              <w:noProof/>
            </w:rPr>
          </w:pPr>
          <w:hyperlink w:anchor="_Toc109223293" w:history="1">
            <w:r w:rsidR="00C55500" w:rsidRPr="002411F6">
              <w:rPr>
                <w:rStyle w:val="Hyperlink"/>
                <w:rFonts w:ascii="Cambria" w:hAnsi="Cambria"/>
                <w:i w:val="0"/>
                <w:iCs w:val="0"/>
                <w:noProof/>
                <w:lang w:val="sr-Latn-ME"/>
              </w:rPr>
              <w:t>3.2.13. Istraga prijave zlostavljanja vlasnika kafića na Cetinju u julu 2021. godine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_Toc109223293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80</w:t>
            </w:r>
            <w:r w:rsidR="00C55500" w:rsidRPr="002411F6">
              <w:rPr>
                <w:rFonts w:ascii="Cambria" w:hAnsi="Cambria"/>
                <w:i w:val="0"/>
                <w:iCs w:val="0"/>
                <w:noProof/>
                <w:webHidden/>
              </w:rPr>
              <w:fldChar w:fldCharType="end"/>
            </w:r>
          </w:hyperlink>
        </w:p>
        <w:p w14:paraId="7363FE62" w14:textId="0ADAB0BD" w:rsidR="00C55500" w:rsidRPr="002411F6" w:rsidRDefault="00C50FBE">
          <w:pPr>
            <w:pStyle w:val="TOC4"/>
            <w:tabs>
              <w:tab w:val="right" w:pos="9016"/>
            </w:tabs>
            <w:rPr>
              <w:rFonts w:ascii="Cambria" w:eastAsiaTheme="minorEastAsia" w:hAnsi="Cambria" w:cstheme="minorBidi"/>
              <w:noProof/>
              <w:sz w:val="20"/>
              <w:szCs w:val="20"/>
            </w:rPr>
          </w:pPr>
          <w:hyperlink w:anchor="_Toc109223294" w:history="1">
            <w:r w:rsidR="00C55500" w:rsidRPr="002411F6">
              <w:rPr>
                <w:rStyle w:val="Hyperlink"/>
                <w:rFonts w:ascii="Cambria" w:hAnsi="Cambria"/>
                <w:noProof/>
                <w:sz w:val="20"/>
                <w:szCs w:val="20"/>
                <w:lang w:val="it-IT"/>
              </w:rPr>
              <w:t>3.2.13.1. Navodi o zlostavljanju</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_Toc109223294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80</w:t>
            </w:r>
            <w:r w:rsidR="00C55500" w:rsidRPr="002411F6">
              <w:rPr>
                <w:rFonts w:ascii="Cambria" w:hAnsi="Cambria"/>
                <w:noProof/>
                <w:webHidden/>
                <w:sz w:val="20"/>
                <w:szCs w:val="20"/>
              </w:rPr>
              <w:fldChar w:fldCharType="end"/>
            </w:r>
          </w:hyperlink>
        </w:p>
        <w:p w14:paraId="5E22FD25" w14:textId="753D5DF6" w:rsidR="00C55500" w:rsidRPr="002411F6" w:rsidRDefault="00C50FBE">
          <w:pPr>
            <w:pStyle w:val="TOC4"/>
            <w:tabs>
              <w:tab w:val="right" w:pos="9016"/>
            </w:tabs>
            <w:rPr>
              <w:rFonts w:ascii="Cambria" w:eastAsiaTheme="minorEastAsia" w:hAnsi="Cambria" w:cstheme="minorBidi"/>
              <w:noProof/>
              <w:sz w:val="20"/>
              <w:szCs w:val="20"/>
            </w:rPr>
          </w:pPr>
          <w:hyperlink w:anchor="_Toc109223295" w:history="1">
            <w:r w:rsidR="00C55500" w:rsidRPr="002411F6">
              <w:rPr>
                <w:rStyle w:val="Hyperlink"/>
                <w:rFonts w:ascii="Cambria" w:hAnsi="Cambria"/>
                <w:noProof/>
                <w:sz w:val="20"/>
                <w:szCs w:val="20"/>
                <w:lang w:val="sr-Latn-ME"/>
              </w:rPr>
              <w:t xml:space="preserve">3.2.13.2. </w:t>
            </w:r>
            <w:r w:rsidR="00C55500" w:rsidRPr="002411F6">
              <w:rPr>
                <w:rStyle w:val="Hyperlink"/>
                <w:rFonts w:ascii="Cambria" w:hAnsi="Cambria"/>
                <w:noProof/>
                <w:sz w:val="20"/>
                <w:szCs w:val="20"/>
              </w:rPr>
              <w:t>Hitnost</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i</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blagovremenost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_Toc109223295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80</w:t>
            </w:r>
            <w:r w:rsidR="00C55500" w:rsidRPr="002411F6">
              <w:rPr>
                <w:rFonts w:ascii="Cambria" w:hAnsi="Cambria"/>
                <w:noProof/>
                <w:webHidden/>
                <w:sz w:val="20"/>
                <w:szCs w:val="20"/>
              </w:rPr>
              <w:fldChar w:fldCharType="end"/>
            </w:r>
          </w:hyperlink>
        </w:p>
        <w:p w14:paraId="7F5664E8" w14:textId="1F97439D" w:rsidR="00C55500" w:rsidRPr="002411F6" w:rsidRDefault="00C50FBE">
          <w:pPr>
            <w:pStyle w:val="TOC4"/>
            <w:tabs>
              <w:tab w:val="right" w:pos="9016"/>
            </w:tabs>
            <w:rPr>
              <w:rFonts w:ascii="Cambria" w:eastAsiaTheme="minorEastAsia" w:hAnsi="Cambria" w:cstheme="minorBidi"/>
              <w:noProof/>
              <w:sz w:val="20"/>
              <w:szCs w:val="20"/>
            </w:rPr>
          </w:pPr>
          <w:hyperlink w:anchor="_Toc109223296" w:history="1">
            <w:r w:rsidR="00C55500" w:rsidRPr="002411F6">
              <w:rPr>
                <w:rStyle w:val="Hyperlink"/>
                <w:rFonts w:ascii="Cambria" w:hAnsi="Cambria"/>
                <w:noProof/>
                <w:sz w:val="20"/>
                <w:szCs w:val="20"/>
                <w:lang w:val="sr-Latn-ME"/>
              </w:rPr>
              <w:t xml:space="preserve">3.2.13.3. </w:t>
            </w:r>
            <w:r w:rsidR="00C55500" w:rsidRPr="002411F6">
              <w:rPr>
                <w:rStyle w:val="Hyperlink"/>
                <w:rFonts w:ascii="Cambria" w:hAnsi="Cambria"/>
                <w:noProof/>
                <w:sz w:val="20"/>
                <w:szCs w:val="20"/>
              </w:rPr>
              <w:t>Temeljitost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_Toc109223296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81</w:t>
            </w:r>
            <w:r w:rsidR="00C55500" w:rsidRPr="002411F6">
              <w:rPr>
                <w:rFonts w:ascii="Cambria" w:hAnsi="Cambria"/>
                <w:noProof/>
                <w:webHidden/>
                <w:sz w:val="20"/>
                <w:szCs w:val="20"/>
              </w:rPr>
              <w:fldChar w:fldCharType="end"/>
            </w:r>
          </w:hyperlink>
        </w:p>
        <w:p w14:paraId="306A0AC6" w14:textId="2127470C" w:rsidR="00C55500" w:rsidRPr="002411F6" w:rsidRDefault="00C50FBE">
          <w:pPr>
            <w:pStyle w:val="TOC4"/>
            <w:tabs>
              <w:tab w:val="right" w:pos="9016"/>
            </w:tabs>
            <w:rPr>
              <w:rFonts w:ascii="Cambria" w:eastAsiaTheme="minorEastAsia" w:hAnsi="Cambria" w:cstheme="minorBidi"/>
              <w:noProof/>
              <w:sz w:val="20"/>
              <w:szCs w:val="20"/>
            </w:rPr>
          </w:pPr>
          <w:hyperlink w:anchor="_Toc109223297" w:history="1">
            <w:r w:rsidR="00C55500" w:rsidRPr="002411F6">
              <w:rPr>
                <w:rStyle w:val="Hyperlink"/>
                <w:rFonts w:ascii="Cambria" w:hAnsi="Cambria"/>
                <w:noProof/>
                <w:sz w:val="20"/>
                <w:szCs w:val="20"/>
                <w:lang w:val="sr-Latn-ME"/>
              </w:rPr>
              <w:t xml:space="preserve">3.2.13.4. </w:t>
            </w:r>
            <w:r w:rsidR="00C55500" w:rsidRPr="002411F6">
              <w:rPr>
                <w:rStyle w:val="Hyperlink"/>
                <w:rFonts w:ascii="Cambria" w:hAnsi="Cambria"/>
                <w:noProof/>
                <w:sz w:val="20"/>
                <w:szCs w:val="20"/>
              </w:rPr>
              <w:t>Nezavisnost</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i</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nepristrasnost</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_Toc109223297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81</w:t>
            </w:r>
            <w:r w:rsidR="00C55500" w:rsidRPr="002411F6">
              <w:rPr>
                <w:rFonts w:ascii="Cambria" w:hAnsi="Cambria"/>
                <w:noProof/>
                <w:webHidden/>
                <w:sz w:val="20"/>
                <w:szCs w:val="20"/>
              </w:rPr>
              <w:fldChar w:fldCharType="end"/>
            </w:r>
          </w:hyperlink>
        </w:p>
        <w:p w14:paraId="6F2C1662" w14:textId="34759BC4" w:rsidR="00C55500" w:rsidRPr="002411F6" w:rsidRDefault="00C50FBE">
          <w:pPr>
            <w:pStyle w:val="TOC4"/>
            <w:tabs>
              <w:tab w:val="right" w:pos="9016"/>
            </w:tabs>
            <w:rPr>
              <w:rFonts w:ascii="Cambria" w:eastAsiaTheme="minorEastAsia" w:hAnsi="Cambria" w:cstheme="minorBidi"/>
              <w:noProof/>
              <w:sz w:val="20"/>
              <w:szCs w:val="20"/>
            </w:rPr>
          </w:pPr>
          <w:hyperlink w:anchor="_Toc109223298" w:history="1">
            <w:r w:rsidR="00C55500" w:rsidRPr="002411F6">
              <w:rPr>
                <w:rStyle w:val="Hyperlink"/>
                <w:rFonts w:ascii="Cambria" w:hAnsi="Cambria"/>
                <w:noProof/>
                <w:sz w:val="20"/>
                <w:szCs w:val="20"/>
                <w:lang w:val="sr-Latn-ME"/>
              </w:rPr>
              <w:t xml:space="preserve">3.2.13.5. </w:t>
            </w:r>
            <w:r w:rsidR="00C55500" w:rsidRPr="002411F6">
              <w:rPr>
                <w:rStyle w:val="Hyperlink"/>
                <w:rFonts w:ascii="Cambria" w:hAnsi="Cambria"/>
                <w:noProof/>
                <w:sz w:val="20"/>
                <w:szCs w:val="20"/>
              </w:rPr>
              <w:t>Odgovaraju</w:t>
            </w:r>
            <w:r w:rsidR="00C55500" w:rsidRPr="002411F6">
              <w:rPr>
                <w:rStyle w:val="Hyperlink"/>
                <w:rFonts w:ascii="Cambria" w:hAnsi="Cambria"/>
                <w:noProof/>
                <w:sz w:val="20"/>
                <w:szCs w:val="20"/>
                <w:lang w:val="sr-Latn-ME"/>
              </w:rPr>
              <w:t>ć</w:t>
            </w:r>
            <w:r w:rsidR="00C55500" w:rsidRPr="002411F6">
              <w:rPr>
                <w:rStyle w:val="Hyperlink"/>
                <w:rFonts w:ascii="Cambria" w:hAnsi="Cambria"/>
                <w:noProof/>
                <w:sz w:val="20"/>
                <w:szCs w:val="20"/>
              </w:rPr>
              <w:t>a</w:t>
            </w:r>
            <w:r w:rsidR="00C55500" w:rsidRPr="002411F6">
              <w:rPr>
                <w:rStyle w:val="Hyperlink"/>
                <w:rFonts w:ascii="Cambria" w:hAnsi="Cambria"/>
                <w:noProof/>
                <w:sz w:val="20"/>
                <w:szCs w:val="20"/>
                <w:lang w:val="sr-Latn-ME"/>
              </w:rPr>
              <w:t xml:space="preserve"> </w:t>
            </w:r>
            <w:r w:rsidR="00C55500" w:rsidRPr="002411F6">
              <w:rPr>
                <w:rStyle w:val="Hyperlink"/>
                <w:rFonts w:ascii="Cambria" w:hAnsi="Cambria"/>
                <w:noProof/>
                <w:sz w:val="20"/>
                <w:szCs w:val="20"/>
              </w:rPr>
              <w:t>sankcija</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_Toc109223298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81</w:t>
            </w:r>
            <w:r w:rsidR="00C55500" w:rsidRPr="002411F6">
              <w:rPr>
                <w:rFonts w:ascii="Cambria" w:hAnsi="Cambria"/>
                <w:noProof/>
                <w:webHidden/>
                <w:sz w:val="20"/>
                <w:szCs w:val="20"/>
              </w:rPr>
              <w:fldChar w:fldCharType="end"/>
            </w:r>
          </w:hyperlink>
        </w:p>
        <w:p w14:paraId="0963A03F" w14:textId="66B772B2" w:rsidR="00C55500" w:rsidRPr="002411F6" w:rsidRDefault="00C50FBE">
          <w:pPr>
            <w:pStyle w:val="TOC4"/>
            <w:tabs>
              <w:tab w:val="right" w:pos="9016"/>
            </w:tabs>
            <w:rPr>
              <w:rFonts w:ascii="Cambria" w:eastAsiaTheme="minorEastAsia" w:hAnsi="Cambria" w:cstheme="minorBidi"/>
              <w:noProof/>
              <w:sz w:val="20"/>
              <w:szCs w:val="20"/>
            </w:rPr>
          </w:pPr>
          <w:hyperlink w:anchor="_Toc109223299" w:history="1">
            <w:r w:rsidR="00C55500" w:rsidRPr="002411F6">
              <w:rPr>
                <w:rStyle w:val="Hyperlink"/>
                <w:rFonts w:ascii="Cambria" w:hAnsi="Cambria"/>
                <w:noProof/>
                <w:sz w:val="20"/>
                <w:szCs w:val="20"/>
                <w:lang w:val="sr-Latn-ME"/>
              </w:rPr>
              <w:t xml:space="preserve">3.2.13.6. </w:t>
            </w:r>
            <w:r w:rsidR="00C55500" w:rsidRPr="002411F6">
              <w:rPr>
                <w:rStyle w:val="Hyperlink"/>
                <w:rFonts w:ascii="Cambria" w:hAnsi="Cambria"/>
                <w:noProof/>
                <w:sz w:val="20"/>
                <w:szCs w:val="20"/>
              </w:rPr>
              <w:t>Zaklju</w:t>
            </w:r>
            <w:r w:rsidR="00C55500" w:rsidRPr="002411F6">
              <w:rPr>
                <w:rStyle w:val="Hyperlink"/>
                <w:rFonts w:ascii="Cambria" w:hAnsi="Cambria"/>
                <w:noProof/>
                <w:sz w:val="20"/>
                <w:szCs w:val="20"/>
                <w:lang w:val="sr-Latn-ME"/>
              </w:rPr>
              <w:t>č</w:t>
            </w:r>
            <w:r w:rsidR="00C55500" w:rsidRPr="002411F6">
              <w:rPr>
                <w:rStyle w:val="Hyperlink"/>
                <w:rFonts w:ascii="Cambria" w:hAnsi="Cambria"/>
                <w:noProof/>
                <w:sz w:val="20"/>
                <w:szCs w:val="20"/>
              </w:rPr>
              <w:t>ak</w:t>
            </w:r>
            <w:r w:rsidR="00C55500" w:rsidRPr="002411F6">
              <w:rPr>
                <w:rFonts w:ascii="Cambria" w:hAnsi="Cambria"/>
                <w:noProof/>
                <w:webHidden/>
                <w:sz w:val="20"/>
                <w:szCs w:val="20"/>
              </w:rPr>
              <w:tab/>
            </w:r>
            <w:r w:rsidR="00C55500" w:rsidRPr="002411F6">
              <w:rPr>
                <w:rFonts w:ascii="Cambria" w:hAnsi="Cambria"/>
                <w:noProof/>
                <w:webHidden/>
                <w:sz w:val="20"/>
                <w:szCs w:val="20"/>
              </w:rPr>
              <w:fldChar w:fldCharType="begin"/>
            </w:r>
            <w:r w:rsidR="00C55500" w:rsidRPr="002411F6">
              <w:rPr>
                <w:rFonts w:ascii="Cambria" w:hAnsi="Cambria"/>
                <w:noProof/>
                <w:webHidden/>
                <w:sz w:val="20"/>
                <w:szCs w:val="20"/>
              </w:rPr>
              <w:instrText xml:space="preserve"> PAGEREF _Toc109223299 \h </w:instrText>
            </w:r>
            <w:r w:rsidR="00C55500" w:rsidRPr="002411F6">
              <w:rPr>
                <w:rFonts w:ascii="Cambria" w:hAnsi="Cambria"/>
                <w:noProof/>
                <w:webHidden/>
                <w:sz w:val="20"/>
                <w:szCs w:val="20"/>
              </w:rPr>
            </w:r>
            <w:r w:rsidR="00C55500" w:rsidRPr="002411F6">
              <w:rPr>
                <w:rFonts w:ascii="Cambria" w:hAnsi="Cambria"/>
                <w:noProof/>
                <w:webHidden/>
                <w:sz w:val="20"/>
                <w:szCs w:val="20"/>
              </w:rPr>
              <w:fldChar w:fldCharType="separate"/>
            </w:r>
            <w:r w:rsidR="00C55500" w:rsidRPr="002411F6">
              <w:rPr>
                <w:rFonts w:ascii="Cambria" w:hAnsi="Cambria"/>
                <w:noProof/>
                <w:webHidden/>
                <w:sz w:val="20"/>
                <w:szCs w:val="20"/>
              </w:rPr>
              <w:t>82</w:t>
            </w:r>
            <w:r w:rsidR="00C55500" w:rsidRPr="002411F6">
              <w:rPr>
                <w:rFonts w:ascii="Cambria" w:hAnsi="Cambria"/>
                <w:noProof/>
                <w:webHidden/>
                <w:sz w:val="20"/>
                <w:szCs w:val="20"/>
              </w:rPr>
              <w:fldChar w:fldCharType="end"/>
            </w:r>
          </w:hyperlink>
        </w:p>
        <w:p w14:paraId="4E074111" w14:textId="0F07D5D3" w:rsidR="00C55500" w:rsidRPr="002411F6" w:rsidRDefault="00C50FBE">
          <w:pPr>
            <w:pStyle w:val="TOC1"/>
            <w:tabs>
              <w:tab w:val="left" w:pos="480"/>
              <w:tab w:val="right" w:pos="9016"/>
            </w:tabs>
            <w:rPr>
              <w:rFonts w:ascii="Cambria" w:eastAsiaTheme="minorEastAsia" w:hAnsi="Cambria" w:cstheme="minorBidi"/>
              <w:b w:val="0"/>
              <w:bCs w:val="0"/>
              <w:caps w:val="0"/>
              <w:noProof/>
            </w:rPr>
          </w:pPr>
          <w:hyperlink w:anchor="_Toc109223300" w:history="1">
            <w:r w:rsidR="00C55500" w:rsidRPr="002411F6">
              <w:rPr>
                <w:rStyle w:val="Hyperlink"/>
                <w:rFonts w:ascii="Cambria" w:hAnsi="Cambria"/>
                <w:b w:val="0"/>
                <w:bCs w:val="0"/>
                <w:noProof/>
                <w:lang w:val="sr-Latn-ME"/>
              </w:rPr>
              <w:t xml:space="preserve">4. </w:t>
            </w:r>
            <w:r w:rsidR="00C55500" w:rsidRPr="002411F6">
              <w:rPr>
                <w:rFonts w:ascii="Cambria" w:eastAsiaTheme="minorEastAsia" w:hAnsi="Cambria" w:cstheme="minorBidi"/>
                <w:b w:val="0"/>
                <w:bCs w:val="0"/>
                <w:caps w:val="0"/>
                <w:noProof/>
              </w:rPr>
              <w:tab/>
            </w:r>
            <w:r w:rsidR="00C55500" w:rsidRPr="002411F6">
              <w:rPr>
                <w:rStyle w:val="Hyperlink"/>
                <w:rFonts w:ascii="Cambria" w:hAnsi="Cambria"/>
                <w:b w:val="0"/>
                <w:bCs w:val="0"/>
                <w:noProof/>
                <w:lang w:val="sr-Latn-ME"/>
              </w:rPr>
              <w:t>Drugi državni organi koji ispituju prijave zlostavljanja</w:t>
            </w:r>
            <w:r w:rsidR="00C55500" w:rsidRPr="002411F6">
              <w:rPr>
                <w:rFonts w:ascii="Cambria" w:hAnsi="Cambria"/>
                <w:b w:val="0"/>
                <w:bCs w:val="0"/>
                <w:noProof/>
                <w:webHidden/>
              </w:rPr>
              <w:tab/>
            </w:r>
            <w:r w:rsidR="00C55500" w:rsidRPr="002411F6">
              <w:rPr>
                <w:rFonts w:ascii="Cambria" w:hAnsi="Cambria"/>
                <w:b w:val="0"/>
                <w:bCs w:val="0"/>
                <w:noProof/>
                <w:webHidden/>
              </w:rPr>
              <w:fldChar w:fldCharType="begin"/>
            </w:r>
            <w:r w:rsidR="00C55500" w:rsidRPr="002411F6">
              <w:rPr>
                <w:rFonts w:ascii="Cambria" w:hAnsi="Cambria"/>
                <w:b w:val="0"/>
                <w:bCs w:val="0"/>
                <w:noProof/>
                <w:webHidden/>
              </w:rPr>
              <w:instrText xml:space="preserve"> PAGEREF _Toc109223300 \h </w:instrText>
            </w:r>
            <w:r w:rsidR="00C55500" w:rsidRPr="002411F6">
              <w:rPr>
                <w:rFonts w:ascii="Cambria" w:hAnsi="Cambria"/>
                <w:b w:val="0"/>
                <w:bCs w:val="0"/>
                <w:noProof/>
                <w:webHidden/>
              </w:rPr>
            </w:r>
            <w:r w:rsidR="00C55500" w:rsidRPr="002411F6">
              <w:rPr>
                <w:rFonts w:ascii="Cambria" w:hAnsi="Cambria"/>
                <w:b w:val="0"/>
                <w:bCs w:val="0"/>
                <w:noProof/>
                <w:webHidden/>
              </w:rPr>
              <w:fldChar w:fldCharType="separate"/>
            </w:r>
            <w:r w:rsidR="00C55500" w:rsidRPr="002411F6">
              <w:rPr>
                <w:rFonts w:ascii="Cambria" w:hAnsi="Cambria"/>
                <w:b w:val="0"/>
                <w:bCs w:val="0"/>
                <w:noProof/>
                <w:webHidden/>
              </w:rPr>
              <w:t>83</w:t>
            </w:r>
            <w:r w:rsidR="00C55500" w:rsidRPr="002411F6">
              <w:rPr>
                <w:rFonts w:ascii="Cambria" w:hAnsi="Cambria"/>
                <w:b w:val="0"/>
                <w:bCs w:val="0"/>
                <w:noProof/>
                <w:webHidden/>
              </w:rPr>
              <w:fldChar w:fldCharType="end"/>
            </w:r>
          </w:hyperlink>
        </w:p>
        <w:p w14:paraId="0757FB27" w14:textId="6994C189"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301" w:history="1">
            <w:r w:rsidR="00C55500" w:rsidRPr="002411F6">
              <w:rPr>
                <w:rStyle w:val="Hyperlink"/>
                <w:rFonts w:ascii="Cambria" w:hAnsi="Cambria"/>
                <w:noProof/>
                <w:lang w:val="sr-Latn-ME"/>
              </w:rPr>
              <w:t>4.1.</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Zaštitnik ljudskih prava i sloboda Crne Gore</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_Toc109223301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83</w:t>
            </w:r>
            <w:r w:rsidR="00C55500" w:rsidRPr="002411F6">
              <w:rPr>
                <w:rFonts w:ascii="Cambria" w:hAnsi="Cambria"/>
                <w:noProof/>
                <w:webHidden/>
              </w:rPr>
              <w:fldChar w:fldCharType="end"/>
            </w:r>
          </w:hyperlink>
        </w:p>
        <w:p w14:paraId="554AAFB4" w14:textId="6C19BCB1"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02" w:history="1">
            <w:r w:rsidR="00C55500" w:rsidRPr="002411F6">
              <w:rPr>
                <w:rStyle w:val="Hyperlink"/>
                <w:rFonts w:ascii="Cambria" w:hAnsi="Cambria"/>
                <w:i w:val="0"/>
                <w:iCs w:val="0"/>
                <w:noProof/>
                <w:lang w:val="sr-Latn-ME"/>
              </w:rPr>
              <w:t xml:space="preserve">4.1.1. </w:t>
            </w:r>
            <w:r w:rsidR="00C55500" w:rsidRPr="002411F6">
              <w:rPr>
                <w:rStyle w:val="Hyperlink"/>
                <w:rFonts w:ascii="Cambria" w:hAnsi="Cambria"/>
                <w:i w:val="0"/>
                <w:iCs w:val="0"/>
                <w:noProof/>
              </w:rPr>
              <w:t>Nadle</w:t>
            </w:r>
            <w:r w:rsidR="00C55500" w:rsidRPr="002411F6">
              <w:rPr>
                <w:rStyle w:val="Hyperlink"/>
                <w:rFonts w:ascii="Cambria" w:hAnsi="Cambria"/>
                <w:i w:val="0"/>
                <w:iCs w:val="0"/>
                <w:noProof/>
                <w:lang w:val="sr-Latn-ME"/>
              </w:rPr>
              <w:t>ž</w:t>
            </w:r>
            <w:r w:rsidR="00C55500" w:rsidRPr="002411F6">
              <w:rPr>
                <w:rStyle w:val="Hyperlink"/>
                <w:rFonts w:ascii="Cambria" w:hAnsi="Cambria"/>
                <w:i w:val="0"/>
                <w:iCs w:val="0"/>
                <w:noProof/>
              </w:rPr>
              <w:t>nost</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83</w:t>
            </w:r>
            <w:r w:rsidR="00C55500" w:rsidRPr="002411F6">
              <w:rPr>
                <w:rFonts w:ascii="Cambria" w:hAnsi="Cambria"/>
                <w:i w:val="0"/>
                <w:iCs w:val="0"/>
                <w:noProof/>
                <w:webHidden/>
              </w:rPr>
              <w:fldChar w:fldCharType="end"/>
            </w:r>
          </w:hyperlink>
        </w:p>
        <w:p w14:paraId="2D43707F" w14:textId="3268C804"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03" w:history="1">
            <w:r w:rsidR="00C55500" w:rsidRPr="002411F6">
              <w:rPr>
                <w:rStyle w:val="Hyperlink"/>
                <w:rFonts w:ascii="Cambria" w:hAnsi="Cambria"/>
                <w:i w:val="0"/>
                <w:iCs w:val="0"/>
                <w:noProof/>
                <w:lang w:val="sr-Latn-ME"/>
              </w:rPr>
              <w:t>4.1.2. Opšti pregled</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_Toc109223303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83</w:t>
            </w:r>
            <w:r w:rsidR="00C55500" w:rsidRPr="002411F6">
              <w:rPr>
                <w:rFonts w:ascii="Cambria" w:hAnsi="Cambria"/>
                <w:i w:val="0"/>
                <w:iCs w:val="0"/>
                <w:noProof/>
                <w:webHidden/>
              </w:rPr>
              <w:fldChar w:fldCharType="end"/>
            </w:r>
          </w:hyperlink>
        </w:p>
        <w:p w14:paraId="0F3F8564" w14:textId="78CE02B6"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04" w:history="1">
            <w:r w:rsidR="00C55500" w:rsidRPr="002411F6">
              <w:rPr>
                <w:rStyle w:val="Hyperlink"/>
                <w:rFonts w:ascii="Cambria" w:hAnsi="Cambria"/>
                <w:i w:val="0"/>
                <w:iCs w:val="0"/>
                <w:noProof/>
                <w:lang w:val="sr-Latn-ME"/>
              </w:rPr>
              <w:t>4.1.3. Nečovječno i ponižavajuće postupanje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_Toc109223304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84</w:t>
            </w:r>
            <w:r w:rsidR="00C55500" w:rsidRPr="002411F6">
              <w:rPr>
                <w:rFonts w:ascii="Cambria" w:hAnsi="Cambria"/>
                <w:i w:val="0"/>
                <w:iCs w:val="0"/>
                <w:noProof/>
                <w:webHidden/>
              </w:rPr>
              <w:fldChar w:fldCharType="end"/>
            </w:r>
          </w:hyperlink>
        </w:p>
        <w:p w14:paraId="12ED0B39" w14:textId="124B0857"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05" w:history="1">
            <w:r w:rsidR="00C55500" w:rsidRPr="002411F6">
              <w:rPr>
                <w:rStyle w:val="Hyperlink"/>
                <w:rFonts w:ascii="Cambria" w:hAnsi="Cambria"/>
                <w:i w:val="0"/>
                <w:iCs w:val="0"/>
                <w:noProof/>
                <w:lang w:val="sr-Latn-ME"/>
              </w:rPr>
              <w:t>4.1.4. Ponižavajuće postupanje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_Toc109223305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85</w:t>
            </w:r>
            <w:r w:rsidR="00C55500" w:rsidRPr="002411F6">
              <w:rPr>
                <w:rFonts w:ascii="Cambria" w:hAnsi="Cambria"/>
                <w:i w:val="0"/>
                <w:iCs w:val="0"/>
                <w:noProof/>
                <w:webHidden/>
              </w:rPr>
              <w:fldChar w:fldCharType="end"/>
            </w:r>
          </w:hyperlink>
        </w:p>
        <w:p w14:paraId="2AD43E88" w14:textId="638BADC5"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306" w:history="1">
            <w:r w:rsidR="00C55500" w:rsidRPr="002411F6">
              <w:rPr>
                <w:rStyle w:val="Hyperlink"/>
                <w:rFonts w:ascii="Cambria" w:hAnsi="Cambria"/>
                <w:i w:val="0"/>
                <w:iCs w:val="0"/>
                <w:noProof/>
                <w:lang w:val="sr-Latn-ME"/>
              </w:rPr>
              <w:t>4.1.5.Pravo na djelotvornu istragu</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_Toc109223306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86</w:t>
            </w:r>
            <w:r w:rsidR="00C55500" w:rsidRPr="002411F6">
              <w:rPr>
                <w:rFonts w:ascii="Cambria" w:hAnsi="Cambria"/>
                <w:i w:val="0"/>
                <w:iCs w:val="0"/>
                <w:noProof/>
                <w:webHidden/>
              </w:rPr>
              <w:fldChar w:fldCharType="end"/>
            </w:r>
          </w:hyperlink>
        </w:p>
        <w:p w14:paraId="2B6FC36B" w14:textId="0096594E"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307" w:history="1">
            <w:r w:rsidR="00C55500" w:rsidRPr="002411F6">
              <w:rPr>
                <w:rStyle w:val="Hyperlink"/>
                <w:rFonts w:ascii="Cambria" w:hAnsi="Cambria"/>
                <w:i w:val="0"/>
                <w:iCs w:val="0"/>
                <w:noProof/>
                <w:lang w:val="sr-Latn-ME"/>
              </w:rPr>
              <w:t>4.1.6.Predmeti u kojima nije utvrđeno zlostavljanje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_Toc109223307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87</w:t>
            </w:r>
            <w:r w:rsidR="00C55500" w:rsidRPr="002411F6">
              <w:rPr>
                <w:rFonts w:ascii="Cambria" w:hAnsi="Cambria"/>
                <w:i w:val="0"/>
                <w:iCs w:val="0"/>
                <w:noProof/>
                <w:webHidden/>
              </w:rPr>
              <w:fldChar w:fldCharType="end"/>
            </w:r>
          </w:hyperlink>
        </w:p>
        <w:p w14:paraId="79A8BBCE" w14:textId="22ECA6AE"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08" w:history="1">
            <w:r w:rsidR="00C55500" w:rsidRPr="002411F6">
              <w:rPr>
                <w:rStyle w:val="Hyperlink"/>
                <w:rFonts w:ascii="Cambria" w:hAnsi="Cambria"/>
                <w:i w:val="0"/>
                <w:iCs w:val="0"/>
                <w:noProof/>
                <w:lang w:val="sr-Latn-ME"/>
              </w:rPr>
              <w:t xml:space="preserve">4.1.7. </w:t>
            </w:r>
            <w:r w:rsidR="00C55500" w:rsidRPr="002411F6">
              <w:rPr>
                <w:rStyle w:val="Hyperlink"/>
                <w:rFonts w:ascii="Cambria" w:hAnsi="Cambria"/>
                <w:i w:val="0"/>
                <w:iCs w:val="0"/>
                <w:noProof/>
              </w:rPr>
              <w:t>Zaklju</w:t>
            </w:r>
            <w:r w:rsidR="00C55500" w:rsidRPr="002411F6">
              <w:rPr>
                <w:rStyle w:val="Hyperlink"/>
                <w:rFonts w:ascii="Cambria" w:hAnsi="Cambria"/>
                <w:i w:val="0"/>
                <w:iCs w:val="0"/>
                <w:noProof/>
                <w:lang w:val="sr-Latn-ME"/>
              </w:rPr>
              <w:t>č</w:t>
            </w:r>
            <w:r w:rsidR="00C55500" w:rsidRPr="002411F6">
              <w:rPr>
                <w:rStyle w:val="Hyperlink"/>
                <w:rFonts w:ascii="Cambria" w:hAnsi="Cambria"/>
                <w:i w:val="0"/>
                <w:iCs w:val="0"/>
                <w:noProof/>
              </w:rPr>
              <w:t>ak</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_Toc109223308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90</w:t>
            </w:r>
            <w:r w:rsidR="00C55500" w:rsidRPr="002411F6">
              <w:rPr>
                <w:rFonts w:ascii="Cambria" w:hAnsi="Cambria"/>
                <w:i w:val="0"/>
                <w:iCs w:val="0"/>
                <w:noProof/>
                <w:webHidden/>
              </w:rPr>
              <w:fldChar w:fldCharType="end"/>
            </w:r>
          </w:hyperlink>
        </w:p>
        <w:p w14:paraId="5939C92B" w14:textId="727FBB8F"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309" w:history="1">
            <w:r w:rsidR="00C55500" w:rsidRPr="002411F6">
              <w:rPr>
                <w:rStyle w:val="Hyperlink"/>
                <w:rFonts w:ascii="Cambria" w:hAnsi="Cambria"/>
                <w:noProof/>
                <w:lang w:val="sr-Latn-ME"/>
              </w:rPr>
              <w:t xml:space="preserve">4.2. </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Odjeljenje za unutrašnju kontrolu rada policije</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_Toc109223309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91</w:t>
            </w:r>
            <w:r w:rsidR="00C55500" w:rsidRPr="002411F6">
              <w:rPr>
                <w:rFonts w:ascii="Cambria" w:hAnsi="Cambria"/>
                <w:noProof/>
                <w:webHidden/>
              </w:rPr>
              <w:fldChar w:fldCharType="end"/>
            </w:r>
          </w:hyperlink>
        </w:p>
        <w:p w14:paraId="18E74FDD" w14:textId="6BC33488"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10" w:history="1">
            <w:r w:rsidR="00C55500" w:rsidRPr="002411F6">
              <w:rPr>
                <w:rStyle w:val="Hyperlink"/>
                <w:rFonts w:ascii="Cambria" w:hAnsi="Cambria"/>
                <w:i w:val="0"/>
                <w:iCs w:val="0"/>
                <w:noProof/>
                <w:lang w:val="sr-Latn-ME"/>
              </w:rPr>
              <w:t>4.2.1. Nadležnost</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_Toc109223310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91</w:t>
            </w:r>
            <w:r w:rsidR="00C55500" w:rsidRPr="002411F6">
              <w:rPr>
                <w:rFonts w:ascii="Cambria" w:hAnsi="Cambria"/>
                <w:i w:val="0"/>
                <w:iCs w:val="0"/>
                <w:noProof/>
                <w:webHidden/>
              </w:rPr>
              <w:fldChar w:fldCharType="end"/>
            </w:r>
          </w:hyperlink>
        </w:p>
        <w:p w14:paraId="7CEF9192" w14:textId="3AC32A26"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11" w:history="1">
            <w:r w:rsidR="00C55500" w:rsidRPr="002411F6">
              <w:rPr>
                <w:rStyle w:val="Hyperlink"/>
                <w:rFonts w:ascii="Cambria" w:hAnsi="Cambria"/>
                <w:i w:val="0"/>
                <w:iCs w:val="0"/>
                <w:noProof/>
                <w:lang w:val="sr-Latn-ME"/>
              </w:rPr>
              <w:t>4.2.2. Opšti pregled postupanja u 2020. i 2021. godini</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_Toc109223311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91</w:t>
            </w:r>
            <w:r w:rsidR="00C55500" w:rsidRPr="002411F6">
              <w:rPr>
                <w:rFonts w:ascii="Cambria" w:hAnsi="Cambria"/>
                <w:i w:val="0"/>
                <w:iCs w:val="0"/>
                <w:noProof/>
                <w:webHidden/>
              </w:rPr>
              <w:fldChar w:fldCharType="end"/>
            </w:r>
          </w:hyperlink>
        </w:p>
        <w:p w14:paraId="0DB08866" w14:textId="6C34C2DA"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312" w:history="1">
            <w:r w:rsidR="00C55500" w:rsidRPr="002411F6">
              <w:rPr>
                <w:rStyle w:val="Hyperlink"/>
                <w:rFonts w:ascii="Cambria" w:hAnsi="Cambria"/>
                <w:i w:val="0"/>
                <w:iCs w:val="0"/>
                <w:noProof/>
                <w:lang w:val="sr-Latn-ME"/>
              </w:rPr>
              <w:t>4.2.3.Slučajevi u kojima je utvrđena osnovana sumnja da je izvršeno zlostavljanje</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92</w:t>
            </w:r>
            <w:r w:rsidR="00C55500" w:rsidRPr="002411F6">
              <w:rPr>
                <w:rFonts w:ascii="Cambria" w:hAnsi="Cambria"/>
                <w:i w:val="0"/>
                <w:iCs w:val="0"/>
                <w:noProof/>
                <w:webHidden/>
              </w:rPr>
              <w:fldChar w:fldCharType="end"/>
            </w:r>
          </w:hyperlink>
        </w:p>
        <w:p w14:paraId="486D7C5C" w14:textId="24159C2F" w:rsidR="00C55500" w:rsidRPr="002411F6" w:rsidRDefault="00C50FBE">
          <w:pPr>
            <w:pStyle w:val="TOC3"/>
            <w:tabs>
              <w:tab w:val="right" w:pos="9016"/>
            </w:tabs>
            <w:rPr>
              <w:rFonts w:ascii="Cambria" w:eastAsiaTheme="minorEastAsia" w:hAnsi="Cambria" w:cstheme="minorBidi"/>
              <w:i w:val="0"/>
              <w:iCs w:val="0"/>
              <w:noProof/>
            </w:rPr>
          </w:pPr>
          <w:hyperlink w:anchor="_Toc109223313" w:history="1">
            <w:r w:rsidR="00C55500" w:rsidRPr="002411F6">
              <w:rPr>
                <w:rStyle w:val="Hyperlink"/>
                <w:rFonts w:ascii="Cambria" w:hAnsi="Cambria"/>
                <w:i w:val="0"/>
                <w:iCs w:val="0"/>
                <w:noProof/>
                <w:lang w:val="sr-Latn-ME"/>
              </w:rPr>
              <w:t>4.2.4. Zaključak</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_Toc109223313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93</w:t>
            </w:r>
            <w:r w:rsidR="00C55500" w:rsidRPr="002411F6">
              <w:rPr>
                <w:rFonts w:ascii="Cambria" w:hAnsi="Cambria"/>
                <w:i w:val="0"/>
                <w:iCs w:val="0"/>
                <w:noProof/>
                <w:webHidden/>
              </w:rPr>
              <w:fldChar w:fldCharType="end"/>
            </w:r>
          </w:hyperlink>
        </w:p>
        <w:p w14:paraId="2B489DF4" w14:textId="435B0C7B"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314" w:history="1">
            <w:r w:rsidR="00C55500" w:rsidRPr="002411F6">
              <w:rPr>
                <w:rStyle w:val="Hyperlink"/>
                <w:rFonts w:ascii="Cambria" w:hAnsi="Cambria"/>
                <w:noProof/>
                <w:lang w:val="sr-Latn-ME"/>
              </w:rPr>
              <w:t xml:space="preserve">4.3. </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Etički odbor Ministarstva unutrašnjih poslova</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_Toc109223314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94</w:t>
            </w:r>
            <w:r w:rsidR="00C55500" w:rsidRPr="002411F6">
              <w:rPr>
                <w:rFonts w:ascii="Cambria" w:hAnsi="Cambria"/>
                <w:noProof/>
                <w:webHidden/>
              </w:rPr>
              <w:fldChar w:fldCharType="end"/>
            </w:r>
          </w:hyperlink>
        </w:p>
        <w:p w14:paraId="1BE06CE3" w14:textId="3F24173D"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15" w:history="1">
            <w:r w:rsidR="00C55500" w:rsidRPr="002411F6">
              <w:rPr>
                <w:rStyle w:val="Hyperlink"/>
                <w:rFonts w:ascii="Cambria" w:hAnsi="Cambria"/>
                <w:i w:val="0"/>
                <w:iCs w:val="0"/>
                <w:noProof/>
                <w:lang w:val="sr-Latn-ME"/>
              </w:rPr>
              <w:t>4.3.1. Nadležnost</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_Toc109223315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94</w:t>
            </w:r>
            <w:r w:rsidR="00C55500" w:rsidRPr="002411F6">
              <w:rPr>
                <w:rFonts w:ascii="Cambria" w:hAnsi="Cambria"/>
                <w:i w:val="0"/>
                <w:iCs w:val="0"/>
                <w:noProof/>
                <w:webHidden/>
              </w:rPr>
              <w:fldChar w:fldCharType="end"/>
            </w:r>
          </w:hyperlink>
        </w:p>
        <w:p w14:paraId="0BBE12BD" w14:textId="669C4451"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16" w:history="1">
            <w:r w:rsidR="00C55500" w:rsidRPr="002411F6">
              <w:rPr>
                <w:rStyle w:val="Hyperlink"/>
                <w:rFonts w:ascii="Cambria" w:hAnsi="Cambria"/>
                <w:i w:val="0"/>
                <w:iCs w:val="0"/>
                <w:noProof/>
                <w:lang w:val="sr-Latn-ME"/>
              </w:rPr>
              <w:t>4.3.2. Opšti pregled postupanja u 2020. i 2021. godini</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_Toc109223316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94</w:t>
            </w:r>
            <w:r w:rsidR="00C55500" w:rsidRPr="002411F6">
              <w:rPr>
                <w:rFonts w:ascii="Cambria" w:hAnsi="Cambria"/>
                <w:i w:val="0"/>
                <w:iCs w:val="0"/>
                <w:noProof/>
                <w:webHidden/>
              </w:rPr>
              <w:fldChar w:fldCharType="end"/>
            </w:r>
          </w:hyperlink>
        </w:p>
        <w:p w14:paraId="15E1A113" w14:textId="256FD8E3"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317" w:history="1">
            <w:r w:rsidR="00C55500" w:rsidRPr="002411F6">
              <w:rPr>
                <w:rStyle w:val="Hyperlink"/>
                <w:rFonts w:ascii="Cambria" w:hAnsi="Cambria"/>
                <w:noProof/>
                <w:lang w:val="sr-Latn-ME"/>
              </w:rPr>
              <w:t>4.4.</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Savjet za građansku kontrolu rada policije</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_Toc109223317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95</w:t>
            </w:r>
            <w:r w:rsidR="00C55500" w:rsidRPr="002411F6">
              <w:rPr>
                <w:rFonts w:ascii="Cambria" w:hAnsi="Cambria"/>
                <w:noProof/>
                <w:webHidden/>
              </w:rPr>
              <w:fldChar w:fldCharType="end"/>
            </w:r>
          </w:hyperlink>
        </w:p>
        <w:p w14:paraId="0BED032A" w14:textId="5761440D"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18" w:history="1">
            <w:r w:rsidR="00C55500" w:rsidRPr="002411F6">
              <w:rPr>
                <w:rStyle w:val="Hyperlink"/>
                <w:rFonts w:ascii="Cambria" w:hAnsi="Cambria"/>
                <w:i w:val="0"/>
                <w:iCs w:val="0"/>
                <w:noProof/>
                <w:lang w:val="sr-Latn-ME"/>
              </w:rPr>
              <w:t>4.4.1.Nadležnost</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_Toc109223318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95</w:t>
            </w:r>
            <w:r w:rsidR="00C55500" w:rsidRPr="002411F6">
              <w:rPr>
                <w:rFonts w:ascii="Cambria" w:hAnsi="Cambria"/>
                <w:i w:val="0"/>
                <w:iCs w:val="0"/>
                <w:noProof/>
                <w:webHidden/>
              </w:rPr>
              <w:fldChar w:fldCharType="end"/>
            </w:r>
          </w:hyperlink>
        </w:p>
        <w:p w14:paraId="1E9F0AA6" w14:textId="497C80A3"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319" w:history="1">
            <w:r w:rsidR="00C55500" w:rsidRPr="002411F6">
              <w:rPr>
                <w:rStyle w:val="Hyperlink"/>
                <w:rFonts w:ascii="Cambria" w:hAnsi="Cambria"/>
                <w:i w:val="0"/>
                <w:iCs w:val="0"/>
                <w:noProof/>
                <w:lang w:val="sr-Latn-ME"/>
              </w:rPr>
              <w:t>4.4.2.Opšti pregled postupanja u 2020. i 2021. godini</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_Toc109223319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95</w:t>
            </w:r>
            <w:r w:rsidR="00C55500" w:rsidRPr="002411F6">
              <w:rPr>
                <w:rFonts w:ascii="Cambria" w:hAnsi="Cambria"/>
                <w:i w:val="0"/>
                <w:iCs w:val="0"/>
                <w:noProof/>
                <w:webHidden/>
              </w:rPr>
              <w:fldChar w:fldCharType="end"/>
            </w:r>
          </w:hyperlink>
        </w:p>
        <w:p w14:paraId="5668321C" w14:textId="6B12127B" w:rsidR="00C55500" w:rsidRPr="002411F6" w:rsidRDefault="00C50FBE">
          <w:pPr>
            <w:pStyle w:val="TOC3"/>
            <w:tabs>
              <w:tab w:val="right" w:pos="9016"/>
            </w:tabs>
            <w:rPr>
              <w:rFonts w:ascii="Cambria" w:eastAsiaTheme="minorEastAsia" w:hAnsi="Cambria" w:cstheme="minorBidi"/>
              <w:i w:val="0"/>
              <w:iCs w:val="0"/>
              <w:noProof/>
            </w:rPr>
          </w:pPr>
          <w:hyperlink w:anchor="_Toc109223320" w:history="1">
            <w:r w:rsidR="00C55500" w:rsidRPr="002411F6">
              <w:rPr>
                <w:rStyle w:val="Hyperlink"/>
                <w:rFonts w:ascii="Cambria" w:hAnsi="Cambria"/>
                <w:i w:val="0"/>
                <w:iCs w:val="0"/>
                <w:noProof/>
                <w:lang w:val="sr-Latn-ME"/>
              </w:rPr>
              <w:t>4.4.3. Zaključak</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_Toc109223320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96</w:t>
            </w:r>
            <w:r w:rsidR="00C55500" w:rsidRPr="002411F6">
              <w:rPr>
                <w:rFonts w:ascii="Cambria" w:hAnsi="Cambria"/>
                <w:i w:val="0"/>
                <w:iCs w:val="0"/>
                <w:noProof/>
                <w:webHidden/>
              </w:rPr>
              <w:fldChar w:fldCharType="end"/>
            </w:r>
          </w:hyperlink>
        </w:p>
        <w:p w14:paraId="765731A9" w14:textId="2795D1F2"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321" w:history="1">
            <w:r w:rsidR="00C55500" w:rsidRPr="002411F6">
              <w:rPr>
                <w:rStyle w:val="Hyperlink"/>
                <w:rFonts w:ascii="Cambria" w:hAnsi="Cambria"/>
                <w:noProof/>
                <w:lang w:val="sr-Latn-ME"/>
              </w:rPr>
              <w:t>4.5.</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Specijalna bolnica za psihijatriju „Dobrota“ Kotor</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_Toc109223321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97</w:t>
            </w:r>
            <w:r w:rsidR="00C55500" w:rsidRPr="002411F6">
              <w:rPr>
                <w:rFonts w:ascii="Cambria" w:hAnsi="Cambria"/>
                <w:noProof/>
                <w:webHidden/>
              </w:rPr>
              <w:fldChar w:fldCharType="end"/>
            </w:r>
          </w:hyperlink>
        </w:p>
        <w:p w14:paraId="0A192A44" w14:textId="485FC5DB"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22" w:history="1">
            <w:r w:rsidR="00C55500" w:rsidRPr="002411F6">
              <w:rPr>
                <w:rStyle w:val="Hyperlink"/>
                <w:rFonts w:ascii="Cambria" w:hAnsi="Cambria"/>
                <w:i w:val="0"/>
                <w:iCs w:val="0"/>
                <w:noProof/>
                <w:lang w:val="sr-Latn-ME"/>
              </w:rPr>
              <w:t>4.5.1. Nadležnost</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_Toc109223322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97</w:t>
            </w:r>
            <w:r w:rsidR="00C55500" w:rsidRPr="002411F6">
              <w:rPr>
                <w:rFonts w:ascii="Cambria" w:hAnsi="Cambria"/>
                <w:i w:val="0"/>
                <w:iCs w:val="0"/>
                <w:noProof/>
                <w:webHidden/>
              </w:rPr>
              <w:fldChar w:fldCharType="end"/>
            </w:r>
          </w:hyperlink>
        </w:p>
        <w:p w14:paraId="02772E93" w14:textId="1D3637D4" w:rsidR="00C55500" w:rsidRPr="002411F6" w:rsidRDefault="00C50FBE">
          <w:pPr>
            <w:pStyle w:val="TOC3"/>
            <w:tabs>
              <w:tab w:val="left" w:pos="1440"/>
              <w:tab w:val="right" w:pos="9016"/>
            </w:tabs>
            <w:rPr>
              <w:rFonts w:ascii="Cambria" w:eastAsiaTheme="minorEastAsia" w:hAnsi="Cambria" w:cstheme="minorBidi"/>
              <w:i w:val="0"/>
              <w:iCs w:val="0"/>
              <w:noProof/>
            </w:rPr>
          </w:pPr>
          <w:hyperlink w:anchor="_Toc109223323" w:history="1">
            <w:r w:rsidR="00C55500" w:rsidRPr="002411F6">
              <w:rPr>
                <w:rStyle w:val="Hyperlink"/>
                <w:rFonts w:ascii="Cambria" w:hAnsi="Cambria"/>
                <w:i w:val="0"/>
                <w:iCs w:val="0"/>
                <w:noProof/>
                <w:lang w:val="sr-Latn-ME"/>
              </w:rPr>
              <w:t>4.5.2. Pregled postupanja</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_Toc109223323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98</w:t>
            </w:r>
            <w:r w:rsidR="00C55500" w:rsidRPr="002411F6">
              <w:rPr>
                <w:rFonts w:ascii="Cambria" w:hAnsi="Cambria"/>
                <w:i w:val="0"/>
                <w:iCs w:val="0"/>
                <w:noProof/>
                <w:webHidden/>
              </w:rPr>
              <w:fldChar w:fldCharType="end"/>
            </w:r>
          </w:hyperlink>
        </w:p>
        <w:p w14:paraId="314275E6" w14:textId="3DCD36C5" w:rsidR="00C55500" w:rsidRPr="002411F6" w:rsidRDefault="00C50FBE">
          <w:pPr>
            <w:pStyle w:val="TOC3"/>
            <w:tabs>
              <w:tab w:val="right" w:pos="9016"/>
            </w:tabs>
            <w:rPr>
              <w:rFonts w:ascii="Cambria" w:eastAsiaTheme="minorEastAsia" w:hAnsi="Cambria" w:cstheme="minorBidi"/>
              <w:i w:val="0"/>
              <w:iCs w:val="0"/>
              <w:noProof/>
            </w:rPr>
          </w:pPr>
          <w:hyperlink w:anchor="_Toc109223324" w:history="1">
            <w:r w:rsidR="00C55500" w:rsidRPr="002411F6">
              <w:rPr>
                <w:rStyle w:val="Hyperlink"/>
                <w:rFonts w:ascii="Cambria" w:hAnsi="Cambria"/>
                <w:i w:val="0"/>
                <w:iCs w:val="0"/>
                <w:noProof/>
                <w:lang w:val="sr-Latn-ME"/>
              </w:rPr>
              <w:t>4.5.3. Zaključak</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_Toc109223324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98</w:t>
            </w:r>
            <w:r w:rsidR="00C55500" w:rsidRPr="002411F6">
              <w:rPr>
                <w:rFonts w:ascii="Cambria" w:hAnsi="Cambria"/>
                <w:i w:val="0"/>
                <w:iCs w:val="0"/>
                <w:noProof/>
                <w:webHidden/>
              </w:rPr>
              <w:fldChar w:fldCharType="end"/>
            </w:r>
          </w:hyperlink>
        </w:p>
        <w:p w14:paraId="5DB1D0BF" w14:textId="7EC57A19" w:rsidR="00C55500" w:rsidRPr="002411F6" w:rsidRDefault="00C50FBE">
          <w:pPr>
            <w:pStyle w:val="TOC2"/>
            <w:tabs>
              <w:tab w:val="left" w:pos="960"/>
              <w:tab w:val="right" w:pos="9016"/>
            </w:tabs>
            <w:rPr>
              <w:rFonts w:ascii="Cambria" w:eastAsiaTheme="minorEastAsia" w:hAnsi="Cambria" w:cstheme="minorBidi"/>
              <w:smallCaps w:val="0"/>
              <w:noProof/>
            </w:rPr>
          </w:pPr>
          <w:hyperlink w:anchor="_Toc109223325" w:history="1">
            <w:r w:rsidR="00C55500" w:rsidRPr="002411F6">
              <w:rPr>
                <w:rStyle w:val="Hyperlink"/>
                <w:rFonts w:ascii="Cambria" w:hAnsi="Cambria"/>
                <w:noProof/>
                <w:lang w:val="sr-Latn-ME"/>
              </w:rPr>
              <w:t>4.6.</w:t>
            </w:r>
            <w:r w:rsidR="00C55500" w:rsidRPr="002411F6">
              <w:rPr>
                <w:rFonts w:ascii="Cambria" w:eastAsiaTheme="minorEastAsia" w:hAnsi="Cambria" w:cstheme="minorBidi"/>
                <w:smallCaps w:val="0"/>
                <w:noProof/>
              </w:rPr>
              <w:tab/>
            </w:r>
            <w:r w:rsidR="00C55500" w:rsidRPr="002411F6">
              <w:rPr>
                <w:rStyle w:val="Hyperlink"/>
                <w:rFonts w:ascii="Cambria" w:hAnsi="Cambria"/>
                <w:noProof/>
                <w:lang w:val="sr-Latn-ME"/>
              </w:rPr>
              <w:t>Uprava za izvršenje krivičnih sankcija (UIKS)</w:t>
            </w:r>
            <w:r w:rsidR="00C55500" w:rsidRPr="002411F6">
              <w:rPr>
                <w:rFonts w:ascii="Cambria" w:hAnsi="Cambria"/>
                <w:noProof/>
                <w:webHidden/>
              </w:rPr>
              <w:tab/>
            </w:r>
            <w:r w:rsidR="00C55500" w:rsidRPr="002411F6">
              <w:rPr>
                <w:rFonts w:ascii="Cambria" w:hAnsi="Cambria"/>
                <w:noProof/>
                <w:webHidden/>
              </w:rPr>
              <w:fldChar w:fldCharType="begin"/>
            </w:r>
            <w:r w:rsidR="00C55500" w:rsidRPr="002411F6">
              <w:rPr>
                <w:rFonts w:ascii="Cambria" w:hAnsi="Cambria"/>
                <w:noProof/>
                <w:webHidden/>
              </w:rPr>
              <w:instrText xml:space="preserve"> PAGEREF _Toc109223325 \h </w:instrText>
            </w:r>
            <w:r w:rsidR="00C55500" w:rsidRPr="002411F6">
              <w:rPr>
                <w:rFonts w:ascii="Cambria" w:hAnsi="Cambria"/>
                <w:noProof/>
                <w:webHidden/>
              </w:rPr>
            </w:r>
            <w:r w:rsidR="00C55500" w:rsidRPr="002411F6">
              <w:rPr>
                <w:rFonts w:ascii="Cambria" w:hAnsi="Cambria"/>
                <w:noProof/>
                <w:webHidden/>
              </w:rPr>
              <w:fldChar w:fldCharType="separate"/>
            </w:r>
            <w:r w:rsidR="00C55500" w:rsidRPr="002411F6">
              <w:rPr>
                <w:rFonts w:ascii="Cambria" w:hAnsi="Cambria"/>
                <w:noProof/>
                <w:webHidden/>
              </w:rPr>
              <w:t>98</w:t>
            </w:r>
            <w:r w:rsidR="00C55500" w:rsidRPr="002411F6">
              <w:rPr>
                <w:rFonts w:ascii="Cambria" w:hAnsi="Cambria"/>
                <w:noProof/>
                <w:webHidden/>
              </w:rPr>
              <w:fldChar w:fldCharType="end"/>
            </w:r>
          </w:hyperlink>
        </w:p>
        <w:p w14:paraId="09A21837" w14:textId="44088E9E"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326" w:history="1">
            <w:r w:rsidR="00C55500" w:rsidRPr="002411F6">
              <w:rPr>
                <w:rStyle w:val="Hyperlink"/>
                <w:rFonts w:ascii="Cambria" w:hAnsi="Cambria"/>
                <w:i w:val="0"/>
                <w:iCs w:val="0"/>
                <w:noProof/>
                <w:lang w:val="sr-Latn-ME"/>
              </w:rPr>
              <w:t>4.6.1.Pregled postupanja u 2020. i 2021. godini</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_Toc109223326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98</w:t>
            </w:r>
            <w:r w:rsidR="00C55500" w:rsidRPr="002411F6">
              <w:rPr>
                <w:rFonts w:ascii="Cambria" w:hAnsi="Cambria"/>
                <w:i w:val="0"/>
                <w:iCs w:val="0"/>
                <w:noProof/>
                <w:webHidden/>
              </w:rPr>
              <w:fldChar w:fldCharType="end"/>
            </w:r>
          </w:hyperlink>
        </w:p>
        <w:p w14:paraId="2A87ADE1" w14:textId="17540BA2" w:rsidR="00C55500" w:rsidRPr="002411F6" w:rsidRDefault="00C50FBE">
          <w:pPr>
            <w:pStyle w:val="TOC3"/>
            <w:tabs>
              <w:tab w:val="left" w:pos="1200"/>
              <w:tab w:val="right" w:pos="9016"/>
            </w:tabs>
            <w:rPr>
              <w:rFonts w:ascii="Cambria" w:eastAsiaTheme="minorEastAsia" w:hAnsi="Cambria" w:cstheme="minorBidi"/>
              <w:i w:val="0"/>
              <w:iCs w:val="0"/>
              <w:noProof/>
            </w:rPr>
          </w:pPr>
          <w:hyperlink w:anchor="_Toc109223327" w:history="1">
            <w:r w:rsidR="00C55500" w:rsidRPr="002411F6">
              <w:rPr>
                <w:rStyle w:val="Hyperlink"/>
                <w:rFonts w:ascii="Cambria" w:hAnsi="Cambria"/>
                <w:i w:val="0"/>
                <w:iCs w:val="0"/>
                <w:noProof/>
                <w:lang w:val="sr-Latn-ME"/>
              </w:rPr>
              <w:t>4.6.2.Zaključak</w:t>
            </w:r>
            <w:r w:rsidR="00C55500" w:rsidRPr="002411F6">
              <w:rPr>
                <w:rFonts w:ascii="Cambria" w:hAnsi="Cambria"/>
                <w:i w:val="0"/>
                <w:iCs w:val="0"/>
                <w:noProof/>
                <w:webHidden/>
              </w:rPr>
              <w:tab/>
            </w:r>
            <w:r w:rsidR="00C55500" w:rsidRPr="002411F6">
              <w:rPr>
                <w:rFonts w:ascii="Cambria" w:hAnsi="Cambria"/>
                <w:i w:val="0"/>
                <w:iCs w:val="0"/>
                <w:noProof/>
                <w:webHidden/>
              </w:rPr>
              <w:fldChar w:fldCharType="begin"/>
            </w:r>
            <w:r w:rsidR="00C55500" w:rsidRPr="002411F6">
              <w:rPr>
                <w:rFonts w:ascii="Cambria" w:hAnsi="Cambria"/>
                <w:i w:val="0"/>
                <w:iCs w:val="0"/>
                <w:noProof/>
                <w:webHidden/>
              </w:rPr>
              <w:instrText xml:space="preserve"> PAGEREF _Toc109223327 \h </w:instrText>
            </w:r>
            <w:r w:rsidR="00C55500" w:rsidRPr="002411F6">
              <w:rPr>
                <w:rFonts w:ascii="Cambria" w:hAnsi="Cambria"/>
                <w:i w:val="0"/>
                <w:iCs w:val="0"/>
                <w:noProof/>
                <w:webHidden/>
              </w:rPr>
            </w:r>
            <w:r w:rsidR="00C55500" w:rsidRPr="002411F6">
              <w:rPr>
                <w:rFonts w:ascii="Cambria" w:hAnsi="Cambria"/>
                <w:i w:val="0"/>
                <w:iCs w:val="0"/>
                <w:noProof/>
                <w:webHidden/>
              </w:rPr>
              <w:fldChar w:fldCharType="separate"/>
            </w:r>
            <w:r w:rsidR="00C55500" w:rsidRPr="002411F6">
              <w:rPr>
                <w:rFonts w:ascii="Cambria" w:hAnsi="Cambria"/>
                <w:i w:val="0"/>
                <w:iCs w:val="0"/>
                <w:noProof/>
                <w:webHidden/>
              </w:rPr>
              <w:t>99</w:t>
            </w:r>
            <w:r w:rsidR="00C55500" w:rsidRPr="002411F6">
              <w:rPr>
                <w:rFonts w:ascii="Cambria" w:hAnsi="Cambria"/>
                <w:i w:val="0"/>
                <w:iCs w:val="0"/>
                <w:noProof/>
                <w:webHidden/>
              </w:rPr>
              <w:fldChar w:fldCharType="end"/>
            </w:r>
          </w:hyperlink>
        </w:p>
        <w:p w14:paraId="2E31D6E9" w14:textId="3226578C" w:rsidR="003F13B7" w:rsidRPr="002411F6" w:rsidRDefault="00413C5F" w:rsidP="00827284">
          <w:pPr>
            <w:rPr>
              <w:rFonts w:ascii="Cambria" w:hAnsi="Cambria"/>
              <w:color w:val="000000" w:themeColor="background1"/>
              <w:sz w:val="20"/>
              <w:szCs w:val="20"/>
              <w:lang w:val="sr-Latn-ME"/>
            </w:rPr>
          </w:pPr>
          <w:r w:rsidRPr="002411F6">
            <w:rPr>
              <w:rFonts w:ascii="Cambria" w:hAnsi="Cambria" w:cstheme="minorHAnsi"/>
              <w:color w:val="000000" w:themeColor="background1"/>
              <w:sz w:val="20"/>
              <w:szCs w:val="20"/>
              <w:lang w:val="sr-Latn-ME"/>
            </w:rPr>
            <w:fldChar w:fldCharType="end"/>
          </w:r>
        </w:p>
      </w:sdtContent>
    </w:sdt>
    <w:p w14:paraId="146D9188" w14:textId="5D3BE503" w:rsidR="00E858B9" w:rsidRPr="002411F6" w:rsidRDefault="00FB6220" w:rsidP="00827284">
      <w:pPr>
        <w:pStyle w:val="Heading1"/>
        <w:spacing w:line="240" w:lineRule="auto"/>
        <w:rPr>
          <w:rFonts w:ascii="Cambria" w:hAnsi="Cambria"/>
          <w:sz w:val="22"/>
          <w:szCs w:val="22"/>
          <w:lang w:val="sr-Latn-ME"/>
        </w:rPr>
      </w:pPr>
      <w:r w:rsidRPr="002411F6">
        <w:rPr>
          <w:rFonts w:ascii="Cambria" w:hAnsi="Cambria"/>
          <w:sz w:val="22"/>
          <w:szCs w:val="22"/>
          <w:lang w:val="sr-Latn-ME"/>
        </w:rPr>
        <w:br w:type="page"/>
      </w:r>
    </w:p>
    <w:p w14:paraId="195B114A" w14:textId="1B89E6F2" w:rsidR="00FB6220" w:rsidRPr="002411F6" w:rsidRDefault="00FB6220" w:rsidP="00827284">
      <w:pPr>
        <w:pStyle w:val="Heading1"/>
        <w:spacing w:line="240" w:lineRule="auto"/>
        <w:rPr>
          <w:rFonts w:ascii="Cambria" w:hAnsi="Cambria"/>
          <w:b w:val="0"/>
          <w:bCs w:val="0"/>
          <w:i/>
          <w:iCs/>
          <w:sz w:val="22"/>
          <w:szCs w:val="22"/>
          <w:lang w:val="sr-Latn-ME"/>
        </w:rPr>
      </w:pPr>
      <w:bookmarkStart w:id="1" w:name="_Toc109223156"/>
      <w:r w:rsidRPr="002411F6">
        <w:rPr>
          <w:rFonts w:ascii="Cambria" w:hAnsi="Cambria"/>
          <w:b w:val="0"/>
          <w:bCs w:val="0"/>
          <w:i/>
          <w:iCs/>
          <w:sz w:val="24"/>
          <w:szCs w:val="24"/>
          <w:lang w:val="sr-Latn-ME"/>
        </w:rPr>
        <w:t>Uvod</w:t>
      </w:r>
      <w:bookmarkEnd w:id="1"/>
    </w:p>
    <w:p w14:paraId="55B30C7D" w14:textId="4115D896" w:rsidR="00FB6220" w:rsidRPr="002411F6" w:rsidRDefault="00FB6220" w:rsidP="00827284">
      <w:pPr>
        <w:jc w:val="both"/>
        <w:rPr>
          <w:rFonts w:ascii="Cambria" w:hAnsi="Cambria"/>
          <w:b/>
          <w:bCs/>
          <w:color w:val="000000" w:themeColor="background1"/>
          <w:sz w:val="22"/>
          <w:szCs w:val="22"/>
          <w:lang w:val="sr-Latn-ME"/>
        </w:rPr>
      </w:pPr>
    </w:p>
    <w:p w14:paraId="7E22C13D" w14:textId="0ABBF6DB" w:rsidR="00FD4089" w:rsidRPr="002411F6" w:rsidRDefault="00FD4089" w:rsidP="00827284">
      <w:pPr>
        <w:jc w:val="both"/>
        <w:rPr>
          <w:rFonts w:ascii="Cambria" w:hAnsi="Cambria"/>
          <w:b/>
          <w:bCs/>
          <w:color w:val="000000" w:themeColor="background1"/>
          <w:sz w:val="22"/>
          <w:szCs w:val="22"/>
          <w:lang w:val="sr-Latn-ME"/>
        </w:rPr>
      </w:pPr>
    </w:p>
    <w:p w14:paraId="67F9DA57" w14:textId="77777777" w:rsidR="00726BEE" w:rsidRPr="002411F6" w:rsidRDefault="00726BEE" w:rsidP="00827284">
      <w:pPr>
        <w:jc w:val="both"/>
        <w:rPr>
          <w:rFonts w:ascii="Cambria" w:hAnsi="Cambria"/>
          <w:b/>
          <w:bCs/>
          <w:color w:val="000000" w:themeColor="background1"/>
          <w:sz w:val="22"/>
          <w:szCs w:val="22"/>
          <w:lang w:val="sr-Latn-ME"/>
        </w:rPr>
      </w:pPr>
    </w:p>
    <w:p w14:paraId="50F2F1A0" w14:textId="30BB605B" w:rsidR="00FB6220" w:rsidRPr="002411F6" w:rsidRDefault="00FB6220" w:rsidP="00827284">
      <w:pPr>
        <w:jc w:val="both"/>
        <w:rPr>
          <w:rFonts w:ascii="Cambria" w:hAnsi="Cambria"/>
          <w:iCs/>
          <w:color w:val="000000" w:themeColor="background1"/>
          <w:sz w:val="22"/>
          <w:szCs w:val="22"/>
          <w:lang w:val="sr-Latn-ME"/>
        </w:rPr>
      </w:pPr>
      <w:r w:rsidRPr="002411F6">
        <w:rPr>
          <w:rFonts w:ascii="Cambria" w:hAnsi="Cambria"/>
          <w:color w:val="000000" w:themeColor="background1"/>
          <w:sz w:val="22"/>
          <w:szCs w:val="22"/>
          <w:lang w:val="sr-Latn-ME"/>
        </w:rPr>
        <w:t>Obaveza Crne Gore da zabrani i suzbija sve oblike zlostavljanja</w:t>
      </w:r>
      <w:r w:rsidR="009B36D4" w:rsidRPr="002411F6">
        <w:rPr>
          <w:rFonts w:ascii="Cambria" w:hAnsi="Cambria"/>
          <w:color w:val="000000" w:themeColor="background1"/>
          <w:sz w:val="22"/>
          <w:szCs w:val="22"/>
          <w:lang w:val="sr-Latn-ME"/>
        </w:rPr>
        <w:t>,</w:t>
      </w:r>
      <w:r w:rsidR="00D62A7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mučenje, nečovječno ili ponižavajuće postupanje ili kažnjavanje, proističe iz njenog Ustava i ratifikovanih međunarodnih ugovora za zaštitu ljudskih prava</w:t>
      </w:r>
      <w:r w:rsidRPr="002411F6">
        <w:rPr>
          <w:rFonts w:ascii="Cambria" w:hAnsi="Cambria"/>
          <w:iCs/>
          <w:color w:val="000000" w:themeColor="background1"/>
          <w:sz w:val="22"/>
          <w:szCs w:val="22"/>
          <w:lang w:val="sr-Latn-ME"/>
        </w:rPr>
        <w:t xml:space="preserve">. </w:t>
      </w:r>
    </w:p>
    <w:p w14:paraId="132C5547" w14:textId="77777777" w:rsidR="00FB6220" w:rsidRPr="002411F6" w:rsidRDefault="00FB6220" w:rsidP="00827284">
      <w:pPr>
        <w:jc w:val="both"/>
        <w:rPr>
          <w:rFonts w:ascii="Cambria" w:hAnsi="Cambria"/>
          <w:iCs/>
          <w:color w:val="000000" w:themeColor="background1"/>
          <w:sz w:val="22"/>
          <w:szCs w:val="22"/>
          <w:lang w:val="sr-Latn-ME"/>
        </w:rPr>
      </w:pPr>
    </w:p>
    <w:p w14:paraId="26D04994" w14:textId="2EBF5000"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Radi se o apsolutno zaštićenom pravu od koga </w:t>
      </w:r>
      <w:r w:rsidR="004D4785" w:rsidRPr="002411F6">
        <w:rPr>
          <w:rFonts w:ascii="Cambria" w:hAnsi="Cambria"/>
          <w:color w:val="000000" w:themeColor="background1"/>
          <w:sz w:val="22"/>
          <w:szCs w:val="22"/>
          <w:lang w:val="sr-Latn-ME"/>
        </w:rPr>
        <w:t xml:space="preserve">odstupanje </w:t>
      </w:r>
      <w:r w:rsidRPr="002411F6">
        <w:rPr>
          <w:rFonts w:ascii="Cambria" w:hAnsi="Cambria"/>
          <w:color w:val="000000" w:themeColor="background1"/>
          <w:sz w:val="22"/>
          <w:szCs w:val="22"/>
          <w:lang w:val="sr-Latn-ME"/>
        </w:rPr>
        <w:t>nije dozvoljeno ni za vrijeme rata ili drugog vanrednog stanja. Zlostavljanje</w:t>
      </w:r>
      <w:r w:rsidR="009B36D4" w:rsidRPr="002411F6">
        <w:rPr>
          <w:rFonts w:ascii="Cambria" w:hAnsi="Cambria"/>
          <w:color w:val="000000" w:themeColor="background1"/>
          <w:sz w:val="22"/>
          <w:szCs w:val="22"/>
          <w:lang w:val="sr-Latn-ME"/>
        </w:rPr>
        <w:t xml:space="preserve"> je, jednostavno,</w:t>
      </w:r>
      <w:r w:rsidRPr="002411F6">
        <w:rPr>
          <w:rFonts w:ascii="Cambria" w:hAnsi="Cambria"/>
          <w:color w:val="000000" w:themeColor="background1"/>
          <w:sz w:val="22"/>
          <w:szCs w:val="22"/>
          <w:lang w:val="sr-Latn-ME"/>
        </w:rPr>
        <w:t xml:space="preserve"> neopravdan</w:t>
      </w:r>
      <w:r w:rsidR="009B36D4" w:rsidRPr="002411F6">
        <w:rPr>
          <w:rFonts w:ascii="Cambria" w:hAnsi="Cambria"/>
          <w:color w:val="000000" w:themeColor="background1"/>
          <w:sz w:val="22"/>
          <w:szCs w:val="22"/>
          <w:lang w:val="sr-Latn-ME"/>
        </w:rPr>
        <w:t>o,</w:t>
      </w:r>
      <w:r w:rsidRPr="002411F6">
        <w:rPr>
          <w:rFonts w:ascii="Cambria" w:hAnsi="Cambria"/>
          <w:color w:val="000000" w:themeColor="background1"/>
          <w:sz w:val="22"/>
          <w:szCs w:val="22"/>
          <w:lang w:val="sr-Latn-ME"/>
        </w:rPr>
        <w:t xml:space="preserve"> i država ne smije da toleriše svoje službenike koji zlostavljaju bilo koga. Rukovodioci policije, zatvora</w:t>
      </w:r>
      <w:r w:rsidR="004D4785"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bolnica</w:t>
      </w:r>
      <w:r w:rsidR="004D4785" w:rsidRPr="002411F6">
        <w:rPr>
          <w:rFonts w:ascii="Cambria" w:hAnsi="Cambria"/>
          <w:color w:val="000000" w:themeColor="background1"/>
          <w:sz w:val="22"/>
          <w:szCs w:val="22"/>
          <w:lang w:val="sr-Latn-ME"/>
        </w:rPr>
        <w:t>, ustanova za smještaj maloljetnika i drugih,</w:t>
      </w:r>
      <w:r w:rsidRPr="002411F6">
        <w:rPr>
          <w:rFonts w:ascii="Cambria" w:hAnsi="Cambria"/>
          <w:color w:val="000000" w:themeColor="background1"/>
          <w:sz w:val="22"/>
          <w:szCs w:val="22"/>
          <w:lang w:val="sr-Latn-ME"/>
        </w:rPr>
        <w:t xml:space="preserve"> dužni su da sprečavaju takve povrede ljudskog integriteta, a ako do njih i dođe, ne smiju </w:t>
      </w:r>
      <w:r w:rsidR="00D45D05" w:rsidRPr="002411F6">
        <w:rPr>
          <w:rFonts w:ascii="Cambria" w:hAnsi="Cambria"/>
          <w:color w:val="000000" w:themeColor="background1"/>
          <w:sz w:val="22"/>
          <w:szCs w:val="22"/>
          <w:lang w:val="sr-Latn-ME"/>
        </w:rPr>
        <w:t xml:space="preserve">da ih </w:t>
      </w:r>
      <w:r w:rsidRPr="002411F6">
        <w:rPr>
          <w:rFonts w:ascii="Cambria" w:hAnsi="Cambria"/>
          <w:color w:val="000000" w:themeColor="background1"/>
          <w:sz w:val="22"/>
          <w:szCs w:val="22"/>
          <w:lang w:val="sr-Latn-ME"/>
        </w:rPr>
        <w:t>podržava</w:t>
      </w:r>
      <w:r w:rsidR="00D45D05" w:rsidRPr="002411F6">
        <w:rPr>
          <w:rFonts w:ascii="Cambria" w:hAnsi="Cambria"/>
          <w:color w:val="000000" w:themeColor="background1"/>
          <w:sz w:val="22"/>
          <w:szCs w:val="22"/>
          <w:lang w:val="sr-Latn-ME"/>
        </w:rPr>
        <w:t>ju</w:t>
      </w:r>
      <w:r w:rsidRPr="002411F6">
        <w:rPr>
          <w:rFonts w:ascii="Cambria" w:hAnsi="Cambria"/>
          <w:color w:val="000000" w:themeColor="background1"/>
          <w:sz w:val="22"/>
          <w:szCs w:val="22"/>
          <w:lang w:val="sr-Latn-ME"/>
        </w:rPr>
        <w:t xml:space="preserve">, </w:t>
      </w:r>
      <w:r w:rsidR="00D45D05" w:rsidRPr="002411F6">
        <w:rPr>
          <w:rFonts w:ascii="Cambria" w:hAnsi="Cambria"/>
          <w:color w:val="000000" w:themeColor="background1"/>
          <w:sz w:val="22"/>
          <w:szCs w:val="22"/>
          <w:lang w:val="sr-Latn-ME"/>
        </w:rPr>
        <w:t>već</w:t>
      </w:r>
      <w:r w:rsidRPr="002411F6">
        <w:rPr>
          <w:rFonts w:ascii="Cambria" w:hAnsi="Cambria"/>
          <w:color w:val="000000" w:themeColor="background1"/>
          <w:sz w:val="22"/>
          <w:szCs w:val="22"/>
          <w:lang w:val="sr-Latn-ME"/>
        </w:rPr>
        <w:t xml:space="preserve"> </w:t>
      </w:r>
      <w:r w:rsidR="00D45D05" w:rsidRPr="002411F6">
        <w:rPr>
          <w:rFonts w:ascii="Cambria" w:hAnsi="Cambria"/>
          <w:color w:val="000000" w:themeColor="background1"/>
          <w:sz w:val="22"/>
          <w:szCs w:val="22"/>
          <w:lang w:val="sr-Latn-ME"/>
        </w:rPr>
        <w:t xml:space="preserve">moraju da </w:t>
      </w:r>
      <w:r w:rsidRPr="002411F6">
        <w:rPr>
          <w:rFonts w:ascii="Cambria" w:hAnsi="Cambria"/>
          <w:color w:val="000000" w:themeColor="background1"/>
          <w:sz w:val="22"/>
          <w:szCs w:val="22"/>
          <w:lang w:val="sr-Latn-ME"/>
        </w:rPr>
        <w:t>obezbijed</w:t>
      </w:r>
      <w:r w:rsidR="00D45D05"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da </w:t>
      </w:r>
      <w:r w:rsidR="004D4785" w:rsidRPr="002411F6">
        <w:rPr>
          <w:rFonts w:ascii="Cambria" w:hAnsi="Cambria"/>
          <w:color w:val="000000" w:themeColor="background1"/>
          <w:sz w:val="22"/>
          <w:szCs w:val="22"/>
          <w:lang w:val="sr-Latn-ME"/>
        </w:rPr>
        <w:t>takvo ponašanje bude</w:t>
      </w:r>
      <w:r w:rsidRPr="002411F6">
        <w:rPr>
          <w:rFonts w:ascii="Cambria" w:hAnsi="Cambria"/>
          <w:color w:val="000000" w:themeColor="background1"/>
          <w:sz w:val="22"/>
          <w:szCs w:val="22"/>
          <w:lang w:val="sr-Latn-ME"/>
        </w:rPr>
        <w:t xml:space="preserve"> adekvatno kažnjen</w:t>
      </w:r>
      <w:r w:rsidR="004D4785" w:rsidRPr="002411F6">
        <w:rPr>
          <w:rFonts w:ascii="Cambria" w:hAnsi="Cambria"/>
          <w:color w:val="000000" w:themeColor="background1"/>
          <w:sz w:val="22"/>
          <w:szCs w:val="22"/>
          <w:lang w:val="sr-Latn-ME"/>
        </w:rPr>
        <w:t>o</w:t>
      </w:r>
      <w:r w:rsidRPr="002411F6">
        <w:rPr>
          <w:rFonts w:ascii="Cambria" w:hAnsi="Cambria"/>
          <w:color w:val="000000" w:themeColor="background1"/>
          <w:sz w:val="22"/>
          <w:szCs w:val="22"/>
          <w:lang w:val="sr-Latn-ME"/>
        </w:rPr>
        <w:t xml:space="preserve">. </w:t>
      </w:r>
      <w:r w:rsidR="00D45D05" w:rsidRPr="002411F6">
        <w:rPr>
          <w:rFonts w:ascii="Cambria" w:hAnsi="Cambria"/>
          <w:color w:val="000000" w:themeColor="background1"/>
          <w:sz w:val="22"/>
          <w:szCs w:val="22"/>
          <w:lang w:val="sr-Latn-ME"/>
        </w:rPr>
        <w:t>U svakom slučaju</w:t>
      </w:r>
      <w:r w:rsidRPr="002411F6">
        <w:rPr>
          <w:rFonts w:ascii="Cambria" w:hAnsi="Cambria"/>
          <w:color w:val="000000" w:themeColor="background1"/>
          <w:sz w:val="22"/>
          <w:szCs w:val="22"/>
          <w:lang w:val="sr-Latn-ME"/>
        </w:rPr>
        <w:t xml:space="preserve"> </w:t>
      </w:r>
      <w:r w:rsidR="009B36D4" w:rsidRPr="002411F6">
        <w:rPr>
          <w:rFonts w:ascii="Cambria" w:hAnsi="Cambria"/>
          <w:color w:val="000000" w:themeColor="background1"/>
          <w:sz w:val="22"/>
          <w:szCs w:val="22"/>
          <w:lang w:val="sr-Latn-ME"/>
        </w:rPr>
        <w:t xml:space="preserve">u kojem se jave </w:t>
      </w:r>
      <w:r w:rsidRPr="002411F6">
        <w:rPr>
          <w:rFonts w:ascii="Cambria" w:hAnsi="Cambria"/>
          <w:color w:val="000000" w:themeColor="background1"/>
          <w:sz w:val="22"/>
          <w:szCs w:val="22"/>
          <w:lang w:val="sr-Latn-ME"/>
        </w:rPr>
        <w:t>ozbiljn</w:t>
      </w:r>
      <w:r w:rsidR="00D45D05"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uvjerljiv</w:t>
      </w:r>
      <w:r w:rsidR="00D45D05"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tvrdnj</w:t>
      </w:r>
      <w:r w:rsidR="00D45D05"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ili druge dovoljno jasne indicije da je </w:t>
      </w:r>
      <w:r w:rsidR="00D45D05" w:rsidRPr="002411F6">
        <w:rPr>
          <w:rFonts w:ascii="Cambria" w:hAnsi="Cambria"/>
          <w:color w:val="000000" w:themeColor="background1"/>
          <w:sz w:val="22"/>
          <w:szCs w:val="22"/>
          <w:lang w:val="sr-Latn-ME"/>
        </w:rPr>
        <w:t xml:space="preserve">došlo </w:t>
      </w:r>
      <w:r w:rsidRPr="002411F6">
        <w:rPr>
          <w:rFonts w:ascii="Cambria" w:hAnsi="Cambria"/>
          <w:color w:val="000000" w:themeColor="background1"/>
          <w:sz w:val="22"/>
          <w:szCs w:val="22"/>
          <w:lang w:val="sr-Latn-ME"/>
        </w:rPr>
        <w:t xml:space="preserve">do zlostavljanja, državno tužilaštvo mora da sprovede djelotvornu istragu, po međunarodnim standardima, tako da se hitno utvrdi šta se dogodilo i da se </w:t>
      </w:r>
      <w:r w:rsidR="00773569" w:rsidRPr="002411F6">
        <w:rPr>
          <w:rFonts w:ascii="Cambria" w:hAnsi="Cambria"/>
          <w:color w:val="000000" w:themeColor="background1"/>
          <w:sz w:val="22"/>
          <w:szCs w:val="22"/>
          <w:lang w:val="sr-Latn-ME"/>
        </w:rPr>
        <w:t xml:space="preserve">prikupe dokazi koji </w:t>
      </w:r>
      <w:r w:rsidRPr="002411F6">
        <w:rPr>
          <w:rFonts w:ascii="Cambria" w:hAnsi="Cambria"/>
          <w:color w:val="000000" w:themeColor="background1"/>
          <w:sz w:val="22"/>
          <w:szCs w:val="22"/>
          <w:lang w:val="sr-Latn-ME"/>
        </w:rPr>
        <w:t>omoguć</w:t>
      </w:r>
      <w:r w:rsidR="00773569" w:rsidRPr="002411F6">
        <w:rPr>
          <w:rFonts w:ascii="Cambria" w:hAnsi="Cambria"/>
          <w:color w:val="000000" w:themeColor="background1"/>
          <w:sz w:val="22"/>
          <w:szCs w:val="22"/>
          <w:lang w:val="sr-Latn-ME"/>
        </w:rPr>
        <w:t>avaju</w:t>
      </w:r>
      <w:r w:rsidRPr="002411F6">
        <w:rPr>
          <w:rFonts w:ascii="Cambria" w:hAnsi="Cambria"/>
          <w:color w:val="000000" w:themeColor="background1"/>
          <w:sz w:val="22"/>
          <w:szCs w:val="22"/>
          <w:lang w:val="sr-Latn-ME"/>
        </w:rPr>
        <w:t xml:space="preserve"> </w:t>
      </w:r>
      <w:r w:rsidR="00D45D05" w:rsidRPr="002411F6">
        <w:rPr>
          <w:rFonts w:ascii="Cambria" w:hAnsi="Cambria"/>
          <w:color w:val="000000" w:themeColor="background1"/>
          <w:sz w:val="22"/>
          <w:szCs w:val="22"/>
          <w:lang w:val="sr-Latn-ME"/>
        </w:rPr>
        <w:t xml:space="preserve">sudu </w:t>
      </w:r>
      <w:r w:rsidRPr="002411F6">
        <w:rPr>
          <w:rFonts w:ascii="Cambria" w:hAnsi="Cambria"/>
          <w:color w:val="000000" w:themeColor="background1"/>
          <w:sz w:val="22"/>
          <w:szCs w:val="22"/>
          <w:lang w:val="sr-Latn-ME"/>
        </w:rPr>
        <w:t xml:space="preserve">da </w:t>
      </w:r>
      <w:r w:rsidR="00773569" w:rsidRPr="002411F6">
        <w:rPr>
          <w:rFonts w:ascii="Cambria" w:hAnsi="Cambria"/>
          <w:color w:val="000000" w:themeColor="background1"/>
          <w:sz w:val="22"/>
          <w:szCs w:val="22"/>
          <w:lang w:val="sr-Latn-ME"/>
        </w:rPr>
        <w:t>utvrdi odgovornost i izrekne</w:t>
      </w:r>
      <w:r w:rsidRPr="002411F6">
        <w:rPr>
          <w:rFonts w:ascii="Cambria" w:hAnsi="Cambria"/>
          <w:color w:val="000000" w:themeColor="background1"/>
          <w:sz w:val="22"/>
          <w:szCs w:val="22"/>
          <w:lang w:val="sr-Latn-ME"/>
        </w:rPr>
        <w:t xml:space="preserve"> adekvatn</w:t>
      </w:r>
      <w:r w:rsidR="00773569"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kazn</w:t>
      </w:r>
      <w:r w:rsidR="00773569"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w:t>
      </w:r>
    </w:p>
    <w:p w14:paraId="1FA382DE" w14:textId="77777777" w:rsidR="00FB6220" w:rsidRPr="002411F6" w:rsidRDefault="00FB6220" w:rsidP="00827284">
      <w:pPr>
        <w:jc w:val="both"/>
        <w:rPr>
          <w:rFonts w:ascii="Cambria" w:hAnsi="Cambria"/>
          <w:color w:val="000000" w:themeColor="background1"/>
          <w:sz w:val="22"/>
          <w:szCs w:val="22"/>
          <w:lang w:val="sr-Latn-ME"/>
        </w:rPr>
      </w:pPr>
    </w:p>
    <w:p w14:paraId="5EE038CB" w14:textId="3B875C6F"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Ovaj izvještaj </w:t>
      </w:r>
      <w:r w:rsidR="00394A23" w:rsidRPr="002411F6">
        <w:rPr>
          <w:rFonts w:ascii="Cambria" w:hAnsi="Cambria"/>
          <w:color w:val="000000" w:themeColor="background1"/>
          <w:sz w:val="22"/>
          <w:szCs w:val="22"/>
          <w:lang w:val="sr-Latn-ME"/>
        </w:rPr>
        <w:t>Akcije za ljudska prava</w:t>
      </w:r>
      <w:r w:rsidR="009B36D4" w:rsidRPr="002411F6">
        <w:rPr>
          <w:rFonts w:ascii="Cambria" w:hAnsi="Cambria"/>
          <w:color w:val="000000" w:themeColor="background1"/>
          <w:sz w:val="22"/>
          <w:szCs w:val="22"/>
          <w:lang w:val="sr-Latn-ME"/>
        </w:rPr>
        <w:t xml:space="preserve"> - </w:t>
      </w:r>
      <w:r w:rsidR="00394A23" w:rsidRPr="002411F6">
        <w:rPr>
          <w:rFonts w:ascii="Cambria" w:hAnsi="Cambria"/>
          <w:iCs/>
          <w:color w:val="000000" w:themeColor="background1"/>
          <w:sz w:val="22"/>
          <w:szCs w:val="22"/>
          <w:lang w:val="sr-Latn-ME"/>
        </w:rPr>
        <w:t>Human Rights Action</w:t>
      </w:r>
      <w:r w:rsidR="00D45D05" w:rsidRPr="002411F6">
        <w:rPr>
          <w:rFonts w:ascii="Cambria" w:hAnsi="Cambria"/>
          <w:i/>
          <w:color w:val="000000" w:themeColor="background1"/>
          <w:sz w:val="22"/>
          <w:szCs w:val="22"/>
          <w:lang w:val="sr-Latn-ME"/>
        </w:rPr>
        <w:t xml:space="preserve"> </w:t>
      </w:r>
      <w:r w:rsidR="00D45D05" w:rsidRPr="002411F6">
        <w:rPr>
          <w:rFonts w:ascii="Cambria" w:hAnsi="Cambria"/>
          <w:iCs/>
          <w:color w:val="000000" w:themeColor="background1"/>
          <w:sz w:val="22"/>
          <w:szCs w:val="22"/>
          <w:lang w:val="sr-Latn-ME"/>
        </w:rPr>
        <w:t>(</w:t>
      </w:r>
      <w:r w:rsidR="00394A23" w:rsidRPr="002411F6">
        <w:rPr>
          <w:rFonts w:ascii="Cambria" w:hAnsi="Cambria"/>
          <w:iCs/>
          <w:color w:val="000000" w:themeColor="background1"/>
          <w:sz w:val="22"/>
          <w:szCs w:val="22"/>
          <w:lang w:val="sr-Latn-ME"/>
        </w:rPr>
        <w:t>HRA</w:t>
      </w:r>
      <w:r w:rsidR="00D45D05" w:rsidRPr="002411F6">
        <w:rPr>
          <w:rFonts w:ascii="Cambria" w:hAnsi="Cambria"/>
          <w:iCs/>
          <w:color w:val="000000" w:themeColor="background1"/>
          <w:sz w:val="22"/>
          <w:szCs w:val="22"/>
          <w:lang w:val="sr-Latn-ME"/>
        </w:rPr>
        <w:t>)</w:t>
      </w:r>
      <w:r w:rsidR="00394A23"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bavi</w:t>
      </w:r>
      <w:r w:rsidR="00394A23" w:rsidRPr="002411F6">
        <w:rPr>
          <w:rFonts w:ascii="Cambria" w:hAnsi="Cambria"/>
          <w:color w:val="000000" w:themeColor="background1"/>
          <w:sz w:val="22"/>
          <w:szCs w:val="22"/>
          <w:lang w:val="sr-Latn-ME"/>
        </w:rPr>
        <w:t xml:space="preserve"> se</w:t>
      </w:r>
      <w:r w:rsidRPr="002411F6">
        <w:rPr>
          <w:rFonts w:ascii="Cambria" w:hAnsi="Cambria"/>
          <w:color w:val="000000" w:themeColor="background1"/>
          <w:sz w:val="22"/>
          <w:szCs w:val="22"/>
          <w:lang w:val="sr-Latn-ME"/>
        </w:rPr>
        <w:t xml:space="preserve"> </w:t>
      </w:r>
      <w:r w:rsidR="00FD4089" w:rsidRPr="002411F6">
        <w:rPr>
          <w:rFonts w:ascii="Cambria" w:hAnsi="Cambria"/>
          <w:color w:val="000000" w:themeColor="background1"/>
          <w:sz w:val="22"/>
          <w:szCs w:val="22"/>
          <w:lang w:val="sr-Latn-ME"/>
        </w:rPr>
        <w:t>sagledavanjem</w:t>
      </w:r>
      <w:r w:rsidRPr="002411F6">
        <w:rPr>
          <w:rFonts w:ascii="Cambria" w:hAnsi="Cambria"/>
          <w:color w:val="000000" w:themeColor="background1"/>
          <w:sz w:val="22"/>
          <w:szCs w:val="22"/>
          <w:lang w:val="sr-Latn-ME"/>
        </w:rPr>
        <w:t xml:space="preserve"> ispunjavanja obaveze </w:t>
      </w:r>
      <w:r w:rsidR="00726BEE" w:rsidRPr="002411F6">
        <w:rPr>
          <w:rFonts w:ascii="Cambria" w:hAnsi="Cambria"/>
          <w:color w:val="000000" w:themeColor="background1"/>
          <w:sz w:val="22"/>
          <w:szCs w:val="22"/>
          <w:lang w:val="sr-Latn-ME"/>
        </w:rPr>
        <w:t xml:space="preserve">države da </w:t>
      </w:r>
      <w:r w:rsidRPr="002411F6">
        <w:rPr>
          <w:rFonts w:ascii="Cambria" w:hAnsi="Cambria"/>
          <w:color w:val="000000" w:themeColor="background1"/>
          <w:sz w:val="22"/>
          <w:szCs w:val="22"/>
          <w:lang w:val="sr-Latn-ME"/>
        </w:rPr>
        <w:t>sprovo</w:t>
      </w:r>
      <w:r w:rsidR="00726BEE" w:rsidRPr="002411F6">
        <w:rPr>
          <w:rFonts w:ascii="Cambria" w:hAnsi="Cambria"/>
          <w:color w:val="000000" w:themeColor="background1"/>
          <w:sz w:val="22"/>
          <w:szCs w:val="22"/>
          <w:lang w:val="sr-Latn-ME"/>
        </w:rPr>
        <w:t>di</w:t>
      </w:r>
      <w:r w:rsidRPr="002411F6">
        <w:rPr>
          <w:rFonts w:ascii="Cambria" w:hAnsi="Cambria"/>
          <w:color w:val="000000" w:themeColor="background1"/>
          <w:sz w:val="22"/>
          <w:szCs w:val="22"/>
          <w:lang w:val="sr-Latn-ME"/>
        </w:rPr>
        <w:t xml:space="preserve"> djelotvorne istrage zlostavljanja u posljednje dvije godine, 2020</w:t>
      </w:r>
      <w:r w:rsidR="009B36D4" w:rsidRPr="002411F6">
        <w:rPr>
          <w:rFonts w:ascii="Cambria" w:hAnsi="Cambria"/>
          <w:color w:val="000000" w:themeColor="background1"/>
          <w:sz w:val="22"/>
          <w:szCs w:val="22"/>
          <w:lang w:val="sr-Latn-ME"/>
        </w:rPr>
        <w:t xml:space="preserve">. i </w:t>
      </w:r>
      <w:r w:rsidRPr="002411F6">
        <w:rPr>
          <w:rFonts w:ascii="Cambria" w:hAnsi="Cambria"/>
          <w:color w:val="000000" w:themeColor="background1"/>
          <w:sz w:val="22"/>
          <w:szCs w:val="22"/>
          <w:lang w:val="sr-Latn-ME"/>
        </w:rPr>
        <w:t>2021</w:t>
      </w:r>
      <w:r w:rsidR="00394A23" w:rsidRPr="002411F6">
        <w:rPr>
          <w:rFonts w:ascii="Cambria" w:hAnsi="Cambria"/>
          <w:color w:val="000000" w:themeColor="background1"/>
          <w:sz w:val="22"/>
          <w:szCs w:val="22"/>
          <w:lang w:val="sr-Latn-ME"/>
        </w:rPr>
        <w:t xml:space="preserve">. </w:t>
      </w:r>
      <w:r w:rsidR="009B36D4" w:rsidRPr="002411F6">
        <w:rPr>
          <w:rFonts w:ascii="Cambria" w:hAnsi="Cambria"/>
          <w:color w:val="000000" w:themeColor="background1"/>
          <w:sz w:val="22"/>
          <w:szCs w:val="22"/>
          <w:lang w:val="sr-Latn-ME"/>
        </w:rPr>
        <w:t xml:space="preserve">godine. </w:t>
      </w:r>
      <w:r w:rsidRPr="002411F6">
        <w:rPr>
          <w:rFonts w:ascii="Cambria" w:hAnsi="Cambria"/>
          <w:color w:val="000000" w:themeColor="background1"/>
          <w:sz w:val="22"/>
          <w:szCs w:val="22"/>
          <w:lang w:val="sr-Latn-ME"/>
        </w:rPr>
        <w:t xml:space="preserve">Najveća pažnja je posvećena krivičnim postupcima, postupanju Državnog tužilaštva i sudova. Date su i informacije o radu drugih državnih tijela, </w:t>
      </w:r>
      <w:r w:rsidR="00FD4089" w:rsidRPr="002411F6">
        <w:rPr>
          <w:rFonts w:ascii="Cambria" w:hAnsi="Cambria"/>
          <w:color w:val="000000" w:themeColor="background1"/>
          <w:sz w:val="22"/>
          <w:szCs w:val="22"/>
          <w:lang w:val="sr-Latn-ME"/>
        </w:rPr>
        <w:t xml:space="preserve">koja takođe ispituju prijave zlostavljanja, a to su </w:t>
      </w:r>
      <w:r w:rsidRPr="002411F6">
        <w:rPr>
          <w:rFonts w:ascii="Cambria" w:hAnsi="Cambria"/>
          <w:color w:val="000000" w:themeColor="background1"/>
          <w:sz w:val="22"/>
          <w:szCs w:val="22"/>
          <w:lang w:val="sr-Latn-ME"/>
        </w:rPr>
        <w:t>Zaštitnik</w:t>
      </w:r>
      <w:r w:rsidR="00FD4089" w:rsidRPr="002411F6">
        <w:rPr>
          <w:rFonts w:ascii="Cambria" w:hAnsi="Cambria"/>
          <w:color w:val="000000" w:themeColor="background1"/>
          <w:sz w:val="22"/>
          <w:szCs w:val="22"/>
          <w:lang w:val="sr-Latn-ME"/>
        </w:rPr>
        <w:t>/ca</w:t>
      </w:r>
      <w:r w:rsidRPr="002411F6">
        <w:rPr>
          <w:rFonts w:ascii="Cambria" w:hAnsi="Cambria"/>
          <w:color w:val="000000" w:themeColor="background1"/>
          <w:sz w:val="22"/>
          <w:szCs w:val="22"/>
          <w:lang w:val="sr-Latn-ME"/>
        </w:rPr>
        <w:t xml:space="preserve"> ljudskih prava i sloboda, Savjet za građansku kontrolu rada pol</w:t>
      </w:r>
      <w:r w:rsidR="00DE21E0" w:rsidRPr="002411F6">
        <w:rPr>
          <w:rFonts w:ascii="Cambria" w:hAnsi="Cambria"/>
          <w:color w:val="000000" w:themeColor="background1"/>
          <w:sz w:val="22"/>
          <w:szCs w:val="22"/>
          <w:lang w:val="sr-Latn-ME"/>
        </w:rPr>
        <w:t xml:space="preserve">icije, </w:t>
      </w:r>
      <w:r w:rsidR="00576333" w:rsidRPr="002411F6">
        <w:rPr>
          <w:rFonts w:ascii="Cambria" w:hAnsi="Cambria"/>
          <w:color w:val="000000" w:themeColor="background1"/>
          <w:sz w:val="22"/>
          <w:szCs w:val="22"/>
          <w:lang w:val="sr-Latn-ME"/>
        </w:rPr>
        <w:t>Odjeljenje za u</w:t>
      </w:r>
      <w:r w:rsidR="00DE21E0" w:rsidRPr="002411F6">
        <w:rPr>
          <w:rFonts w:ascii="Cambria" w:hAnsi="Cambria"/>
          <w:color w:val="000000" w:themeColor="background1"/>
          <w:sz w:val="22"/>
          <w:szCs w:val="22"/>
          <w:lang w:val="sr-Latn-ME"/>
        </w:rPr>
        <w:t>nutrašnj</w:t>
      </w:r>
      <w:r w:rsidR="00576333" w:rsidRPr="002411F6">
        <w:rPr>
          <w:rFonts w:ascii="Cambria" w:hAnsi="Cambria"/>
          <w:color w:val="000000" w:themeColor="background1"/>
          <w:sz w:val="22"/>
          <w:szCs w:val="22"/>
          <w:lang w:val="sr-Latn-ME"/>
        </w:rPr>
        <w:t>u</w:t>
      </w:r>
      <w:r w:rsidR="00DE21E0" w:rsidRPr="002411F6">
        <w:rPr>
          <w:rFonts w:ascii="Cambria" w:hAnsi="Cambria"/>
          <w:color w:val="000000" w:themeColor="background1"/>
          <w:sz w:val="22"/>
          <w:szCs w:val="22"/>
          <w:lang w:val="sr-Latn-ME"/>
        </w:rPr>
        <w:t xml:space="preserve"> kontrol</w:t>
      </w:r>
      <w:r w:rsidR="00576333" w:rsidRPr="002411F6">
        <w:rPr>
          <w:rFonts w:ascii="Cambria" w:hAnsi="Cambria"/>
          <w:color w:val="000000" w:themeColor="background1"/>
          <w:sz w:val="22"/>
          <w:szCs w:val="22"/>
          <w:lang w:val="sr-Latn-ME"/>
        </w:rPr>
        <w:t>u p</w:t>
      </w:r>
      <w:r w:rsidRPr="002411F6">
        <w:rPr>
          <w:rFonts w:ascii="Cambria" w:hAnsi="Cambria"/>
          <w:color w:val="000000" w:themeColor="background1"/>
          <w:sz w:val="22"/>
          <w:szCs w:val="22"/>
          <w:lang w:val="sr-Latn-ME"/>
        </w:rPr>
        <w:t>olicije i Etičk</w:t>
      </w:r>
      <w:r w:rsidR="00FD4089"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odbor Ministarstva unutrašnjih poslova.</w:t>
      </w:r>
    </w:p>
    <w:p w14:paraId="5AEF9BC9" w14:textId="77777777" w:rsidR="00FB6220" w:rsidRPr="002411F6" w:rsidRDefault="00FB6220" w:rsidP="00827284">
      <w:pPr>
        <w:jc w:val="both"/>
        <w:rPr>
          <w:rFonts w:ascii="Cambria" w:hAnsi="Cambria"/>
          <w:color w:val="000000" w:themeColor="background1"/>
          <w:sz w:val="22"/>
          <w:szCs w:val="22"/>
          <w:lang w:val="sr-Latn-ME"/>
        </w:rPr>
      </w:pPr>
    </w:p>
    <w:p w14:paraId="35385845" w14:textId="6537E4ED" w:rsidR="00FB6220" w:rsidRPr="002411F6" w:rsidRDefault="00D62A7A"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w:t>
      </w:r>
      <w:r w:rsidR="00773569" w:rsidRPr="002411F6">
        <w:rPr>
          <w:rFonts w:ascii="Cambria" w:hAnsi="Cambria"/>
          <w:color w:val="000000" w:themeColor="background1"/>
          <w:sz w:val="22"/>
          <w:szCs w:val="22"/>
          <w:lang w:val="sr-Latn-ME"/>
        </w:rPr>
        <w:t xml:space="preserve">ažetak </w:t>
      </w:r>
      <w:r w:rsidR="00FB6220" w:rsidRPr="002411F6">
        <w:rPr>
          <w:rFonts w:ascii="Cambria" w:hAnsi="Cambria"/>
          <w:color w:val="000000" w:themeColor="background1"/>
          <w:sz w:val="22"/>
          <w:szCs w:val="22"/>
          <w:lang w:val="sr-Latn-ME"/>
        </w:rPr>
        <w:t xml:space="preserve">izvještaja </w:t>
      </w:r>
      <w:r w:rsidR="00773569" w:rsidRPr="002411F6">
        <w:rPr>
          <w:rFonts w:ascii="Cambria" w:hAnsi="Cambria"/>
          <w:color w:val="000000" w:themeColor="background1"/>
          <w:sz w:val="22"/>
          <w:szCs w:val="22"/>
          <w:lang w:val="sr-Latn-ME"/>
        </w:rPr>
        <w:t>sa preporukama</w:t>
      </w:r>
      <w:r w:rsidRPr="002411F6">
        <w:rPr>
          <w:rFonts w:ascii="Cambria" w:hAnsi="Cambria"/>
          <w:color w:val="000000" w:themeColor="background1"/>
          <w:sz w:val="22"/>
          <w:szCs w:val="22"/>
          <w:lang w:val="sr-Latn-ME"/>
        </w:rPr>
        <w:t xml:space="preserve"> je na</w:t>
      </w:r>
      <w:r w:rsidR="009B36D4" w:rsidRPr="002411F6">
        <w:rPr>
          <w:rFonts w:ascii="Cambria" w:hAnsi="Cambria"/>
          <w:color w:val="000000" w:themeColor="background1"/>
          <w:sz w:val="22"/>
          <w:szCs w:val="22"/>
          <w:lang w:val="sr-Latn-ME"/>
        </w:rPr>
        <w:t xml:space="preserve"> samom</w:t>
      </w:r>
      <w:r w:rsidRPr="002411F6">
        <w:rPr>
          <w:rFonts w:ascii="Cambria" w:hAnsi="Cambria"/>
          <w:color w:val="000000" w:themeColor="background1"/>
          <w:sz w:val="22"/>
          <w:szCs w:val="22"/>
          <w:lang w:val="sr-Latn-ME"/>
        </w:rPr>
        <w:t xml:space="preserve"> početku</w:t>
      </w:r>
      <w:r w:rsidR="00773569" w:rsidRPr="002411F6">
        <w:rPr>
          <w:rFonts w:ascii="Cambria" w:hAnsi="Cambria"/>
          <w:color w:val="000000" w:themeColor="background1"/>
          <w:sz w:val="22"/>
          <w:szCs w:val="22"/>
          <w:lang w:val="sr-Latn-ME"/>
        </w:rPr>
        <w:t xml:space="preserve">. </w:t>
      </w:r>
      <w:r w:rsidR="00394A23" w:rsidRPr="002411F6">
        <w:rPr>
          <w:rFonts w:ascii="Cambria" w:hAnsi="Cambria"/>
          <w:color w:val="000000" w:themeColor="background1"/>
          <w:sz w:val="22"/>
          <w:szCs w:val="22"/>
          <w:lang w:val="sr-Latn-ME"/>
        </w:rPr>
        <w:t>S</w:t>
      </w:r>
      <w:r w:rsidR="00773569" w:rsidRPr="002411F6">
        <w:rPr>
          <w:rFonts w:ascii="Cambria" w:hAnsi="Cambria"/>
          <w:color w:val="000000" w:themeColor="background1"/>
          <w:sz w:val="22"/>
          <w:szCs w:val="22"/>
          <w:lang w:val="sr-Latn-ME"/>
        </w:rPr>
        <w:t>lijedi</w:t>
      </w:r>
      <w:r w:rsidR="00FB6220" w:rsidRPr="002411F6">
        <w:rPr>
          <w:rFonts w:ascii="Cambria" w:hAnsi="Cambria"/>
          <w:color w:val="000000" w:themeColor="background1"/>
          <w:sz w:val="22"/>
          <w:szCs w:val="22"/>
          <w:lang w:val="sr-Latn-ME"/>
        </w:rPr>
        <w:t xml:space="preserve"> podsje</w:t>
      </w:r>
      <w:r w:rsidR="00394A23" w:rsidRPr="002411F6">
        <w:rPr>
          <w:rFonts w:ascii="Cambria" w:hAnsi="Cambria"/>
          <w:color w:val="000000" w:themeColor="background1"/>
          <w:sz w:val="22"/>
          <w:szCs w:val="22"/>
          <w:lang w:val="sr-Latn-ME"/>
        </w:rPr>
        <w:t>ćanje</w:t>
      </w:r>
      <w:r w:rsidR="00FB6220" w:rsidRPr="002411F6">
        <w:rPr>
          <w:rFonts w:ascii="Cambria" w:hAnsi="Cambria"/>
          <w:color w:val="000000" w:themeColor="background1"/>
          <w:sz w:val="22"/>
          <w:szCs w:val="22"/>
          <w:lang w:val="sr-Latn-ME"/>
        </w:rPr>
        <w:t xml:space="preserve"> na relevantne propise,</w:t>
      </w:r>
      <w:r w:rsidR="00394A23" w:rsidRPr="002411F6">
        <w:rPr>
          <w:rFonts w:ascii="Cambria" w:hAnsi="Cambria"/>
          <w:color w:val="000000" w:themeColor="background1"/>
          <w:sz w:val="22"/>
          <w:szCs w:val="22"/>
          <w:lang w:val="sr-Latn-ME"/>
        </w:rPr>
        <w:t xml:space="preserve"> predstavljanje statističkih podataka i studija slučaj</w:t>
      </w:r>
      <w:r w:rsidRPr="002411F6">
        <w:rPr>
          <w:rFonts w:ascii="Cambria" w:hAnsi="Cambria"/>
          <w:color w:val="000000" w:themeColor="background1"/>
          <w:sz w:val="22"/>
          <w:szCs w:val="22"/>
          <w:lang w:val="sr-Latn-ME"/>
        </w:rPr>
        <w:t>ev</w:t>
      </w:r>
      <w:r w:rsidR="00394A23" w:rsidRPr="002411F6">
        <w:rPr>
          <w:rFonts w:ascii="Cambria" w:hAnsi="Cambria"/>
          <w:color w:val="000000" w:themeColor="background1"/>
          <w:sz w:val="22"/>
          <w:szCs w:val="22"/>
          <w:lang w:val="sr-Latn-ME"/>
        </w:rPr>
        <w:t>a</w:t>
      </w:r>
      <w:r w:rsidR="00FB6220" w:rsidRPr="002411F6">
        <w:rPr>
          <w:rFonts w:ascii="Cambria" w:hAnsi="Cambria"/>
          <w:color w:val="000000" w:themeColor="background1"/>
          <w:sz w:val="22"/>
          <w:szCs w:val="22"/>
          <w:lang w:val="sr-Latn-ME"/>
        </w:rPr>
        <w:t xml:space="preserve">. </w:t>
      </w:r>
    </w:p>
    <w:p w14:paraId="4D9F1845" w14:textId="77777777" w:rsidR="00FB6220" w:rsidRPr="002411F6" w:rsidRDefault="00FB6220" w:rsidP="00827284">
      <w:pPr>
        <w:jc w:val="both"/>
        <w:rPr>
          <w:rFonts w:ascii="Cambria" w:hAnsi="Cambria"/>
          <w:color w:val="000000" w:themeColor="background1"/>
          <w:sz w:val="22"/>
          <w:szCs w:val="22"/>
          <w:lang w:val="sr-Latn-ME"/>
        </w:rPr>
      </w:pPr>
    </w:p>
    <w:p w14:paraId="6B72FAA9" w14:textId="345CC921"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Izvještaj je izrađen u projekt</w:t>
      </w:r>
      <w:r w:rsidR="00726BEE"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„Suzbijanje nekažnjivosti mučenja i drugih oblika zlostavljanja u Crnoj Gori“, koji je </w:t>
      </w:r>
      <w:r w:rsidR="00870C2B" w:rsidRPr="002411F6">
        <w:rPr>
          <w:rFonts w:ascii="Cambria" w:hAnsi="Cambria"/>
          <w:color w:val="000000" w:themeColor="background1"/>
          <w:sz w:val="22"/>
          <w:szCs w:val="22"/>
          <w:lang w:val="sr-Latn-ME"/>
        </w:rPr>
        <w:t>HRA</w:t>
      </w:r>
      <w:r w:rsidRPr="002411F6">
        <w:rPr>
          <w:rFonts w:ascii="Cambria" w:hAnsi="Cambria"/>
          <w:color w:val="000000" w:themeColor="background1"/>
          <w:sz w:val="22"/>
          <w:szCs w:val="22"/>
          <w:lang w:val="sr-Latn-ME"/>
        </w:rPr>
        <w:t xml:space="preserve"> sprovela uz finansijsku podršku Vlade Savezne Republike Njemačke. Ovaj projekat je omogućio</w:t>
      </w:r>
      <w:r w:rsidR="00726BEE" w:rsidRPr="002411F6">
        <w:rPr>
          <w:rFonts w:ascii="Cambria" w:hAnsi="Cambria"/>
          <w:color w:val="000000" w:themeColor="background1"/>
          <w:sz w:val="22"/>
          <w:szCs w:val="22"/>
          <w:lang w:val="sr-Latn-ME"/>
        </w:rPr>
        <w:t xml:space="preserve"> HRA</w:t>
      </w:r>
      <w:r w:rsidRPr="002411F6">
        <w:rPr>
          <w:rFonts w:ascii="Cambria" w:hAnsi="Cambria"/>
          <w:color w:val="000000" w:themeColor="background1"/>
          <w:sz w:val="22"/>
          <w:szCs w:val="22"/>
          <w:lang w:val="sr-Latn-ME"/>
        </w:rPr>
        <w:t xml:space="preserve"> da nastavi istraživanj</w:t>
      </w:r>
      <w:r w:rsidR="00D62A7A"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ist</w:t>
      </w:r>
      <w:r w:rsidR="00D62A7A"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tem</w:t>
      </w:r>
      <w:r w:rsidR="00D62A7A"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čije </w:t>
      </w:r>
      <w:r w:rsidR="00726BEE"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 rezultate </w:t>
      </w:r>
      <w:r w:rsidR="00726BEE" w:rsidRPr="002411F6">
        <w:rPr>
          <w:rFonts w:ascii="Cambria" w:hAnsi="Cambria"/>
          <w:color w:val="000000" w:themeColor="background1"/>
          <w:sz w:val="22"/>
          <w:szCs w:val="22"/>
          <w:lang w:val="sr-Latn-ME"/>
        </w:rPr>
        <w:t>prethodno</w:t>
      </w:r>
      <w:r w:rsidR="00D62A7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objavil</w:t>
      </w:r>
      <w:r w:rsidR="00726BEE"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w:t>
      </w:r>
      <w:r w:rsidR="00D62A7A" w:rsidRPr="002411F6">
        <w:rPr>
          <w:rFonts w:ascii="Cambria" w:hAnsi="Cambria"/>
          <w:color w:val="000000" w:themeColor="background1"/>
          <w:sz w:val="22"/>
          <w:szCs w:val="22"/>
          <w:lang w:val="sr-Latn-ME"/>
        </w:rPr>
        <w:t>2018. godine, u izvještaju</w:t>
      </w:r>
      <w:r w:rsidRPr="002411F6">
        <w:rPr>
          <w:rFonts w:ascii="Cambria" w:hAnsi="Cambria"/>
          <w:color w:val="000000" w:themeColor="background1"/>
          <w:sz w:val="22"/>
          <w:szCs w:val="22"/>
          <w:lang w:val="sr-Latn-ME"/>
        </w:rPr>
        <w:t xml:space="preserve"> „Djelotvornost istraga u slučajevima zlostavljanja u Crnoj Gori“</w:t>
      </w:r>
      <w:r w:rsidR="00D62A7A" w:rsidRPr="002411F6">
        <w:rPr>
          <w:rFonts w:ascii="Cambria" w:hAnsi="Cambria"/>
          <w:color w:val="000000" w:themeColor="background1"/>
          <w:sz w:val="22"/>
          <w:szCs w:val="22"/>
          <w:lang w:val="sr-Latn-ME"/>
        </w:rPr>
        <w:t xml:space="preserve"> </w:t>
      </w:r>
      <w:r w:rsidR="00870C2B" w:rsidRPr="002411F6">
        <w:rPr>
          <w:rFonts w:ascii="Cambria" w:hAnsi="Cambria"/>
          <w:color w:val="000000" w:themeColor="background1"/>
          <w:sz w:val="22"/>
          <w:szCs w:val="22"/>
          <w:lang w:val="sr-Latn-ME"/>
        </w:rPr>
        <w:t>i 2013. godine</w:t>
      </w:r>
      <w:r w:rsidR="00726BEE" w:rsidRPr="002411F6">
        <w:rPr>
          <w:rFonts w:ascii="Cambria" w:hAnsi="Cambria"/>
          <w:color w:val="000000" w:themeColor="background1"/>
          <w:sz w:val="22"/>
          <w:szCs w:val="22"/>
          <w:lang w:val="sr-Latn-ME"/>
        </w:rPr>
        <w:t>, u izvještaju</w:t>
      </w:r>
      <w:r w:rsidR="00870C2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Procesuiranje mučenja i zlostavljanja u Crnoj Gori“</w:t>
      </w:r>
      <w:r w:rsidR="00726BEE" w:rsidRPr="002411F6">
        <w:rPr>
          <w:rFonts w:ascii="Cambria" w:hAnsi="Cambria"/>
          <w:color w:val="000000" w:themeColor="background1"/>
          <w:sz w:val="22"/>
          <w:szCs w:val="22"/>
          <w:lang w:val="sr-Latn-ME"/>
        </w:rPr>
        <w:t>.</w:t>
      </w:r>
    </w:p>
    <w:p w14:paraId="35071F4E" w14:textId="77777777" w:rsidR="00FB6220" w:rsidRPr="002411F6" w:rsidRDefault="00FB6220" w:rsidP="00827284">
      <w:pPr>
        <w:jc w:val="both"/>
        <w:rPr>
          <w:rFonts w:ascii="Cambria" w:hAnsi="Cambria"/>
          <w:color w:val="000000" w:themeColor="background1"/>
          <w:sz w:val="22"/>
          <w:szCs w:val="22"/>
          <w:lang w:val="sr-Latn-ME"/>
        </w:rPr>
      </w:pPr>
    </w:p>
    <w:p w14:paraId="6D48BB31" w14:textId="043379EE" w:rsidR="009A6E18"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Na pomoći u pripremi izvještaja zahvaljujemo osnovnim državnim tužilaštvima </w:t>
      </w:r>
      <w:r w:rsidR="00E12A8B" w:rsidRPr="002411F6">
        <w:rPr>
          <w:rFonts w:ascii="Cambria" w:hAnsi="Cambria"/>
          <w:color w:val="000000" w:themeColor="background1"/>
          <w:sz w:val="22"/>
          <w:szCs w:val="22"/>
          <w:lang w:val="sr-Latn-ME"/>
        </w:rPr>
        <w:t xml:space="preserve">i sudovima </w:t>
      </w:r>
      <w:r w:rsidRPr="002411F6">
        <w:rPr>
          <w:rFonts w:ascii="Cambria" w:hAnsi="Cambria"/>
          <w:color w:val="000000" w:themeColor="background1"/>
          <w:sz w:val="22"/>
          <w:szCs w:val="22"/>
          <w:lang w:val="sr-Latn-ME"/>
        </w:rPr>
        <w:t>u Crnoj Gori</w:t>
      </w:r>
      <w:r w:rsidR="00EE7AEF" w:rsidRPr="002411F6">
        <w:rPr>
          <w:rFonts w:ascii="Cambria" w:hAnsi="Cambria"/>
          <w:color w:val="000000" w:themeColor="background1"/>
          <w:sz w:val="22"/>
          <w:szCs w:val="22"/>
          <w:lang w:val="sr-Latn-ME"/>
        </w:rPr>
        <w:t xml:space="preserve"> koj</w:t>
      </w:r>
      <w:r w:rsidR="00726BEE" w:rsidRPr="002411F6">
        <w:rPr>
          <w:rFonts w:ascii="Cambria" w:hAnsi="Cambria"/>
          <w:color w:val="000000" w:themeColor="background1"/>
          <w:sz w:val="22"/>
          <w:szCs w:val="22"/>
          <w:lang w:val="sr-Latn-ME"/>
        </w:rPr>
        <w:t>i</w:t>
      </w:r>
      <w:r w:rsidR="00EE7AEF" w:rsidRPr="002411F6">
        <w:rPr>
          <w:rFonts w:ascii="Cambria" w:hAnsi="Cambria"/>
          <w:color w:val="000000" w:themeColor="background1"/>
          <w:sz w:val="22"/>
          <w:szCs w:val="22"/>
          <w:lang w:val="sr-Latn-ME"/>
        </w:rPr>
        <w:t xml:space="preserve"> su nam dostavil</w:t>
      </w:r>
      <w:r w:rsidR="00726BEE" w:rsidRPr="002411F6">
        <w:rPr>
          <w:rFonts w:ascii="Cambria" w:hAnsi="Cambria"/>
          <w:color w:val="000000" w:themeColor="background1"/>
          <w:sz w:val="22"/>
          <w:szCs w:val="22"/>
          <w:lang w:val="sr-Latn-ME"/>
        </w:rPr>
        <w:t>i</w:t>
      </w:r>
      <w:r w:rsidR="00EE7AEF" w:rsidRPr="002411F6">
        <w:rPr>
          <w:rFonts w:ascii="Cambria" w:hAnsi="Cambria"/>
          <w:color w:val="000000" w:themeColor="background1"/>
          <w:sz w:val="22"/>
          <w:szCs w:val="22"/>
          <w:lang w:val="sr-Latn-ME"/>
        </w:rPr>
        <w:t xml:space="preserve"> podatke, </w:t>
      </w:r>
      <w:r w:rsidRPr="002411F6">
        <w:rPr>
          <w:rFonts w:ascii="Cambria" w:hAnsi="Cambria"/>
          <w:color w:val="000000" w:themeColor="background1"/>
          <w:sz w:val="22"/>
          <w:szCs w:val="22"/>
          <w:lang w:val="sr-Latn-ME"/>
        </w:rPr>
        <w:t>Ministarstvu unutrašnjih poslova</w:t>
      </w:r>
      <w:r w:rsidR="007C23B9"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w:t>
      </w:r>
      <w:r w:rsidR="007E4039" w:rsidRPr="002411F6">
        <w:rPr>
          <w:rFonts w:ascii="Cambria" w:hAnsi="Cambria"/>
          <w:color w:val="000000" w:themeColor="background1"/>
          <w:sz w:val="22"/>
          <w:szCs w:val="22"/>
          <w:lang w:val="sr-Latn-ME"/>
        </w:rPr>
        <w:t xml:space="preserve">posebno savjetnici u </w:t>
      </w:r>
      <w:r w:rsidR="009B36D4" w:rsidRPr="002411F6">
        <w:rPr>
          <w:rFonts w:ascii="Cambria" w:hAnsi="Cambria"/>
          <w:color w:val="000000" w:themeColor="background1"/>
          <w:sz w:val="22"/>
          <w:szCs w:val="22"/>
          <w:lang w:val="sr-Latn-ME"/>
        </w:rPr>
        <w:t>k</w:t>
      </w:r>
      <w:r w:rsidR="007E4039" w:rsidRPr="002411F6">
        <w:rPr>
          <w:rFonts w:ascii="Cambria" w:hAnsi="Cambria"/>
          <w:color w:val="000000" w:themeColor="background1"/>
          <w:sz w:val="22"/>
          <w:szCs w:val="22"/>
          <w:lang w:val="sr-Latn-ME"/>
        </w:rPr>
        <w:t xml:space="preserve">abinetu ministra </w:t>
      </w:r>
      <w:r w:rsidRPr="002411F6">
        <w:rPr>
          <w:rFonts w:ascii="Cambria" w:hAnsi="Cambria"/>
          <w:color w:val="000000" w:themeColor="background1"/>
          <w:sz w:val="22"/>
          <w:szCs w:val="22"/>
          <w:lang w:val="sr-Latn-ME"/>
        </w:rPr>
        <w:t>Lahiri Duraković, Upravi policije Crne Gore, advokaticama Mileni Brnović, Sanji Bojanović i Ani Razić, advokatima Daliboru Tomoviću, Novici Miloševiću, Branku Anđeliću</w:t>
      </w:r>
      <w:r w:rsidR="007C23B9" w:rsidRPr="002411F6">
        <w:rPr>
          <w:rFonts w:ascii="Cambria" w:hAnsi="Cambria"/>
          <w:color w:val="000000" w:themeColor="background1"/>
          <w:sz w:val="22"/>
          <w:szCs w:val="22"/>
          <w:lang w:val="sr-Latn-ME"/>
        </w:rPr>
        <w:t xml:space="preserve"> i Damiru Le</w:t>
      </w:r>
      <w:r w:rsidRPr="002411F6">
        <w:rPr>
          <w:rFonts w:ascii="Cambria" w:hAnsi="Cambria"/>
          <w:color w:val="000000" w:themeColor="background1"/>
          <w:sz w:val="22"/>
          <w:szCs w:val="22"/>
          <w:lang w:val="sr-Latn-ME"/>
        </w:rPr>
        <w:t xml:space="preserve">kiću, kao i drugim saradnicima i saradnicama Akcije za ljudska prava koji su željeli da ostanu anonimni. </w:t>
      </w:r>
    </w:p>
    <w:p w14:paraId="111FC457" w14:textId="77777777" w:rsidR="00726BEE" w:rsidRPr="002411F6" w:rsidRDefault="00726BEE" w:rsidP="00827284">
      <w:pPr>
        <w:jc w:val="both"/>
        <w:rPr>
          <w:rFonts w:ascii="Cambria" w:hAnsi="Cambria"/>
          <w:color w:val="000000" w:themeColor="background1"/>
          <w:sz w:val="22"/>
          <w:szCs w:val="22"/>
          <w:lang w:val="sr-Latn-ME"/>
        </w:rPr>
      </w:pPr>
    </w:p>
    <w:p w14:paraId="238C5AF4" w14:textId="3145D0C5" w:rsidR="008D598F" w:rsidRPr="002411F6" w:rsidRDefault="009A6E18" w:rsidP="00941F9C">
      <w:pPr>
        <w:spacing w:after="200" w:line="276" w:lineRule="auto"/>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br w:type="page"/>
      </w:r>
    </w:p>
    <w:p w14:paraId="080EA012" w14:textId="7CAA1248" w:rsidR="009A6E18" w:rsidRPr="002411F6" w:rsidRDefault="009A6E18" w:rsidP="006123F6">
      <w:pPr>
        <w:pStyle w:val="Heading1"/>
        <w:rPr>
          <w:rFonts w:ascii="Cambria" w:hAnsi="Cambria"/>
          <w:b w:val="0"/>
          <w:bCs w:val="0"/>
          <w:sz w:val="26"/>
          <w:szCs w:val="26"/>
        </w:rPr>
      </w:pPr>
      <w:bookmarkStart w:id="2" w:name="_Toc109223157"/>
      <w:r w:rsidRPr="002411F6">
        <w:rPr>
          <w:rFonts w:ascii="Cambria" w:hAnsi="Cambria"/>
          <w:b w:val="0"/>
          <w:bCs w:val="0"/>
          <w:sz w:val="26"/>
          <w:szCs w:val="26"/>
        </w:rPr>
        <w:t>SAŽETAK IZVJEŠTAJA SA PREPORUKAMA</w:t>
      </w:r>
      <w:bookmarkEnd w:id="2"/>
    </w:p>
    <w:p w14:paraId="341F8857" w14:textId="47CAE659" w:rsidR="009A6E18" w:rsidRPr="002411F6" w:rsidRDefault="009A6E18" w:rsidP="009A6E18">
      <w:pPr>
        <w:rPr>
          <w:rFonts w:ascii="Cambria" w:hAnsi="Cambria"/>
          <w:b/>
          <w:bCs/>
          <w:sz w:val="22"/>
          <w:szCs w:val="22"/>
          <w:lang w:val="sr-Latn-ME"/>
        </w:rPr>
      </w:pPr>
    </w:p>
    <w:p w14:paraId="5B551BE1" w14:textId="77777777" w:rsidR="008D598F" w:rsidRPr="002411F6" w:rsidRDefault="008D598F" w:rsidP="009A6E18">
      <w:pPr>
        <w:rPr>
          <w:rFonts w:ascii="Cambria" w:hAnsi="Cambria"/>
          <w:b/>
          <w:bCs/>
          <w:sz w:val="22"/>
          <w:szCs w:val="22"/>
          <w:lang w:val="sr-Latn-ME"/>
        </w:rPr>
      </w:pPr>
    </w:p>
    <w:p w14:paraId="46A9D701" w14:textId="77777777" w:rsidR="008D598F" w:rsidRPr="002411F6" w:rsidRDefault="008D598F" w:rsidP="009A6E18">
      <w:pPr>
        <w:rPr>
          <w:rFonts w:ascii="Cambria" w:hAnsi="Cambria"/>
          <w:i/>
          <w:iCs/>
          <w:lang w:val="sr-Latn-ME"/>
        </w:rPr>
      </w:pPr>
    </w:p>
    <w:p w14:paraId="38BE351E" w14:textId="041221DD" w:rsidR="009A6E18" w:rsidRPr="002411F6" w:rsidRDefault="00D85811" w:rsidP="000B1958">
      <w:pPr>
        <w:pStyle w:val="Heading2"/>
        <w:rPr>
          <w:rFonts w:ascii="Cambria" w:hAnsi="Cambria"/>
          <w:b w:val="0"/>
          <w:bCs w:val="0"/>
          <w:i/>
          <w:iCs/>
          <w:color w:val="000000" w:themeColor="background1"/>
          <w:sz w:val="24"/>
          <w:szCs w:val="24"/>
          <w:lang w:val="sr-Latn-ME"/>
        </w:rPr>
      </w:pPr>
      <w:bookmarkStart w:id="3" w:name="_Toc109223158"/>
      <w:r w:rsidRPr="002411F6">
        <w:rPr>
          <w:rFonts w:ascii="Cambria" w:hAnsi="Cambria"/>
          <w:b w:val="0"/>
          <w:bCs w:val="0"/>
          <w:i/>
          <w:iCs/>
          <w:color w:val="000000" w:themeColor="background1"/>
          <w:sz w:val="24"/>
          <w:szCs w:val="24"/>
          <w:lang w:val="sr-Latn-ME"/>
        </w:rPr>
        <w:t>Ukratko</w:t>
      </w:r>
      <w:bookmarkEnd w:id="3"/>
    </w:p>
    <w:p w14:paraId="60C1047A" w14:textId="77777777" w:rsidR="00D5468E" w:rsidRPr="002411F6" w:rsidRDefault="00D5468E" w:rsidP="009A6E18">
      <w:pPr>
        <w:rPr>
          <w:rFonts w:ascii="Cambria" w:hAnsi="Cambria"/>
          <w:sz w:val="22"/>
          <w:szCs w:val="22"/>
          <w:lang w:val="sr-Latn-ME"/>
        </w:rPr>
      </w:pPr>
    </w:p>
    <w:p w14:paraId="04BA172F" w14:textId="63AA8D56" w:rsidR="002E3915" w:rsidRPr="002411F6" w:rsidRDefault="002E3915" w:rsidP="0032516E">
      <w:pPr>
        <w:jc w:val="both"/>
        <w:rPr>
          <w:rFonts w:ascii="Cambria" w:hAnsi="Cambria"/>
          <w:sz w:val="22"/>
          <w:szCs w:val="22"/>
          <w:lang w:val="sr-Latn-ME"/>
        </w:rPr>
      </w:pPr>
      <w:r w:rsidRPr="002411F6">
        <w:rPr>
          <w:rFonts w:ascii="Cambria" w:hAnsi="Cambria"/>
          <w:sz w:val="22"/>
          <w:szCs w:val="22"/>
          <w:lang w:val="sr-Latn-ME"/>
        </w:rPr>
        <w:t xml:space="preserve">S obzirom na broj prijavljenih incidenata u policiji koji uključuju neki oblik zlostavljanja, i njihove uvjerljive opise, zaključujemo da i </w:t>
      </w:r>
      <w:r w:rsidR="00072F14" w:rsidRPr="002411F6">
        <w:rPr>
          <w:rFonts w:ascii="Cambria" w:hAnsi="Cambria"/>
          <w:sz w:val="22"/>
          <w:szCs w:val="22"/>
          <w:lang w:val="sr-Latn-ME"/>
        </w:rPr>
        <w:t>2022. godine</w:t>
      </w:r>
      <w:r w:rsidRPr="002411F6">
        <w:rPr>
          <w:rFonts w:ascii="Cambria" w:hAnsi="Cambria"/>
          <w:sz w:val="22"/>
          <w:szCs w:val="22"/>
          <w:lang w:val="sr-Latn-ME"/>
        </w:rPr>
        <w:t xml:space="preserve"> stoji zabrinjavajuća ocjena koju je Evropski komitet za sprečavanje mučenja (CPT) dao poslije svoje posjete Crnoj Gori 2017. godine – </w:t>
      </w:r>
      <w:r w:rsidRPr="002411F6">
        <w:rPr>
          <w:rFonts w:ascii="Cambria" w:hAnsi="Cambria"/>
          <w:b/>
          <w:bCs/>
          <w:sz w:val="22"/>
          <w:szCs w:val="22"/>
          <w:lang w:val="sr-Latn-ME"/>
        </w:rPr>
        <w:t>osobe lišene slobode</w:t>
      </w:r>
      <w:r w:rsidR="00D5468E" w:rsidRPr="002411F6">
        <w:rPr>
          <w:rFonts w:ascii="Cambria" w:hAnsi="Cambria"/>
          <w:b/>
          <w:bCs/>
          <w:sz w:val="22"/>
          <w:szCs w:val="22"/>
          <w:lang w:val="sr-Latn-ME"/>
        </w:rPr>
        <w:t xml:space="preserve"> su</w:t>
      </w:r>
      <w:r w:rsidRPr="002411F6">
        <w:rPr>
          <w:rFonts w:ascii="Cambria" w:hAnsi="Cambria"/>
          <w:b/>
          <w:bCs/>
          <w:sz w:val="22"/>
          <w:szCs w:val="22"/>
          <w:lang w:val="sr-Latn-ME"/>
        </w:rPr>
        <w:t xml:space="preserve"> i dalje </w:t>
      </w:r>
      <w:r w:rsidR="00D5468E" w:rsidRPr="002411F6">
        <w:rPr>
          <w:rFonts w:ascii="Cambria" w:hAnsi="Cambria"/>
          <w:b/>
          <w:bCs/>
          <w:sz w:val="22"/>
          <w:szCs w:val="22"/>
          <w:lang w:val="sr-Latn-ME"/>
        </w:rPr>
        <w:t>u</w:t>
      </w:r>
      <w:r w:rsidRPr="002411F6">
        <w:rPr>
          <w:rFonts w:ascii="Cambria" w:hAnsi="Cambria"/>
          <w:b/>
          <w:bCs/>
          <w:sz w:val="22"/>
          <w:szCs w:val="22"/>
          <w:lang w:val="sr-Latn-ME"/>
        </w:rPr>
        <w:t xml:space="preserve"> značajn</w:t>
      </w:r>
      <w:r w:rsidR="00D5468E" w:rsidRPr="002411F6">
        <w:rPr>
          <w:rFonts w:ascii="Cambria" w:hAnsi="Cambria"/>
          <w:b/>
          <w:bCs/>
          <w:sz w:val="22"/>
          <w:szCs w:val="22"/>
          <w:lang w:val="sr-Latn-ME"/>
        </w:rPr>
        <w:t>om</w:t>
      </w:r>
      <w:r w:rsidRPr="002411F6">
        <w:rPr>
          <w:rFonts w:ascii="Cambria" w:hAnsi="Cambria"/>
          <w:b/>
          <w:bCs/>
          <w:sz w:val="22"/>
          <w:szCs w:val="22"/>
          <w:lang w:val="sr-Latn-ME"/>
        </w:rPr>
        <w:t xml:space="preserve"> rizik</w:t>
      </w:r>
      <w:r w:rsidR="00D5468E" w:rsidRPr="002411F6">
        <w:rPr>
          <w:rFonts w:ascii="Cambria" w:hAnsi="Cambria"/>
          <w:b/>
          <w:bCs/>
          <w:sz w:val="22"/>
          <w:szCs w:val="22"/>
          <w:lang w:val="sr-Latn-ME"/>
        </w:rPr>
        <w:t>u od</w:t>
      </w:r>
      <w:r w:rsidRPr="002411F6">
        <w:rPr>
          <w:rFonts w:ascii="Cambria" w:hAnsi="Cambria"/>
          <w:b/>
          <w:bCs/>
          <w:sz w:val="22"/>
          <w:szCs w:val="22"/>
          <w:lang w:val="sr-Latn-ME"/>
        </w:rPr>
        <w:t xml:space="preserve"> zlostavljan</w:t>
      </w:r>
      <w:r w:rsidR="00D5468E" w:rsidRPr="002411F6">
        <w:rPr>
          <w:rFonts w:ascii="Cambria" w:hAnsi="Cambria"/>
          <w:b/>
          <w:bCs/>
          <w:sz w:val="22"/>
          <w:szCs w:val="22"/>
          <w:lang w:val="sr-Latn-ME"/>
        </w:rPr>
        <w:t>ja</w:t>
      </w:r>
      <w:r w:rsidRPr="002411F6">
        <w:rPr>
          <w:rFonts w:ascii="Cambria" w:hAnsi="Cambria"/>
          <w:b/>
          <w:bCs/>
          <w:sz w:val="22"/>
          <w:szCs w:val="22"/>
          <w:lang w:val="sr-Latn-ME"/>
        </w:rPr>
        <w:t xml:space="preserve"> u policiji jer kultura policijskog zlostavljanja nije djelotvorno suzbijena</w:t>
      </w:r>
      <w:r w:rsidR="009B36D4" w:rsidRPr="002411F6">
        <w:rPr>
          <w:rFonts w:ascii="Cambria" w:hAnsi="Cambria"/>
          <w:sz w:val="22"/>
          <w:szCs w:val="22"/>
          <w:vertAlign w:val="superscript"/>
          <w:lang w:val="sr-Latn-ME"/>
        </w:rPr>
        <w:footnoteReference w:id="1"/>
      </w:r>
      <w:r w:rsidR="009B36D4" w:rsidRPr="002411F6">
        <w:rPr>
          <w:rFonts w:ascii="Cambria" w:hAnsi="Cambria"/>
          <w:sz w:val="22"/>
          <w:szCs w:val="22"/>
          <w:lang w:val="sr-Latn-ME"/>
        </w:rPr>
        <w:t>.</w:t>
      </w:r>
    </w:p>
    <w:p w14:paraId="37E7235F" w14:textId="3272E190" w:rsidR="002E3915" w:rsidRPr="002411F6" w:rsidRDefault="002E3915" w:rsidP="0032516E">
      <w:pPr>
        <w:jc w:val="both"/>
        <w:rPr>
          <w:rFonts w:ascii="Cambria" w:hAnsi="Cambria"/>
          <w:sz w:val="22"/>
          <w:szCs w:val="22"/>
          <w:lang w:val="sr-Latn-ME"/>
        </w:rPr>
      </w:pPr>
    </w:p>
    <w:p w14:paraId="5D4F7350" w14:textId="306AAD1A" w:rsidR="00825233" w:rsidRPr="002411F6" w:rsidRDefault="00825233" w:rsidP="0032516E">
      <w:pPr>
        <w:jc w:val="both"/>
        <w:rPr>
          <w:rFonts w:ascii="Cambria" w:hAnsi="Cambria"/>
          <w:sz w:val="22"/>
          <w:szCs w:val="22"/>
          <w:lang w:val="sr-Latn-ME"/>
        </w:rPr>
      </w:pPr>
      <w:r w:rsidRPr="002411F6">
        <w:rPr>
          <w:rFonts w:ascii="Cambria" w:hAnsi="Cambria"/>
          <w:sz w:val="22"/>
          <w:szCs w:val="22"/>
          <w:lang w:val="sr-Latn-ME"/>
        </w:rPr>
        <w:t xml:space="preserve">Brojne prijave iznuđivanja iskaza u posljednje dvije godine ukazuju na to da su </w:t>
      </w:r>
      <w:r w:rsidRPr="002411F6">
        <w:rPr>
          <w:rFonts w:ascii="Cambria" w:hAnsi="Cambria"/>
          <w:b/>
          <w:bCs/>
          <w:sz w:val="22"/>
          <w:szCs w:val="22"/>
          <w:lang w:val="sr-Latn-ME"/>
        </w:rPr>
        <w:t>policijski službenici postupali bez ikakvog straha da bi za svoja djela mogli da odgovaraju</w:t>
      </w:r>
      <w:r w:rsidRPr="002411F6">
        <w:rPr>
          <w:rFonts w:ascii="Cambria" w:hAnsi="Cambria"/>
          <w:sz w:val="22"/>
          <w:szCs w:val="22"/>
          <w:lang w:val="sr-Latn-ME"/>
        </w:rPr>
        <w:t xml:space="preserve">, svjesni da je malo vjerovatno da će ih </w:t>
      </w:r>
      <w:r w:rsidR="00072F14" w:rsidRPr="002411F6">
        <w:rPr>
          <w:rFonts w:ascii="Cambria" w:hAnsi="Cambria"/>
          <w:sz w:val="22"/>
          <w:szCs w:val="22"/>
          <w:lang w:val="sr-Latn-ME"/>
        </w:rPr>
        <w:t>i</w:t>
      </w:r>
      <w:r w:rsidRPr="002411F6">
        <w:rPr>
          <w:rFonts w:ascii="Cambria" w:hAnsi="Cambria"/>
          <w:sz w:val="22"/>
          <w:szCs w:val="22"/>
          <w:lang w:val="sr-Latn-ME"/>
        </w:rPr>
        <w:t xml:space="preserve">ko od kolega ili starješina zaustaviti, prijaviti ili svjedočiti protiv njih, ili da će ih državno tužilaštvo odlučno i efikasno krivično goniti. </w:t>
      </w:r>
    </w:p>
    <w:p w14:paraId="7C442514" w14:textId="77777777" w:rsidR="00825233" w:rsidRPr="002411F6" w:rsidRDefault="00825233" w:rsidP="0032516E">
      <w:pPr>
        <w:jc w:val="both"/>
        <w:rPr>
          <w:rFonts w:ascii="Cambria" w:hAnsi="Cambria"/>
          <w:sz w:val="22"/>
          <w:szCs w:val="22"/>
          <w:lang w:val="sr-Latn-ME"/>
        </w:rPr>
      </w:pPr>
    </w:p>
    <w:p w14:paraId="516F8F76" w14:textId="44402CCD" w:rsidR="002E3915" w:rsidRPr="002411F6" w:rsidRDefault="002E3915" w:rsidP="0032516E">
      <w:pPr>
        <w:jc w:val="both"/>
        <w:rPr>
          <w:rFonts w:ascii="Cambria" w:hAnsi="Cambria"/>
          <w:sz w:val="22"/>
          <w:szCs w:val="22"/>
          <w:lang w:val="sr-Latn-ME"/>
        </w:rPr>
      </w:pPr>
      <w:r w:rsidRPr="002411F6">
        <w:rPr>
          <w:rFonts w:ascii="Cambria" w:hAnsi="Cambria"/>
          <w:sz w:val="22"/>
          <w:szCs w:val="22"/>
          <w:lang w:val="sr-Latn-ME"/>
        </w:rPr>
        <w:t xml:space="preserve">Istrage zlostavljanja u Crnoj Gori </w:t>
      </w:r>
      <w:r w:rsidR="00E858B9" w:rsidRPr="002411F6">
        <w:rPr>
          <w:rFonts w:ascii="Cambria" w:hAnsi="Cambria"/>
          <w:b/>
          <w:bCs/>
          <w:sz w:val="22"/>
          <w:szCs w:val="22"/>
          <w:lang w:val="sr-Latn-ME"/>
        </w:rPr>
        <w:t>naj</w:t>
      </w:r>
      <w:r w:rsidRPr="002411F6">
        <w:rPr>
          <w:rFonts w:ascii="Cambria" w:hAnsi="Cambria"/>
          <w:b/>
          <w:bCs/>
          <w:sz w:val="22"/>
          <w:szCs w:val="22"/>
          <w:lang w:val="sr-Latn-ME"/>
        </w:rPr>
        <w:t>če</w:t>
      </w:r>
      <w:r w:rsidR="00E858B9" w:rsidRPr="002411F6">
        <w:rPr>
          <w:rFonts w:ascii="Cambria" w:hAnsi="Cambria"/>
          <w:b/>
          <w:bCs/>
          <w:sz w:val="22"/>
          <w:szCs w:val="22"/>
          <w:lang w:val="sr-Latn-ME"/>
        </w:rPr>
        <w:t>šće</w:t>
      </w:r>
      <w:r w:rsidRPr="002411F6">
        <w:rPr>
          <w:rFonts w:ascii="Cambria" w:hAnsi="Cambria"/>
          <w:b/>
          <w:bCs/>
          <w:sz w:val="22"/>
          <w:szCs w:val="22"/>
          <w:lang w:val="sr-Latn-ME"/>
        </w:rPr>
        <w:t xml:space="preserve"> nijesu</w:t>
      </w:r>
      <w:r w:rsidR="00072F14" w:rsidRPr="002411F6">
        <w:rPr>
          <w:rFonts w:ascii="Cambria" w:hAnsi="Cambria"/>
          <w:b/>
          <w:bCs/>
          <w:sz w:val="22"/>
          <w:szCs w:val="22"/>
          <w:lang w:val="sr-Latn-ME"/>
        </w:rPr>
        <w:t xml:space="preserve"> </w:t>
      </w:r>
      <w:r w:rsidRPr="002411F6">
        <w:rPr>
          <w:rFonts w:ascii="Cambria" w:hAnsi="Cambria"/>
          <w:b/>
          <w:bCs/>
          <w:sz w:val="22"/>
          <w:szCs w:val="22"/>
          <w:lang w:val="sr-Latn-ME"/>
        </w:rPr>
        <w:t>djelotvorne</w:t>
      </w:r>
      <w:r w:rsidRPr="002411F6">
        <w:rPr>
          <w:rFonts w:ascii="Cambria" w:hAnsi="Cambria"/>
          <w:sz w:val="22"/>
          <w:szCs w:val="22"/>
          <w:lang w:val="sr-Latn-ME"/>
        </w:rPr>
        <w:t>, pogotovo za najteže oblike zlostavljanja, što stv</w:t>
      </w:r>
      <w:r w:rsidR="00072F14" w:rsidRPr="002411F6">
        <w:rPr>
          <w:rFonts w:ascii="Cambria" w:hAnsi="Cambria"/>
          <w:sz w:val="22"/>
          <w:szCs w:val="22"/>
          <w:lang w:val="sr-Latn-ME"/>
        </w:rPr>
        <w:t>ara</w:t>
      </w:r>
      <w:r w:rsidRPr="002411F6">
        <w:rPr>
          <w:rFonts w:ascii="Cambria" w:hAnsi="Cambria"/>
          <w:sz w:val="22"/>
          <w:szCs w:val="22"/>
          <w:lang w:val="sr-Latn-ME"/>
        </w:rPr>
        <w:t xml:space="preserve"> utisak nekažnjivosti i</w:t>
      </w:r>
      <w:r w:rsidR="00825233" w:rsidRPr="002411F6">
        <w:rPr>
          <w:rFonts w:ascii="Cambria" w:hAnsi="Cambria"/>
          <w:sz w:val="22"/>
          <w:szCs w:val="22"/>
          <w:lang w:val="sr-Latn-ME"/>
        </w:rPr>
        <w:t xml:space="preserve"> </w:t>
      </w:r>
      <w:r w:rsidRPr="002411F6">
        <w:rPr>
          <w:rFonts w:ascii="Cambria" w:hAnsi="Cambria"/>
          <w:sz w:val="22"/>
          <w:szCs w:val="22"/>
          <w:lang w:val="sr-Latn-ME"/>
        </w:rPr>
        <w:t>ohrabr</w:t>
      </w:r>
      <w:r w:rsidR="00072F14" w:rsidRPr="002411F6">
        <w:rPr>
          <w:rFonts w:ascii="Cambria" w:hAnsi="Cambria"/>
          <w:sz w:val="22"/>
          <w:szCs w:val="22"/>
          <w:lang w:val="sr-Latn-ME"/>
        </w:rPr>
        <w:t>uje</w:t>
      </w:r>
      <w:r w:rsidRPr="002411F6">
        <w:rPr>
          <w:rFonts w:ascii="Cambria" w:hAnsi="Cambria"/>
          <w:sz w:val="22"/>
          <w:szCs w:val="22"/>
          <w:lang w:val="sr-Latn-ME"/>
        </w:rPr>
        <w:t xml:space="preserve"> da se </w:t>
      </w:r>
      <w:r w:rsidR="00072F14" w:rsidRPr="002411F6">
        <w:rPr>
          <w:rFonts w:ascii="Cambria" w:hAnsi="Cambria"/>
          <w:sz w:val="22"/>
          <w:szCs w:val="22"/>
          <w:lang w:val="sr-Latn-ME"/>
        </w:rPr>
        <w:t>takva djela</w:t>
      </w:r>
      <w:r w:rsidRPr="002411F6">
        <w:rPr>
          <w:rFonts w:ascii="Cambria" w:hAnsi="Cambria"/>
          <w:sz w:val="22"/>
          <w:szCs w:val="22"/>
          <w:lang w:val="sr-Latn-ME"/>
        </w:rPr>
        <w:t xml:space="preserve"> i dalje nekažnjeno vrše.</w:t>
      </w:r>
    </w:p>
    <w:p w14:paraId="20755CA3" w14:textId="3FDF8F30" w:rsidR="002E3915" w:rsidRPr="002411F6" w:rsidRDefault="002E3915" w:rsidP="0032516E">
      <w:pPr>
        <w:jc w:val="both"/>
        <w:rPr>
          <w:rFonts w:ascii="Cambria" w:hAnsi="Cambria"/>
          <w:sz w:val="22"/>
          <w:szCs w:val="22"/>
          <w:lang w:val="sr-Latn-ME"/>
        </w:rPr>
      </w:pPr>
    </w:p>
    <w:p w14:paraId="7E84FECC" w14:textId="7DB3EA8F" w:rsidR="002E3915" w:rsidRPr="002411F6" w:rsidRDefault="00D5468E" w:rsidP="0032516E">
      <w:pPr>
        <w:jc w:val="both"/>
        <w:rPr>
          <w:rFonts w:ascii="Cambria" w:hAnsi="Cambria"/>
          <w:sz w:val="22"/>
          <w:szCs w:val="22"/>
          <w:lang w:val="sr-Latn-ME"/>
        </w:rPr>
      </w:pPr>
      <w:r w:rsidRPr="002411F6">
        <w:rPr>
          <w:rFonts w:ascii="Cambria" w:hAnsi="Cambria"/>
          <w:b/>
          <w:bCs/>
          <w:sz w:val="22"/>
          <w:szCs w:val="22"/>
          <w:lang w:val="sr-Latn-ME"/>
        </w:rPr>
        <w:t>Izuzetno b</w:t>
      </w:r>
      <w:r w:rsidR="002E3915" w:rsidRPr="002411F6">
        <w:rPr>
          <w:rFonts w:ascii="Cambria" w:hAnsi="Cambria"/>
          <w:b/>
          <w:bCs/>
          <w:sz w:val="22"/>
          <w:szCs w:val="22"/>
          <w:lang w:val="sr-Latn-ME"/>
        </w:rPr>
        <w:t>laga kaznena politika</w:t>
      </w:r>
      <w:r w:rsidR="008A233D" w:rsidRPr="002411F6">
        <w:rPr>
          <w:rFonts w:ascii="Cambria" w:hAnsi="Cambria"/>
          <w:sz w:val="22"/>
          <w:szCs w:val="22"/>
          <w:lang w:val="sr-Latn-ME"/>
        </w:rPr>
        <w:t>, koju karakterišu uslovne osude z</w:t>
      </w:r>
      <w:r w:rsidR="00072F14" w:rsidRPr="002411F6">
        <w:rPr>
          <w:rFonts w:ascii="Cambria" w:hAnsi="Cambria"/>
          <w:sz w:val="22"/>
          <w:szCs w:val="22"/>
          <w:lang w:val="sr-Latn-ME"/>
        </w:rPr>
        <w:t>a mučenje i teške tjelesne povrede</w:t>
      </w:r>
      <w:r w:rsidR="008A233D" w:rsidRPr="002411F6">
        <w:rPr>
          <w:rFonts w:ascii="Cambria" w:hAnsi="Cambria"/>
          <w:sz w:val="22"/>
          <w:szCs w:val="22"/>
          <w:lang w:val="sr-Latn-ME"/>
        </w:rPr>
        <w:t>,</w:t>
      </w:r>
      <w:r w:rsidR="00072F14" w:rsidRPr="002411F6">
        <w:rPr>
          <w:rFonts w:ascii="Cambria" w:hAnsi="Cambria"/>
          <w:sz w:val="22"/>
          <w:szCs w:val="22"/>
          <w:lang w:val="sr-Latn-ME"/>
        </w:rPr>
        <w:t xml:space="preserve"> </w:t>
      </w:r>
      <w:r w:rsidR="008A233D" w:rsidRPr="002411F6">
        <w:rPr>
          <w:rFonts w:ascii="Cambria" w:hAnsi="Cambria"/>
          <w:sz w:val="22"/>
          <w:szCs w:val="22"/>
          <w:lang w:val="sr-Latn-ME"/>
        </w:rPr>
        <w:t xml:space="preserve">nije u skladu s međunarodnim standardima i očigledno </w:t>
      </w:r>
      <w:r w:rsidR="002E3915" w:rsidRPr="002411F6">
        <w:rPr>
          <w:rFonts w:ascii="Cambria" w:hAnsi="Cambria"/>
          <w:sz w:val="22"/>
          <w:szCs w:val="22"/>
          <w:lang w:val="sr-Latn-ME"/>
        </w:rPr>
        <w:t>n</w:t>
      </w:r>
      <w:r w:rsidR="00D85811" w:rsidRPr="002411F6">
        <w:rPr>
          <w:rFonts w:ascii="Cambria" w:hAnsi="Cambria"/>
          <w:sz w:val="22"/>
          <w:szCs w:val="22"/>
          <w:lang w:val="sr-Latn-ME"/>
        </w:rPr>
        <w:t>ij</w:t>
      </w:r>
      <w:r w:rsidR="002E3915" w:rsidRPr="002411F6">
        <w:rPr>
          <w:rFonts w:ascii="Cambria" w:hAnsi="Cambria"/>
          <w:sz w:val="22"/>
          <w:szCs w:val="22"/>
          <w:lang w:val="sr-Latn-ME"/>
        </w:rPr>
        <w:t>e doprin</w:t>
      </w:r>
      <w:r w:rsidR="00D85811" w:rsidRPr="002411F6">
        <w:rPr>
          <w:rFonts w:ascii="Cambria" w:hAnsi="Cambria"/>
          <w:sz w:val="22"/>
          <w:szCs w:val="22"/>
          <w:lang w:val="sr-Latn-ME"/>
        </w:rPr>
        <w:t>ijela</w:t>
      </w:r>
      <w:r w:rsidR="002E3915" w:rsidRPr="002411F6">
        <w:rPr>
          <w:rFonts w:ascii="Cambria" w:hAnsi="Cambria"/>
          <w:sz w:val="22"/>
          <w:szCs w:val="22"/>
          <w:lang w:val="sr-Latn-ME"/>
        </w:rPr>
        <w:t xml:space="preserve"> suzbijanju zlostavljanja</w:t>
      </w:r>
      <w:r w:rsidR="00072F14" w:rsidRPr="002411F6">
        <w:rPr>
          <w:rFonts w:ascii="Cambria" w:hAnsi="Cambria"/>
          <w:sz w:val="22"/>
          <w:szCs w:val="22"/>
          <w:lang w:val="sr-Latn-ME"/>
        </w:rPr>
        <w:t>.</w:t>
      </w:r>
    </w:p>
    <w:p w14:paraId="381F6C77" w14:textId="2890D20C" w:rsidR="002E3915" w:rsidRPr="002411F6" w:rsidRDefault="002E3915" w:rsidP="0032516E">
      <w:pPr>
        <w:jc w:val="both"/>
        <w:rPr>
          <w:rFonts w:ascii="Cambria" w:hAnsi="Cambria"/>
          <w:sz w:val="22"/>
          <w:szCs w:val="22"/>
          <w:lang w:val="sr-Latn-ME"/>
        </w:rPr>
      </w:pPr>
    </w:p>
    <w:p w14:paraId="56D6CE68" w14:textId="2E41E6F3" w:rsidR="002E3915" w:rsidRPr="002411F6" w:rsidRDefault="00072F14" w:rsidP="0032516E">
      <w:pPr>
        <w:jc w:val="both"/>
        <w:rPr>
          <w:rFonts w:ascii="Cambria" w:hAnsi="Cambria"/>
          <w:sz w:val="22"/>
          <w:szCs w:val="22"/>
          <w:lang w:val="sr-Latn-ME"/>
        </w:rPr>
      </w:pPr>
      <w:r w:rsidRPr="002411F6">
        <w:rPr>
          <w:rFonts w:ascii="Cambria" w:hAnsi="Cambria"/>
          <w:sz w:val="22"/>
          <w:szCs w:val="22"/>
          <w:lang w:val="sr-Latn-ME"/>
        </w:rPr>
        <w:t>I</w:t>
      </w:r>
      <w:r w:rsidR="002E3915" w:rsidRPr="002411F6">
        <w:rPr>
          <w:rFonts w:ascii="Cambria" w:hAnsi="Cambria"/>
          <w:sz w:val="22"/>
          <w:szCs w:val="22"/>
          <w:lang w:val="sr-Latn-ME"/>
        </w:rPr>
        <w:t>majući u vidu broj i utemeljenost neriješenih prijava iznuđivanja iskaza</w:t>
      </w:r>
      <w:r w:rsidR="00D85811" w:rsidRPr="002411F6">
        <w:rPr>
          <w:rFonts w:ascii="Cambria" w:hAnsi="Cambria"/>
          <w:sz w:val="22"/>
          <w:szCs w:val="22"/>
          <w:lang w:val="sr-Latn-ME"/>
        </w:rPr>
        <w:t xml:space="preserve"> u Podgorici</w:t>
      </w:r>
      <w:r w:rsidR="008A233D" w:rsidRPr="002411F6">
        <w:rPr>
          <w:rFonts w:ascii="Cambria" w:hAnsi="Cambria"/>
          <w:sz w:val="22"/>
          <w:szCs w:val="22"/>
          <w:lang w:val="sr-Latn-ME"/>
        </w:rPr>
        <w:t>,</w:t>
      </w:r>
      <w:r w:rsidR="002E3915" w:rsidRPr="002411F6">
        <w:rPr>
          <w:rFonts w:ascii="Cambria" w:hAnsi="Cambria"/>
          <w:sz w:val="22"/>
          <w:szCs w:val="22"/>
          <w:lang w:val="sr-Latn-ME"/>
        </w:rPr>
        <w:t xml:space="preserve"> i upozorenja međunarodnih komiteta</w:t>
      </w:r>
      <w:r w:rsidR="008A233D" w:rsidRPr="002411F6">
        <w:rPr>
          <w:rFonts w:ascii="Cambria" w:hAnsi="Cambria"/>
          <w:sz w:val="22"/>
          <w:szCs w:val="22"/>
          <w:lang w:val="sr-Latn-ME"/>
        </w:rPr>
        <w:t xml:space="preserve"> za borbu protiv torture</w:t>
      </w:r>
      <w:r w:rsidR="002E3915" w:rsidRPr="002411F6">
        <w:rPr>
          <w:rFonts w:ascii="Cambria" w:hAnsi="Cambria"/>
          <w:sz w:val="22"/>
          <w:szCs w:val="22"/>
          <w:lang w:val="sr-Latn-ME"/>
        </w:rPr>
        <w:t xml:space="preserve"> (CAT i CPT), </w:t>
      </w:r>
      <w:r w:rsidR="002E3915" w:rsidRPr="002411F6">
        <w:rPr>
          <w:rFonts w:ascii="Cambria" w:hAnsi="Cambria"/>
          <w:b/>
          <w:bCs/>
          <w:sz w:val="22"/>
          <w:szCs w:val="22"/>
          <w:lang w:val="sr-Latn-ME"/>
        </w:rPr>
        <w:t>neophodno je</w:t>
      </w:r>
      <w:r w:rsidR="008A233D" w:rsidRPr="002411F6">
        <w:rPr>
          <w:rFonts w:ascii="Cambria" w:hAnsi="Cambria"/>
          <w:b/>
          <w:bCs/>
          <w:sz w:val="22"/>
          <w:szCs w:val="22"/>
          <w:lang w:val="sr-Latn-ME"/>
        </w:rPr>
        <w:t>, prije svega,</w:t>
      </w:r>
      <w:r w:rsidR="002E3915" w:rsidRPr="002411F6">
        <w:rPr>
          <w:rFonts w:ascii="Cambria" w:hAnsi="Cambria"/>
          <w:b/>
          <w:bCs/>
          <w:sz w:val="22"/>
          <w:szCs w:val="22"/>
          <w:lang w:val="sr-Latn-ME"/>
        </w:rPr>
        <w:t xml:space="preserve"> hitno i nepristrasno is</w:t>
      </w:r>
      <w:r w:rsidR="008A233D" w:rsidRPr="002411F6">
        <w:rPr>
          <w:rFonts w:ascii="Cambria" w:hAnsi="Cambria"/>
          <w:b/>
          <w:bCs/>
          <w:sz w:val="22"/>
          <w:szCs w:val="22"/>
          <w:lang w:val="sr-Latn-ME"/>
        </w:rPr>
        <w:t>tražiti</w:t>
      </w:r>
      <w:r w:rsidR="00D85811" w:rsidRPr="002411F6">
        <w:rPr>
          <w:rFonts w:ascii="Cambria" w:hAnsi="Cambria"/>
          <w:b/>
          <w:bCs/>
          <w:sz w:val="22"/>
          <w:szCs w:val="22"/>
          <w:lang w:val="sr-Latn-ME"/>
        </w:rPr>
        <w:t xml:space="preserve"> i utvrditi</w:t>
      </w:r>
      <w:r w:rsidR="00D5468E" w:rsidRPr="002411F6">
        <w:rPr>
          <w:rFonts w:ascii="Cambria" w:hAnsi="Cambria"/>
          <w:b/>
          <w:bCs/>
          <w:sz w:val="22"/>
          <w:szCs w:val="22"/>
          <w:lang w:val="sr-Latn-ME"/>
        </w:rPr>
        <w:t xml:space="preserve"> </w:t>
      </w:r>
      <w:r w:rsidR="002E3915" w:rsidRPr="002411F6">
        <w:rPr>
          <w:rFonts w:ascii="Cambria" w:hAnsi="Cambria"/>
          <w:b/>
          <w:bCs/>
          <w:sz w:val="22"/>
          <w:szCs w:val="22"/>
          <w:lang w:val="sr-Latn-ME"/>
        </w:rPr>
        <w:t>odgovornost neposrednih izvršilaca</w:t>
      </w:r>
      <w:r w:rsidR="00D5468E" w:rsidRPr="002411F6">
        <w:rPr>
          <w:rFonts w:ascii="Cambria" w:hAnsi="Cambria"/>
          <w:b/>
          <w:bCs/>
          <w:sz w:val="22"/>
          <w:szCs w:val="22"/>
          <w:lang w:val="sr-Latn-ME"/>
        </w:rPr>
        <w:t xml:space="preserve"> zlostavljanja</w:t>
      </w:r>
      <w:r w:rsidR="002E3915" w:rsidRPr="002411F6">
        <w:rPr>
          <w:rFonts w:ascii="Cambria" w:hAnsi="Cambria"/>
          <w:b/>
          <w:bCs/>
          <w:sz w:val="22"/>
          <w:szCs w:val="22"/>
          <w:lang w:val="sr-Latn-ME"/>
        </w:rPr>
        <w:t xml:space="preserve"> i njihovih starješina</w:t>
      </w:r>
      <w:r w:rsidR="002E3915" w:rsidRPr="002411F6">
        <w:rPr>
          <w:rFonts w:ascii="Cambria" w:hAnsi="Cambria"/>
          <w:sz w:val="22"/>
          <w:szCs w:val="22"/>
          <w:lang w:val="sr-Latn-ME"/>
        </w:rPr>
        <w:t xml:space="preserve"> u Upravi policije, koji su m</w:t>
      </w:r>
      <w:r w:rsidR="008A233D" w:rsidRPr="002411F6">
        <w:rPr>
          <w:rFonts w:ascii="Cambria" w:hAnsi="Cambria"/>
          <w:sz w:val="22"/>
          <w:szCs w:val="22"/>
          <w:lang w:val="sr-Latn-ME"/>
        </w:rPr>
        <w:t>ogli</w:t>
      </w:r>
      <w:r w:rsidR="002E3915" w:rsidRPr="002411F6">
        <w:rPr>
          <w:rFonts w:ascii="Cambria" w:hAnsi="Cambria"/>
          <w:sz w:val="22"/>
          <w:szCs w:val="22"/>
          <w:lang w:val="sr-Latn-ME"/>
        </w:rPr>
        <w:t xml:space="preserve"> zna</w:t>
      </w:r>
      <w:r w:rsidR="00D85811" w:rsidRPr="002411F6">
        <w:rPr>
          <w:rFonts w:ascii="Cambria" w:hAnsi="Cambria"/>
          <w:sz w:val="22"/>
          <w:szCs w:val="22"/>
          <w:lang w:val="sr-Latn-ME"/>
        </w:rPr>
        <w:t>ti</w:t>
      </w:r>
      <w:r w:rsidR="002E3915" w:rsidRPr="002411F6">
        <w:rPr>
          <w:rFonts w:ascii="Cambria" w:hAnsi="Cambria"/>
          <w:sz w:val="22"/>
          <w:szCs w:val="22"/>
          <w:lang w:val="sr-Latn-ME"/>
        </w:rPr>
        <w:t xml:space="preserve"> </w:t>
      </w:r>
      <w:r w:rsidR="008A233D" w:rsidRPr="002411F6">
        <w:rPr>
          <w:rFonts w:ascii="Cambria" w:hAnsi="Cambria"/>
          <w:sz w:val="22"/>
          <w:szCs w:val="22"/>
          <w:lang w:val="sr-Latn-ME"/>
        </w:rPr>
        <w:t>z</w:t>
      </w:r>
      <w:r w:rsidR="002E3915" w:rsidRPr="002411F6">
        <w:rPr>
          <w:rFonts w:ascii="Cambria" w:hAnsi="Cambria"/>
          <w:sz w:val="22"/>
          <w:szCs w:val="22"/>
          <w:lang w:val="sr-Latn-ME"/>
        </w:rPr>
        <w:t>a takvu praksu.</w:t>
      </w:r>
    </w:p>
    <w:p w14:paraId="5EA893DA" w14:textId="77777777" w:rsidR="002E3915" w:rsidRPr="002411F6" w:rsidRDefault="002E3915" w:rsidP="009A6E18">
      <w:pPr>
        <w:rPr>
          <w:rFonts w:ascii="Cambria" w:hAnsi="Cambria"/>
          <w:sz w:val="22"/>
          <w:szCs w:val="22"/>
          <w:lang w:val="sr-Latn-ME"/>
        </w:rPr>
      </w:pPr>
    </w:p>
    <w:p w14:paraId="088B668F" w14:textId="77777777" w:rsidR="00E2230B" w:rsidRPr="002411F6" w:rsidRDefault="00E2230B" w:rsidP="009A6E18">
      <w:pPr>
        <w:rPr>
          <w:rFonts w:ascii="Cambria" w:hAnsi="Cambria"/>
          <w:sz w:val="22"/>
          <w:szCs w:val="22"/>
          <w:lang w:val="sr-Latn-ME"/>
        </w:rPr>
      </w:pPr>
    </w:p>
    <w:p w14:paraId="0707AFF8" w14:textId="59E08EFA" w:rsidR="009A6E18" w:rsidRPr="002411F6" w:rsidRDefault="009A6E18" w:rsidP="006123F6">
      <w:pPr>
        <w:pStyle w:val="Heading2"/>
        <w:rPr>
          <w:rFonts w:ascii="Cambria" w:hAnsi="Cambria"/>
          <w:b w:val="0"/>
          <w:bCs w:val="0"/>
          <w:i/>
          <w:iCs/>
          <w:color w:val="000000" w:themeColor="background1"/>
          <w:sz w:val="24"/>
          <w:szCs w:val="24"/>
        </w:rPr>
      </w:pPr>
      <w:bookmarkStart w:id="4" w:name="_Toc109223159"/>
      <w:r w:rsidRPr="002411F6">
        <w:rPr>
          <w:rFonts w:ascii="Cambria" w:hAnsi="Cambria"/>
          <w:b w:val="0"/>
          <w:bCs w:val="0"/>
          <w:i/>
          <w:iCs/>
          <w:color w:val="000000" w:themeColor="background1"/>
          <w:sz w:val="24"/>
          <w:szCs w:val="24"/>
        </w:rPr>
        <w:t>Presude</w:t>
      </w:r>
      <w:bookmarkEnd w:id="4"/>
    </w:p>
    <w:p w14:paraId="4E4A943E" w14:textId="77777777" w:rsidR="00D45AF4" w:rsidRPr="002411F6" w:rsidRDefault="00D45AF4" w:rsidP="009A6E18">
      <w:pPr>
        <w:rPr>
          <w:rFonts w:ascii="Cambria" w:hAnsi="Cambria"/>
          <w:sz w:val="22"/>
          <w:szCs w:val="22"/>
          <w:lang w:val="sr-Latn-ME"/>
        </w:rPr>
      </w:pPr>
    </w:p>
    <w:p w14:paraId="2412F0AE" w14:textId="61CA02B9" w:rsidR="009A6E18" w:rsidRPr="002411F6" w:rsidRDefault="009A6E18" w:rsidP="006123F6">
      <w:pPr>
        <w:jc w:val="both"/>
        <w:rPr>
          <w:rFonts w:ascii="Cambria" w:hAnsi="Cambria"/>
          <w:sz w:val="22"/>
          <w:szCs w:val="22"/>
          <w:lang w:val="sr-Latn-ME"/>
        </w:rPr>
      </w:pPr>
      <w:r w:rsidRPr="002411F6">
        <w:rPr>
          <w:rFonts w:ascii="Cambria" w:hAnsi="Cambria"/>
          <w:sz w:val="22"/>
          <w:szCs w:val="22"/>
          <w:lang w:val="sr-Latn-ME"/>
        </w:rPr>
        <w:t>Za krivična djela koja spadaju pod međunarodnu zabranu zlostavljanja (mučenje, zlostavljanje, iznuđivanje iskaza, laka i teška tjelesna povreda, nasilničko ponašanje ili pomoć učiniocu poslije izvršenog krivičnog djela), u 2020-2021</w:t>
      </w:r>
      <w:r w:rsidR="00D85811" w:rsidRPr="002411F6">
        <w:rPr>
          <w:rFonts w:ascii="Cambria" w:hAnsi="Cambria"/>
          <w:sz w:val="22"/>
          <w:szCs w:val="22"/>
          <w:lang w:val="sr-Latn-ME"/>
        </w:rPr>
        <w:t xml:space="preserve">. godini je </w:t>
      </w:r>
      <w:r w:rsidRPr="002411F6">
        <w:rPr>
          <w:rFonts w:ascii="Cambria" w:hAnsi="Cambria"/>
          <w:sz w:val="22"/>
          <w:szCs w:val="22"/>
          <w:lang w:val="sr-Latn-ME"/>
        </w:rPr>
        <w:t>pravosnažno okončano 10 predmeta</w:t>
      </w:r>
      <w:r w:rsidR="00D85811" w:rsidRPr="002411F6">
        <w:rPr>
          <w:rFonts w:ascii="Cambria" w:hAnsi="Cambria"/>
          <w:sz w:val="22"/>
          <w:szCs w:val="22"/>
          <w:lang w:val="sr-Latn-ME"/>
        </w:rPr>
        <w:t>,</w:t>
      </w:r>
      <w:r w:rsidRPr="002411F6">
        <w:rPr>
          <w:rFonts w:ascii="Cambria" w:hAnsi="Cambria"/>
          <w:sz w:val="22"/>
          <w:szCs w:val="22"/>
          <w:lang w:val="sr-Latn-ME"/>
        </w:rPr>
        <w:t xml:space="preserve"> u kojima je bilo optuženo 25 službenih lica, a osuđeno </w:t>
      </w:r>
      <w:r w:rsidR="00E2230B" w:rsidRPr="002411F6">
        <w:rPr>
          <w:rFonts w:ascii="Cambria" w:hAnsi="Cambria"/>
          <w:sz w:val="22"/>
          <w:szCs w:val="22"/>
          <w:lang w:val="sr-Latn-ME"/>
        </w:rPr>
        <w:t xml:space="preserve">je </w:t>
      </w:r>
      <w:r w:rsidRPr="002411F6">
        <w:rPr>
          <w:rFonts w:ascii="Cambria" w:hAnsi="Cambria"/>
          <w:sz w:val="22"/>
          <w:szCs w:val="22"/>
          <w:lang w:val="sr-Latn-ME"/>
        </w:rPr>
        <w:t xml:space="preserve">15 ili 60%. </w:t>
      </w:r>
    </w:p>
    <w:p w14:paraId="05A80D52" w14:textId="77777777" w:rsidR="009A6E18" w:rsidRPr="002411F6" w:rsidRDefault="009A6E18" w:rsidP="006123F6">
      <w:pPr>
        <w:jc w:val="both"/>
        <w:rPr>
          <w:rFonts w:ascii="Cambria" w:hAnsi="Cambria"/>
          <w:sz w:val="22"/>
          <w:szCs w:val="22"/>
          <w:lang w:val="sr-Latn-ME"/>
        </w:rPr>
      </w:pPr>
    </w:p>
    <w:p w14:paraId="1B13A88E" w14:textId="4D879E57" w:rsidR="009A6E18" w:rsidRPr="002411F6" w:rsidRDefault="009A6E18" w:rsidP="006123F6">
      <w:pPr>
        <w:jc w:val="both"/>
        <w:rPr>
          <w:rFonts w:ascii="Cambria" w:hAnsi="Cambria"/>
          <w:sz w:val="22"/>
          <w:szCs w:val="22"/>
          <w:lang w:val="sr-Latn-ME"/>
        </w:rPr>
      </w:pPr>
      <w:r w:rsidRPr="002411F6">
        <w:rPr>
          <w:rFonts w:ascii="Cambria" w:hAnsi="Cambria"/>
          <w:sz w:val="22"/>
          <w:szCs w:val="22"/>
          <w:lang w:val="sr-Latn-ME"/>
        </w:rPr>
        <w:t xml:space="preserve">Efektivnom kaznom zatvora kažnjena su samo dvojica policijskih službenika, svaki u trajanju od po godinu i pet mjeseci, za </w:t>
      </w:r>
      <w:r w:rsidR="00870C2B" w:rsidRPr="002411F6">
        <w:rPr>
          <w:rFonts w:ascii="Cambria" w:hAnsi="Cambria"/>
          <w:sz w:val="22"/>
          <w:szCs w:val="22"/>
          <w:lang w:val="sr-Latn-ME"/>
        </w:rPr>
        <w:t xml:space="preserve">krivična djela </w:t>
      </w:r>
      <w:r w:rsidRPr="002411F6">
        <w:rPr>
          <w:rFonts w:ascii="Cambria" w:hAnsi="Cambria"/>
          <w:sz w:val="22"/>
          <w:szCs w:val="22"/>
          <w:lang w:val="sr-Latn-ME"/>
        </w:rPr>
        <w:t>mučenje u sticaju sa teškom tjelesnom povredom</w:t>
      </w:r>
      <w:r w:rsidR="008A1219" w:rsidRPr="002411F6">
        <w:rPr>
          <w:rFonts w:ascii="Cambria" w:hAnsi="Cambria"/>
          <w:sz w:val="22"/>
          <w:szCs w:val="22"/>
          <w:lang w:val="sr-Latn-ME"/>
        </w:rPr>
        <w:t>, izvršena prilikom teškog prebijanja</w:t>
      </w:r>
      <w:r w:rsidRPr="002411F6">
        <w:rPr>
          <w:rFonts w:ascii="Cambria" w:hAnsi="Cambria"/>
          <w:sz w:val="22"/>
          <w:szCs w:val="22"/>
          <w:lang w:val="sr-Latn-ME"/>
        </w:rPr>
        <w:t xml:space="preserve"> Milorada Martinovića 2015. godine u Podgorici. </w:t>
      </w:r>
    </w:p>
    <w:p w14:paraId="5C36180A" w14:textId="77777777" w:rsidR="009A6E18" w:rsidRPr="002411F6" w:rsidRDefault="009A6E18" w:rsidP="006123F6">
      <w:pPr>
        <w:jc w:val="both"/>
        <w:rPr>
          <w:rFonts w:ascii="Cambria" w:hAnsi="Cambria"/>
          <w:sz w:val="22"/>
          <w:szCs w:val="22"/>
          <w:lang w:val="sr-Latn-ME"/>
        </w:rPr>
      </w:pPr>
    </w:p>
    <w:p w14:paraId="22452A46" w14:textId="4B7E1E7B" w:rsidR="009A6E18" w:rsidRPr="002411F6" w:rsidRDefault="009A6E18" w:rsidP="006123F6">
      <w:pPr>
        <w:jc w:val="both"/>
        <w:rPr>
          <w:rFonts w:ascii="Cambria" w:hAnsi="Cambria"/>
          <w:sz w:val="22"/>
          <w:szCs w:val="22"/>
          <w:lang w:val="sr-Latn-ME"/>
        </w:rPr>
      </w:pPr>
      <w:r w:rsidRPr="002411F6">
        <w:rPr>
          <w:rFonts w:ascii="Cambria" w:hAnsi="Cambria"/>
          <w:sz w:val="22"/>
          <w:szCs w:val="22"/>
          <w:lang w:val="sr-Latn-ME"/>
        </w:rPr>
        <w:t xml:space="preserve">Iako su ove dvije kazne najviše ikada izrečene službenim licima u Crnoj Gori za kršenje zabrane mučenja, one su zapravo minimalne, jer su za krivična djela mučenje i teška tjelesna povreda propisane kazne od jedne do osam godina, odnosno šest mjeseci do pet godina zatvora. </w:t>
      </w:r>
    </w:p>
    <w:p w14:paraId="527395D2" w14:textId="77777777" w:rsidR="009A6E18" w:rsidRPr="002411F6" w:rsidRDefault="009A6E18" w:rsidP="006123F6">
      <w:pPr>
        <w:jc w:val="both"/>
        <w:rPr>
          <w:rFonts w:ascii="Cambria" w:hAnsi="Cambria"/>
          <w:sz w:val="22"/>
          <w:szCs w:val="22"/>
          <w:lang w:val="sr-Latn-ME"/>
        </w:rPr>
      </w:pPr>
    </w:p>
    <w:p w14:paraId="374783B0" w14:textId="32B6C647" w:rsidR="009A6E18" w:rsidRPr="002411F6" w:rsidRDefault="007304B2" w:rsidP="006123F6">
      <w:pPr>
        <w:jc w:val="both"/>
        <w:rPr>
          <w:rFonts w:ascii="Cambria" w:hAnsi="Cambria"/>
          <w:sz w:val="22"/>
          <w:szCs w:val="22"/>
          <w:lang w:val="sr-Latn-ME"/>
        </w:rPr>
      </w:pPr>
      <w:r w:rsidRPr="002411F6">
        <w:rPr>
          <w:rFonts w:ascii="Cambria" w:hAnsi="Cambria"/>
          <w:sz w:val="22"/>
          <w:szCs w:val="22"/>
          <w:lang w:val="sr-Latn-ME"/>
        </w:rPr>
        <w:t>U</w:t>
      </w:r>
      <w:r w:rsidR="009A6E18" w:rsidRPr="002411F6">
        <w:rPr>
          <w:rFonts w:ascii="Cambria" w:hAnsi="Cambria"/>
          <w:sz w:val="22"/>
          <w:szCs w:val="22"/>
          <w:lang w:val="sr-Latn-ME"/>
        </w:rPr>
        <w:t>slovne osude su izrečene za</w:t>
      </w:r>
      <w:r w:rsidRPr="002411F6">
        <w:rPr>
          <w:rFonts w:ascii="Cambria" w:hAnsi="Cambria"/>
          <w:sz w:val="22"/>
          <w:szCs w:val="22"/>
          <w:lang w:val="sr-Latn-ME"/>
        </w:rPr>
        <w:t xml:space="preserve"> 13</w:t>
      </w:r>
      <w:r w:rsidR="009A6E18" w:rsidRPr="002411F6">
        <w:rPr>
          <w:rFonts w:ascii="Cambria" w:hAnsi="Cambria"/>
          <w:sz w:val="22"/>
          <w:szCs w:val="22"/>
          <w:lang w:val="sr-Latn-ME"/>
        </w:rPr>
        <w:t xml:space="preserve"> osuđenih (87%), od kojih </w:t>
      </w:r>
      <w:r w:rsidRPr="002411F6">
        <w:rPr>
          <w:rFonts w:ascii="Cambria" w:hAnsi="Cambria"/>
          <w:sz w:val="22"/>
          <w:szCs w:val="22"/>
          <w:lang w:val="sr-Latn-ME"/>
        </w:rPr>
        <w:t xml:space="preserve">čak </w:t>
      </w:r>
      <w:r w:rsidR="009A6E18" w:rsidRPr="002411F6">
        <w:rPr>
          <w:rFonts w:ascii="Cambria" w:hAnsi="Cambria"/>
          <w:sz w:val="22"/>
          <w:szCs w:val="22"/>
          <w:lang w:val="sr-Latn-ME"/>
        </w:rPr>
        <w:t>12 za mučenje u sticaju s teškim tjelesnim povredama, suprotno međunarodnom standardu koji zabranjuje uslovne osude za mučenje (detaljnije u poglavlju 2.1).</w:t>
      </w:r>
    </w:p>
    <w:p w14:paraId="4D93CE14" w14:textId="77777777" w:rsidR="009A6E18" w:rsidRPr="002411F6" w:rsidRDefault="009A6E18" w:rsidP="006123F6">
      <w:pPr>
        <w:jc w:val="both"/>
        <w:rPr>
          <w:rFonts w:ascii="Cambria" w:hAnsi="Cambria"/>
          <w:sz w:val="22"/>
          <w:szCs w:val="22"/>
          <w:lang w:val="sr-Latn-ME"/>
        </w:rPr>
      </w:pPr>
    </w:p>
    <w:p w14:paraId="3A55B89F" w14:textId="08FD21DA" w:rsidR="009A6E18" w:rsidRPr="002411F6" w:rsidRDefault="009A6E18" w:rsidP="006123F6">
      <w:pPr>
        <w:jc w:val="both"/>
        <w:rPr>
          <w:rFonts w:ascii="Cambria" w:hAnsi="Cambria"/>
          <w:sz w:val="22"/>
          <w:szCs w:val="22"/>
          <w:lang w:val="sr-Latn-ME"/>
        </w:rPr>
      </w:pPr>
      <w:r w:rsidRPr="002411F6">
        <w:rPr>
          <w:rFonts w:ascii="Cambria" w:hAnsi="Cambria"/>
          <w:sz w:val="22"/>
          <w:szCs w:val="22"/>
          <w:lang w:val="sr-Latn-ME"/>
        </w:rPr>
        <w:t>Neprimjereno blage sankcije, i pretežno uslovne osude, služben</w:t>
      </w:r>
      <w:r w:rsidR="007304B2" w:rsidRPr="002411F6">
        <w:rPr>
          <w:rFonts w:ascii="Cambria" w:hAnsi="Cambria"/>
          <w:sz w:val="22"/>
          <w:szCs w:val="22"/>
          <w:lang w:val="sr-Latn-ME"/>
        </w:rPr>
        <w:t>im</w:t>
      </w:r>
      <w:r w:rsidRPr="002411F6">
        <w:rPr>
          <w:rFonts w:ascii="Cambria" w:hAnsi="Cambria"/>
          <w:sz w:val="22"/>
          <w:szCs w:val="22"/>
          <w:lang w:val="sr-Latn-ME"/>
        </w:rPr>
        <w:t xml:space="preserve"> lic</w:t>
      </w:r>
      <w:r w:rsidR="007304B2" w:rsidRPr="002411F6">
        <w:rPr>
          <w:rFonts w:ascii="Cambria" w:hAnsi="Cambria"/>
          <w:sz w:val="22"/>
          <w:szCs w:val="22"/>
          <w:lang w:val="sr-Latn-ME"/>
        </w:rPr>
        <w:t>ima</w:t>
      </w:r>
      <w:r w:rsidRPr="002411F6">
        <w:rPr>
          <w:rFonts w:ascii="Cambria" w:hAnsi="Cambria"/>
          <w:sz w:val="22"/>
          <w:szCs w:val="22"/>
          <w:lang w:val="sr-Latn-ME"/>
        </w:rPr>
        <w:t xml:space="preserve"> </w:t>
      </w:r>
      <w:r w:rsidR="007304B2" w:rsidRPr="002411F6">
        <w:rPr>
          <w:rFonts w:ascii="Cambria" w:hAnsi="Cambria"/>
          <w:sz w:val="22"/>
          <w:szCs w:val="22"/>
          <w:lang w:val="sr-Latn-ME"/>
        </w:rPr>
        <w:t>su</w:t>
      </w:r>
      <w:r w:rsidRPr="002411F6">
        <w:rPr>
          <w:rFonts w:ascii="Cambria" w:hAnsi="Cambria"/>
          <w:sz w:val="22"/>
          <w:szCs w:val="22"/>
          <w:lang w:val="sr-Latn-ME"/>
        </w:rPr>
        <w:t xml:space="preserve"> izricane i ranije, i očigledno su ohrabrile nastavak prakse zlostavljanja. </w:t>
      </w:r>
      <w:r w:rsidR="007304B2" w:rsidRPr="002411F6">
        <w:rPr>
          <w:rFonts w:ascii="Cambria" w:hAnsi="Cambria"/>
          <w:sz w:val="22"/>
          <w:szCs w:val="22"/>
          <w:lang w:val="sr-Latn-ME"/>
        </w:rPr>
        <w:t>O</w:t>
      </w:r>
      <w:r w:rsidRPr="002411F6">
        <w:rPr>
          <w:rFonts w:ascii="Cambria" w:hAnsi="Cambria"/>
          <w:sz w:val="22"/>
          <w:szCs w:val="22"/>
          <w:lang w:val="sr-Latn-ME"/>
        </w:rPr>
        <w:t xml:space="preserve">d 2013. do 2019. godine za ova djela bilo je osuđeno 58 osoba, </w:t>
      </w:r>
      <w:r w:rsidR="00E2230B" w:rsidRPr="002411F6">
        <w:rPr>
          <w:rFonts w:ascii="Cambria" w:hAnsi="Cambria"/>
          <w:sz w:val="22"/>
          <w:szCs w:val="22"/>
          <w:lang w:val="sr-Latn-ME"/>
        </w:rPr>
        <w:t>dok je</w:t>
      </w:r>
      <w:r w:rsidRPr="002411F6">
        <w:rPr>
          <w:rFonts w:ascii="Cambria" w:hAnsi="Cambria"/>
          <w:sz w:val="22"/>
          <w:szCs w:val="22"/>
          <w:lang w:val="sr-Latn-ME"/>
        </w:rPr>
        <w:t xml:space="preserve"> efektivnom kaznom zatvora kažnjeno samo šest, i to blagim kaznama u rasponu od tri do najviše pet mjeseci, koliko je izrečeno jednom osuđenom za tešku tjelesnu povredu. </w:t>
      </w:r>
      <w:r w:rsidR="00E2230B" w:rsidRPr="002411F6">
        <w:rPr>
          <w:rFonts w:ascii="Cambria" w:hAnsi="Cambria"/>
          <w:sz w:val="22"/>
          <w:szCs w:val="22"/>
          <w:lang w:val="sr-Latn-ME"/>
        </w:rPr>
        <w:t>Svoj d</w:t>
      </w:r>
      <w:r w:rsidRPr="002411F6">
        <w:rPr>
          <w:rFonts w:ascii="Cambria" w:hAnsi="Cambria"/>
          <w:sz w:val="22"/>
          <w:szCs w:val="22"/>
          <w:lang w:val="sr-Latn-ME"/>
        </w:rPr>
        <w:t>esetorici osuđenih za mučenje u tom periodu</w:t>
      </w:r>
      <w:r w:rsidR="007304B2" w:rsidRPr="002411F6">
        <w:rPr>
          <w:rFonts w:ascii="Cambria" w:hAnsi="Cambria"/>
          <w:sz w:val="22"/>
          <w:szCs w:val="22"/>
          <w:lang w:val="sr-Latn-ME"/>
        </w:rPr>
        <w:t xml:space="preserve"> bile su</w:t>
      </w:r>
      <w:r w:rsidRPr="002411F6">
        <w:rPr>
          <w:rFonts w:ascii="Cambria" w:hAnsi="Cambria"/>
          <w:sz w:val="22"/>
          <w:szCs w:val="22"/>
          <w:lang w:val="sr-Latn-ME"/>
        </w:rPr>
        <w:t xml:space="preserve"> izrečene uslovne osude, koje su preovladavale i za </w:t>
      </w:r>
      <w:r w:rsidR="00993C12" w:rsidRPr="002411F6">
        <w:rPr>
          <w:rFonts w:ascii="Cambria" w:hAnsi="Cambria"/>
          <w:sz w:val="22"/>
          <w:szCs w:val="22"/>
          <w:lang w:val="sr-Latn-ME"/>
        </w:rPr>
        <w:t xml:space="preserve">druga </w:t>
      </w:r>
      <w:r w:rsidRPr="002411F6">
        <w:rPr>
          <w:rFonts w:ascii="Cambria" w:hAnsi="Cambria"/>
          <w:sz w:val="22"/>
          <w:szCs w:val="22"/>
          <w:lang w:val="sr-Latn-ME"/>
        </w:rPr>
        <w:t>slična djela – izrečene su za 49 od ukupno 58 osuđenih (84,5%).</w:t>
      </w:r>
    </w:p>
    <w:p w14:paraId="0598800F" w14:textId="77777777" w:rsidR="009A6E18" w:rsidRPr="002411F6" w:rsidRDefault="009A6E18" w:rsidP="006123F6">
      <w:pPr>
        <w:jc w:val="both"/>
        <w:rPr>
          <w:rFonts w:ascii="Cambria" w:hAnsi="Cambria"/>
          <w:sz w:val="22"/>
          <w:szCs w:val="22"/>
          <w:lang w:val="sr-Latn-ME"/>
        </w:rPr>
      </w:pPr>
    </w:p>
    <w:p w14:paraId="194B2B62" w14:textId="0CCAD1AD" w:rsidR="00E2230B" w:rsidRPr="002411F6" w:rsidRDefault="009A6E18" w:rsidP="006123F6">
      <w:pPr>
        <w:jc w:val="both"/>
        <w:rPr>
          <w:rFonts w:ascii="Cambria" w:hAnsi="Cambria"/>
          <w:sz w:val="22"/>
          <w:szCs w:val="22"/>
          <w:lang w:val="sr-Latn-ME"/>
        </w:rPr>
      </w:pPr>
      <w:r w:rsidRPr="002411F6">
        <w:rPr>
          <w:rFonts w:ascii="Cambria" w:hAnsi="Cambria"/>
          <w:sz w:val="22"/>
          <w:szCs w:val="22"/>
          <w:lang w:val="sr-Latn-ME"/>
        </w:rPr>
        <w:t xml:space="preserve">Ovako blaga kaznena politika, kojom dominiraju </w:t>
      </w:r>
      <w:r w:rsidR="00E2230B" w:rsidRPr="002411F6">
        <w:rPr>
          <w:rFonts w:ascii="Cambria" w:hAnsi="Cambria"/>
          <w:sz w:val="22"/>
          <w:szCs w:val="22"/>
          <w:lang w:val="sr-Latn-ME"/>
        </w:rPr>
        <w:t xml:space="preserve">uslovne osude </w:t>
      </w:r>
      <w:r w:rsidRPr="002411F6">
        <w:rPr>
          <w:rFonts w:ascii="Cambria" w:hAnsi="Cambria"/>
          <w:sz w:val="22"/>
          <w:szCs w:val="22"/>
          <w:lang w:val="sr-Latn-ME"/>
        </w:rPr>
        <w:t>čak i za mučenje, praktično dovodi do nekažnjivosti, ne djeluje preventivno</w:t>
      </w:r>
      <w:r w:rsidR="00E2230B" w:rsidRPr="002411F6">
        <w:rPr>
          <w:rFonts w:ascii="Cambria" w:hAnsi="Cambria"/>
          <w:sz w:val="22"/>
          <w:szCs w:val="22"/>
          <w:lang w:val="sr-Latn-ME"/>
        </w:rPr>
        <w:t xml:space="preserve">, </w:t>
      </w:r>
      <w:r w:rsidRPr="002411F6">
        <w:rPr>
          <w:rFonts w:ascii="Cambria" w:hAnsi="Cambria"/>
          <w:sz w:val="22"/>
          <w:szCs w:val="22"/>
          <w:lang w:val="sr-Latn-ME"/>
        </w:rPr>
        <w:t>ne pruža odgovarajuću satisfakciju žrtvama zlostavljanja i krši međunarodni standard, na št</w:t>
      </w:r>
      <w:r w:rsidR="006123F6" w:rsidRPr="002411F6">
        <w:rPr>
          <w:rFonts w:ascii="Cambria" w:hAnsi="Cambria"/>
          <w:sz w:val="22"/>
          <w:szCs w:val="22"/>
          <w:lang w:val="sr-Latn-ME"/>
        </w:rPr>
        <w:t>a</w:t>
      </w:r>
      <w:r w:rsidRPr="002411F6">
        <w:rPr>
          <w:rFonts w:ascii="Cambria" w:hAnsi="Cambria"/>
          <w:sz w:val="22"/>
          <w:szCs w:val="22"/>
          <w:lang w:val="sr-Latn-ME"/>
        </w:rPr>
        <w:t xml:space="preserve"> je Crnu Goru ponovo </w:t>
      </w:r>
      <w:r w:rsidR="007304B2" w:rsidRPr="002411F6">
        <w:rPr>
          <w:rFonts w:ascii="Cambria" w:hAnsi="Cambria"/>
          <w:sz w:val="22"/>
          <w:szCs w:val="22"/>
          <w:lang w:val="sr-Latn-ME"/>
        </w:rPr>
        <w:t>2022.</w:t>
      </w:r>
      <w:r w:rsidRPr="002411F6">
        <w:rPr>
          <w:rFonts w:ascii="Cambria" w:hAnsi="Cambria"/>
          <w:sz w:val="22"/>
          <w:szCs w:val="22"/>
          <w:lang w:val="sr-Latn-ME"/>
        </w:rPr>
        <w:t xml:space="preserve"> godine upozorio Komitet protiv mučenja UN.</w:t>
      </w:r>
      <w:r w:rsidR="000C4730" w:rsidRPr="002411F6">
        <w:rPr>
          <w:rStyle w:val="FootnoteReference"/>
          <w:rFonts w:ascii="Cambria" w:hAnsi="Cambria"/>
          <w:sz w:val="22"/>
          <w:szCs w:val="22"/>
          <w:lang w:val="sr-Latn-ME"/>
        </w:rPr>
        <w:footnoteReference w:id="2"/>
      </w:r>
      <w:r w:rsidRPr="002411F6">
        <w:rPr>
          <w:rFonts w:ascii="Cambria" w:hAnsi="Cambria"/>
          <w:sz w:val="22"/>
          <w:szCs w:val="22"/>
          <w:lang w:val="sr-Latn-ME"/>
        </w:rPr>
        <w:t xml:space="preserve"> </w:t>
      </w:r>
    </w:p>
    <w:p w14:paraId="75899EA6" w14:textId="77777777" w:rsidR="00E2230B" w:rsidRPr="002411F6" w:rsidRDefault="00E2230B" w:rsidP="006123F6">
      <w:pPr>
        <w:jc w:val="both"/>
        <w:rPr>
          <w:rFonts w:ascii="Cambria" w:hAnsi="Cambria"/>
          <w:sz w:val="22"/>
          <w:szCs w:val="22"/>
          <w:lang w:val="sr-Latn-ME"/>
        </w:rPr>
      </w:pPr>
    </w:p>
    <w:p w14:paraId="155C161F" w14:textId="17635F7B" w:rsidR="009A6E18" w:rsidRPr="002411F6" w:rsidRDefault="009A6E18" w:rsidP="006123F6">
      <w:pPr>
        <w:jc w:val="both"/>
        <w:rPr>
          <w:rFonts w:ascii="Cambria" w:hAnsi="Cambria"/>
          <w:sz w:val="22"/>
          <w:szCs w:val="22"/>
          <w:lang w:val="sr-Latn-ME"/>
        </w:rPr>
      </w:pPr>
      <w:r w:rsidRPr="002411F6">
        <w:rPr>
          <w:rFonts w:ascii="Cambria" w:hAnsi="Cambria"/>
          <w:sz w:val="22"/>
          <w:szCs w:val="22"/>
          <w:lang w:val="sr-Latn-ME"/>
        </w:rPr>
        <w:t xml:space="preserve">Konačno, ovakva kaznena politika izaziva </w:t>
      </w:r>
      <w:r w:rsidR="00E2230B" w:rsidRPr="002411F6">
        <w:rPr>
          <w:rFonts w:ascii="Cambria" w:hAnsi="Cambria"/>
          <w:sz w:val="22"/>
          <w:szCs w:val="22"/>
          <w:lang w:val="sr-Latn-ME"/>
        </w:rPr>
        <w:t xml:space="preserve">i </w:t>
      </w:r>
      <w:r w:rsidRPr="002411F6">
        <w:rPr>
          <w:rFonts w:ascii="Cambria" w:hAnsi="Cambria"/>
          <w:sz w:val="22"/>
          <w:szCs w:val="22"/>
          <w:lang w:val="sr-Latn-ME"/>
        </w:rPr>
        <w:t xml:space="preserve">podozrenje u sudstvo koje je </w:t>
      </w:r>
      <w:r w:rsidR="00AF59F3" w:rsidRPr="002411F6">
        <w:rPr>
          <w:rFonts w:ascii="Cambria" w:hAnsi="Cambria"/>
          <w:sz w:val="22"/>
          <w:szCs w:val="22"/>
          <w:lang w:val="sr-Latn-ME"/>
        </w:rPr>
        <w:t>kreira.</w:t>
      </w:r>
      <w:r w:rsidRPr="002411F6">
        <w:rPr>
          <w:rFonts w:ascii="Cambria" w:hAnsi="Cambria"/>
          <w:sz w:val="22"/>
          <w:szCs w:val="22"/>
          <w:lang w:val="sr-Latn-ME"/>
        </w:rPr>
        <w:t xml:space="preserve"> Umjesto da odlučno štite ljudska prava u skladu s međunarodnim standardima, sudije su do te mjere bile blagonaklone prema mučiteljima, da su ih uslovnim osudama i kaznama ispod šest mjeseci zatvora zadržale na javnim funkcijama na kojima su i dalje nadležni za primjenu sile.</w:t>
      </w:r>
    </w:p>
    <w:p w14:paraId="08C96594" w14:textId="77777777" w:rsidR="009A6E18" w:rsidRPr="002411F6" w:rsidRDefault="009A6E18" w:rsidP="009A6E18">
      <w:pPr>
        <w:rPr>
          <w:rFonts w:ascii="Cambria" w:hAnsi="Cambria"/>
          <w:sz w:val="22"/>
          <w:szCs w:val="22"/>
          <w:lang w:val="sr-Latn-ME"/>
        </w:rPr>
      </w:pPr>
    </w:p>
    <w:p w14:paraId="314A88BA" w14:textId="3A2F6B53" w:rsidR="009A6E18" w:rsidRPr="002411F6" w:rsidRDefault="009A6E18" w:rsidP="001B098A">
      <w:pPr>
        <w:pStyle w:val="Heading2"/>
        <w:rPr>
          <w:rFonts w:ascii="Cambria" w:hAnsi="Cambria"/>
          <w:b w:val="0"/>
          <w:bCs w:val="0"/>
          <w:i/>
          <w:iCs/>
          <w:color w:val="000000" w:themeColor="background1"/>
          <w:sz w:val="24"/>
          <w:szCs w:val="24"/>
        </w:rPr>
      </w:pPr>
      <w:bookmarkStart w:id="5" w:name="_Toc109223160"/>
      <w:r w:rsidRPr="002411F6">
        <w:rPr>
          <w:rFonts w:ascii="Cambria" w:hAnsi="Cambria"/>
          <w:b w:val="0"/>
          <w:bCs w:val="0"/>
          <w:i/>
          <w:iCs/>
          <w:color w:val="000000" w:themeColor="background1"/>
          <w:sz w:val="24"/>
          <w:szCs w:val="24"/>
        </w:rPr>
        <w:t>Krivične prijave i pokrenuti krivični postupci</w:t>
      </w:r>
      <w:bookmarkEnd w:id="5"/>
      <w:r w:rsidRPr="002411F6">
        <w:rPr>
          <w:rFonts w:ascii="Cambria" w:hAnsi="Cambria"/>
          <w:b w:val="0"/>
          <w:bCs w:val="0"/>
          <w:i/>
          <w:iCs/>
          <w:color w:val="000000" w:themeColor="background1"/>
          <w:sz w:val="24"/>
          <w:szCs w:val="24"/>
        </w:rPr>
        <w:t xml:space="preserve"> </w:t>
      </w:r>
    </w:p>
    <w:p w14:paraId="136C169F" w14:textId="77777777" w:rsidR="009A6E18" w:rsidRPr="002411F6" w:rsidRDefault="009A6E18" w:rsidP="009A6E18">
      <w:pPr>
        <w:rPr>
          <w:rFonts w:ascii="Cambria" w:hAnsi="Cambria"/>
          <w:sz w:val="22"/>
          <w:szCs w:val="22"/>
          <w:lang w:val="sr-Latn-ME"/>
        </w:rPr>
      </w:pPr>
    </w:p>
    <w:p w14:paraId="6F17491E" w14:textId="72A14CBC" w:rsidR="0033461B" w:rsidRPr="002411F6" w:rsidRDefault="009A6E18" w:rsidP="0064261D">
      <w:pPr>
        <w:jc w:val="both"/>
        <w:rPr>
          <w:rFonts w:ascii="Cambria" w:hAnsi="Cambria"/>
          <w:sz w:val="22"/>
          <w:szCs w:val="22"/>
          <w:lang w:val="sr-Latn-RS"/>
        </w:rPr>
      </w:pPr>
      <w:r w:rsidRPr="002411F6">
        <w:rPr>
          <w:rFonts w:ascii="Cambria" w:hAnsi="Cambria"/>
          <w:sz w:val="22"/>
          <w:szCs w:val="22"/>
          <w:lang w:val="sr-Latn-ME"/>
        </w:rPr>
        <w:t>Državnom tužilaštvu je 2020-2021. godine podnijet</w:t>
      </w:r>
      <w:r w:rsidR="0033461B" w:rsidRPr="002411F6">
        <w:rPr>
          <w:rFonts w:ascii="Cambria" w:hAnsi="Cambria"/>
          <w:sz w:val="22"/>
          <w:szCs w:val="22"/>
          <w:lang w:val="sr-Latn-ME"/>
        </w:rPr>
        <w:t>a</w:t>
      </w:r>
      <w:r w:rsidRPr="002411F6">
        <w:rPr>
          <w:rFonts w:ascii="Cambria" w:hAnsi="Cambria"/>
          <w:sz w:val="22"/>
          <w:szCs w:val="22"/>
          <w:lang w:val="sr-Latn-ME"/>
        </w:rPr>
        <w:t xml:space="preserve"> </w:t>
      </w:r>
      <w:r w:rsidR="0033461B" w:rsidRPr="002411F6">
        <w:rPr>
          <w:rFonts w:ascii="Cambria" w:hAnsi="Cambria"/>
          <w:sz w:val="22"/>
          <w:szCs w:val="22"/>
          <w:lang w:val="sr-Latn-ME"/>
        </w:rPr>
        <w:t xml:space="preserve">71 </w:t>
      </w:r>
      <w:r w:rsidRPr="002411F6">
        <w:rPr>
          <w:rFonts w:ascii="Cambria" w:hAnsi="Cambria"/>
          <w:sz w:val="22"/>
          <w:szCs w:val="22"/>
          <w:lang w:val="sr-Latn-ME"/>
        </w:rPr>
        <w:t>krivičn</w:t>
      </w:r>
      <w:r w:rsidR="0033461B" w:rsidRPr="002411F6">
        <w:rPr>
          <w:rFonts w:ascii="Cambria" w:hAnsi="Cambria"/>
          <w:sz w:val="22"/>
          <w:szCs w:val="22"/>
          <w:lang w:val="sr-Latn-ME"/>
        </w:rPr>
        <w:t>a</w:t>
      </w:r>
      <w:r w:rsidRPr="002411F6">
        <w:rPr>
          <w:rFonts w:ascii="Cambria" w:hAnsi="Cambria"/>
          <w:sz w:val="22"/>
          <w:szCs w:val="22"/>
          <w:lang w:val="sr-Latn-ME"/>
        </w:rPr>
        <w:t xml:space="preserve"> prijava </w:t>
      </w:r>
      <w:r w:rsidRPr="002411F6">
        <w:rPr>
          <w:rFonts w:ascii="Cambria" w:hAnsi="Cambria"/>
          <w:sz w:val="22"/>
          <w:szCs w:val="22"/>
          <w:lang w:val="sr-Latn-RS"/>
        </w:rPr>
        <w:t xml:space="preserve">protiv više od </w:t>
      </w:r>
      <w:r w:rsidR="0033461B" w:rsidRPr="002411F6">
        <w:rPr>
          <w:rFonts w:ascii="Cambria" w:hAnsi="Cambria"/>
          <w:sz w:val="22"/>
          <w:szCs w:val="22"/>
          <w:lang w:val="sr-Latn-RS"/>
        </w:rPr>
        <w:t>1</w:t>
      </w:r>
      <w:r w:rsidR="00E25E53" w:rsidRPr="002411F6">
        <w:rPr>
          <w:rFonts w:ascii="Cambria" w:hAnsi="Cambria"/>
          <w:sz w:val="22"/>
          <w:szCs w:val="22"/>
          <w:lang w:val="sr-Latn-RS"/>
        </w:rPr>
        <w:t>53</w:t>
      </w:r>
      <w:r w:rsidRPr="002411F6">
        <w:rPr>
          <w:rFonts w:ascii="Cambria" w:hAnsi="Cambria"/>
          <w:sz w:val="22"/>
          <w:szCs w:val="22"/>
          <w:lang w:val="sr-Latn-RS"/>
        </w:rPr>
        <w:t xml:space="preserve"> policijsk</w:t>
      </w:r>
      <w:r w:rsidR="00E25E53" w:rsidRPr="002411F6">
        <w:rPr>
          <w:rFonts w:ascii="Cambria" w:hAnsi="Cambria"/>
          <w:sz w:val="22"/>
          <w:szCs w:val="22"/>
          <w:lang w:val="sr-Latn-RS"/>
        </w:rPr>
        <w:t xml:space="preserve">a </w:t>
      </w:r>
      <w:r w:rsidRPr="002411F6">
        <w:rPr>
          <w:rFonts w:ascii="Cambria" w:hAnsi="Cambria"/>
          <w:sz w:val="22"/>
          <w:szCs w:val="22"/>
          <w:lang w:val="sr-Latn-RS"/>
        </w:rPr>
        <w:t>službenika</w:t>
      </w:r>
      <w:r w:rsidRPr="002411F6">
        <w:rPr>
          <w:rFonts w:ascii="Cambria" w:hAnsi="Cambria"/>
          <w:sz w:val="22"/>
          <w:szCs w:val="22"/>
          <w:lang w:val="sr-Latn-ME"/>
        </w:rPr>
        <w:t xml:space="preserve"> i </w:t>
      </w:r>
      <w:r w:rsidR="00A32181" w:rsidRPr="002411F6">
        <w:rPr>
          <w:rFonts w:ascii="Cambria" w:hAnsi="Cambria"/>
          <w:sz w:val="22"/>
          <w:szCs w:val="22"/>
          <w:lang w:val="sr-Latn-ME"/>
        </w:rPr>
        <w:t xml:space="preserve">jednog </w:t>
      </w:r>
      <w:r w:rsidRPr="002411F6">
        <w:rPr>
          <w:rFonts w:ascii="Cambria" w:hAnsi="Cambria"/>
          <w:sz w:val="22"/>
          <w:szCs w:val="22"/>
          <w:lang w:val="sr-Latn-ME"/>
        </w:rPr>
        <w:t xml:space="preserve">zaposlenog u SBP „Dobrota“ za krivična djela zlostavljanja u širem smislu </w:t>
      </w:r>
      <w:r w:rsidR="00FE0F77" w:rsidRPr="002411F6">
        <w:rPr>
          <w:rFonts w:ascii="Cambria" w:hAnsi="Cambria"/>
          <w:sz w:val="22"/>
          <w:szCs w:val="22"/>
          <w:lang w:val="sr-Latn-ME"/>
        </w:rPr>
        <w:t xml:space="preserve">- </w:t>
      </w:r>
      <w:r w:rsidRPr="002411F6">
        <w:rPr>
          <w:rFonts w:ascii="Cambria" w:hAnsi="Cambria"/>
          <w:sz w:val="22"/>
          <w:szCs w:val="22"/>
          <w:lang w:val="sr-Latn-ME"/>
        </w:rPr>
        <w:t xml:space="preserve">mučenje, zlostavljanje, iznuđivanje iskaza, </w:t>
      </w:r>
      <w:r w:rsidR="0064261D" w:rsidRPr="002411F6">
        <w:rPr>
          <w:rFonts w:ascii="Cambria" w:hAnsi="Cambria"/>
          <w:sz w:val="22"/>
          <w:szCs w:val="22"/>
          <w:lang w:val="sr-Latn-ME"/>
        </w:rPr>
        <w:t>laka i teška tjelesna povreda, nasilničko ponašanje ili pomoć učiniocu poslije izvršen</w:t>
      </w:r>
      <w:r w:rsidR="00A32181" w:rsidRPr="002411F6">
        <w:rPr>
          <w:rFonts w:ascii="Cambria" w:hAnsi="Cambria"/>
          <w:sz w:val="22"/>
          <w:szCs w:val="22"/>
          <w:lang w:val="sr-Latn-ME"/>
        </w:rPr>
        <w:t>ja nekog od ovih djela</w:t>
      </w:r>
      <w:r w:rsidRPr="002411F6">
        <w:rPr>
          <w:rFonts w:ascii="Cambria" w:hAnsi="Cambria"/>
          <w:sz w:val="22"/>
          <w:szCs w:val="22"/>
          <w:lang w:val="sr-Latn-RS"/>
        </w:rPr>
        <w:t>.</w:t>
      </w:r>
    </w:p>
    <w:p w14:paraId="5D20BD0F" w14:textId="77777777" w:rsidR="009A6E18" w:rsidRPr="002411F6" w:rsidRDefault="009A6E18" w:rsidP="0064261D">
      <w:pPr>
        <w:jc w:val="both"/>
        <w:rPr>
          <w:rFonts w:ascii="Cambria" w:hAnsi="Cambria"/>
          <w:sz w:val="22"/>
          <w:szCs w:val="22"/>
          <w:lang w:val="sr-Latn-ME"/>
        </w:rPr>
      </w:pPr>
    </w:p>
    <w:p w14:paraId="72A2A5C3" w14:textId="4A27187E" w:rsidR="00AC68E6" w:rsidRPr="002411F6" w:rsidRDefault="009A6E18" w:rsidP="00AC68E6">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ME"/>
        </w:rPr>
        <w:t xml:space="preserve">Optužni akti </w:t>
      </w:r>
      <w:r w:rsidR="00D45AF4" w:rsidRPr="002411F6">
        <w:rPr>
          <w:rFonts w:ascii="Cambria" w:hAnsi="Cambria"/>
          <w:color w:val="000000" w:themeColor="background1"/>
          <w:sz w:val="22"/>
          <w:szCs w:val="22"/>
          <w:lang w:val="sr-Latn-ME"/>
        </w:rPr>
        <w:t xml:space="preserve">su </w:t>
      </w:r>
      <w:r w:rsidRPr="002411F6">
        <w:rPr>
          <w:rFonts w:ascii="Cambria" w:hAnsi="Cambria"/>
          <w:color w:val="000000" w:themeColor="background1"/>
          <w:sz w:val="22"/>
          <w:szCs w:val="22"/>
          <w:lang w:val="sr-Latn-ME"/>
        </w:rPr>
        <w:t>podnijeti u 1</w:t>
      </w:r>
      <w:r w:rsidR="0033461B" w:rsidRPr="002411F6">
        <w:rPr>
          <w:rFonts w:ascii="Cambria" w:hAnsi="Cambria"/>
          <w:color w:val="000000" w:themeColor="background1"/>
          <w:sz w:val="22"/>
          <w:szCs w:val="22"/>
          <w:lang w:val="sr-Latn-ME"/>
        </w:rPr>
        <w:t xml:space="preserve">3 </w:t>
      </w:r>
      <w:r w:rsidRPr="002411F6">
        <w:rPr>
          <w:rFonts w:ascii="Cambria" w:hAnsi="Cambria"/>
          <w:color w:val="000000" w:themeColor="background1"/>
          <w:sz w:val="22"/>
          <w:szCs w:val="22"/>
          <w:lang w:val="sr-Latn-ME"/>
        </w:rPr>
        <w:t xml:space="preserve">slučajeva, </w:t>
      </w:r>
      <w:r w:rsidR="009B36D4" w:rsidRPr="002411F6">
        <w:rPr>
          <w:rFonts w:ascii="Cambria" w:hAnsi="Cambria"/>
          <w:color w:val="000000" w:themeColor="background1"/>
          <w:sz w:val="22"/>
          <w:szCs w:val="22"/>
          <w:lang w:val="sr-Latn-ME"/>
        </w:rPr>
        <w:t xml:space="preserve">i to </w:t>
      </w:r>
      <w:r w:rsidRPr="002411F6">
        <w:rPr>
          <w:rFonts w:ascii="Cambria" w:hAnsi="Cambria"/>
          <w:color w:val="000000" w:themeColor="background1"/>
          <w:sz w:val="22"/>
          <w:szCs w:val="22"/>
          <w:lang w:val="sr-Latn-ME"/>
        </w:rPr>
        <w:t>protiv 2</w:t>
      </w:r>
      <w:r w:rsidR="0033461B" w:rsidRPr="002411F6">
        <w:rPr>
          <w:rFonts w:ascii="Cambria" w:hAnsi="Cambria"/>
          <w:color w:val="000000" w:themeColor="background1"/>
          <w:sz w:val="22"/>
          <w:szCs w:val="22"/>
          <w:lang w:val="sr-Latn-ME"/>
        </w:rPr>
        <w:t>6</w:t>
      </w:r>
      <w:r w:rsidRPr="002411F6">
        <w:rPr>
          <w:rFonts w:ascii="Cambria" w:hAnsi="Cambria"/>
          <w:color w:val="000000" w:themeColor="background1"/>
          <w:sz w:val="22"/>
          <w:szCs w:val="22"/>
          <w:lang w:val="sr-Latn-ME"/>
        </w:rPr>
        <w:t xml:space="preserve"> policijsk</w:t>
      </w:r>
      <w:r w:rsidR="0033461B" w:rsidRPr="002411F6">
        <w:rPr>
          <w:rFonts w:ascii="Cambria" w:hAnsi="Cambria"/>
          <w:color w:val="000000" w:themeColor="background1"/>
          <w:sz w:val="22"/>
          <w:szCs w:val="22"/>
          <w:lang w:val="sr-Latn-ME"/>
        </w:rPr>
        <w:t>ih</w:t>
      </w:r>
      <w:r w:rsidRPr="002411F6">
        <w:rPr>
          <w:rFonts w:ascii="Cambria" w:hAnsi="Cambria"/>
          <w:color w:val="000000" w:themeColor="background1"/>
          <w:sz w:val="22"/>
          <w:szCs w:val="22"/>
          <w:lang w:val="sr-Latn-ME"/>
        </w:rPr>
        <w:t xml:space="preserve"> službenika i jednog zaposlenog u SBP „Dobrota“, dok u 2</w:t>
      </w:r>
      <w:r w:rsidR="0033461B" w:rsidRPr="002411F6">
        <w:rPr>
          <w:rFonts w:ascii="Cambria" w:hAnsi="Cambria"/>
          <w:color w:val="000000" w:themeColor="background1"/>
          <w:sz w:val="22"/>
          <w:szCs w:val="22"/>
          <w:lang w:val="sr-Latn-ME"/>
        </w:rPr>
        <w:t>9</w:t>
      </w:r>
      <w:r w:rsidRPr="002411F6">
        <w:rPr>
          <w:rFonts w:ascii="Cambria" w:hAnsi="Cambria"/>
          <w:color w:val="000000" w:themeColor="background1"/>
          <w:sz w:val="22"/>
          <w:szCs w:val="22"/>
          <w:lang w:val="sr-Latn-ME"/>
        </w:rPr>
        <w:t xml:space="preserve"> predmet</w:t>
      </w:r>
      <w:r w:rsidR="0033461B"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formiran</w:t>
      </w:r>
      <w:r w:rsidR="0033461B" w:rsidRPr="002411F6">
        <w:rPr>
          <w:rFonts w:ascii="Cambria" w:hAnsi="Cambria"/>
          <w:color w:val="000000" w:themeColor="background1"/>
          <w:sz w:val="22"/>
          <w:szCs w:val="22"/>
          <w:lang w:val="sr-Latn-ME"/>
        </w:rPr>
        <w:t>ih</w:t>
      </w:r>
      <w:r w:rsidRPr="002411F6">
        <w:rPr>
          <w:rFonts w:ascii="Cambria" w:hAnsi="Cambria"/>
          <w:color w:val="000000" w:themeColor="background1"/>
          <w:sz w:val="22"/>
          <w:szCs w:val="22"/>
          <w:lang w:val="sr-Latn-ME"/>
        </w:rPr>
        <w:t xml:space="preserve"> po prijavama iz 2020-2021. godine državno tužilaštvo do 2022. godine nije odlučilo.</w:t>
      </w:r>
      <w:r w:rsidR="0064261D" w:rsidRPr="002411F6">
        <w:rPr>
          <w:rFonts w:ascii="Cambria" w:hAnsi="Cambria"/>
          <w:color w:val="000000" w:themeColor="background1"/>
          <w:sz w:val="22"/>
          <w:szCs w:val="22"/>
          <w:lang w:val="sr-Latn-ME"/>
        </w:rPr>
        <w:t xml:space="preserve"> </w:t>
      </w:r>
      <w:r w:rsidR="00887969" w:rsidRPr="002411F6">
        <w:rPr>
          <w:rStyle w:val="FootnoteReference"/>
          <w:rFonts w:ascii="Cambria" w:hAnsi="Cambria"/>
          <w:color w:val="000000" w:themeColor="background1"/>
          <w:sz w:val="22"/>
          <w:szCs w:val="22"/>
          <w:lang w:val="sr-Latn-ME"/>
        </w:rPr>
        <w:footnoteReference w:id="3"/>
      </w:r>
    </w:p>
    <w:p w14:paraId="7C33AF48" w14:textId="77777777" w:rsidR="009A6E18" w:rsidRPr="002411F6" w:rsidRDefault="009A6E18" w:rsidP="009A6E18">
      <w:pPr>
        <w:rPr>
          <w:rFonts w:ascii="Cambria" w:hAnsi="Cambria"/>
          <w:sz w:val="22"/>
          <w:szCs w:val="22"/>
          <w:lang w:val="sr-Latn-ME"/>
        </w:rPr>
      </w:pPr>
    </w:p>
    <w:p w14:paraId="65D85CAF" w14:textId="0D631006" w:rsidR="009A6E18" w:rsidRPr="002411F6" w:rsidRDefault="00DC683F" w:rsidP="00AC68E6">
      <w:pPr>
        <w:jc w:val="both"/>
        <w:rPr>
          <w:rFonts w:ascii="Cambria" w:hAnsi="Cambria"/>
          <w:sz w:val="22"/>
          <w:szCs w:val="22"/>
          <w:lang w:val="sr-Latn-ME"/>
        </w:rPr>
      </w:pPr>
      <w:r w:rsidRPr="002411F6">
        <w:rPr>
          <w:rFonts w:ascii="Cambria" w:hAnsi="Cambria"/>
          <w:sz w:val="22"/>
          <w:szCs w:val="22"/>
          <w:lang w:val="sr-Latn-ME"/>
        </w:rPr>
        <w:t>Svih 2</w:t>
      </w:r>
      <w:r w:rsidR="0033461B" w:rsidRPr="002411F6">
        <w:rPr>
          <w:rFonts w:ascii="Cambria" w:hAnsi="Cambria"/>
          <w:sz w:val="22"/>
          <w:szCs w:val="22"/>
          <w:lang w:val="sr-Latn-ME"/>
        </w:rPr>
        <w:t>6</w:t>
      </w:r>
      <w:r w:rsidRPr="002411F6">
        <w:rPr>
          <w:rFonts w:ascii="Cambria" w:hAnsi="Cambria"/>
          <w:sz w:val="22"/>
          <w:szCs w:val="22"/>
          <w:lang w:val="sr-Latn-ME"/>
        </w:rPr>
        <w:t xml:space="preserve"> optuženih za zlostavljanje morali su biti udaljeni sa dužnosti, u skladu sa </w:t>
      </w:r>
      <w:r w:rsidR="009A6E18" w:rsidRPr="002411F6">
        <w:rPr>
          <w:rFonts w:ascii="Cambria" w:hAnsi="Cambria"/>
          <w:sz w:val="22"/>
          <w:szCs w:val="22"/>
          <w:lang w:val="sr-Latn-ME"/>
        </w:rPr>
        <w:t>Zakon</w:t>
      </w:r>
      <w:r w:rsidRPr="002411F6">
        <w:rPr>
          <w:rFonts w:ascii="Cambria" w:hAnsi="Cambria"/>
          <w:sz w:val="22"/>
          <w:szCs w:val="22"/>
          <w:lang w:val="sr-Latn-ME"/>
        </w:rPr>
        <w:t>om</w:t>
      </w:r>
      <w:r w:rsidR="009A6E18" w:rsidRPr="002411F6">
        <w:rPr>
          <w:rFonts w:ascii="Cambria" w:hAnsi="Cambria"/>
          <w:sz w:val="22"/>
          <w:szCs w:val="22"/>
          <w:lang w:val="sr-Latn-ME"/>
        </w:rPr>
        <w:t xml:space="preserve"> o unutrašnjim poslovima</w:t>
      </w:r>
      <w:r w:rsidRPr="002411F6">
        <w:rPr>
          <w:rFonts w:ascii="Cambria" w:hAnsi="Cambria"/>
          <w:sz w:val="22"/>
          <w:szCs w:val="22"/>
          <w:lang w:val="sr-Latn-ME"/>
        </w:rPr>
        <w:t>, koji</w:t>
      </w:r>
      <w:r w:rsidR="009A6E18" w:rsidRPr="002411F6">
        <w:rPr>
          <w:rFonts w:ascii="Cambria" w:hAnsi="Cambria"/>
          <w:sz w:val="22"/>
          <w:szCs w:val="22"/>
          <w:lang w:val="sr-Latn-ME"/>
        </w:rPr>
        <w:t xml:space="preserve"> zahtijeva suspenziju u slučaju pokretanja krivičnog postupka zbog krivičnog djela na radu ili u vezi sa radom</w:t>
      </w:r>
      <w:r w:rsidR="00FE0F77" w:rsidRPr="002411F6">
        <w:rPr>
          <w:rFonts w:ascii="Cambria" w:hAnsi="Cambria"/>
          <w:sz w:val="22"/>
          <w:szCs w:val="22"/>
          <w:lang w:val="sr-Latn-ME"/>
        </w:rPr>
        <w:t>, i međunarodnim standardima</w:t>
      </w:r>
      <w:r w:rsidR="009A6E18" w:rsidRPr="002411F6">
        <w:rPr>
          <w:rFonts w:ascii="Cambria" w:hAnsi="Cambria"/>
          <w:sz w:val="22"/>
          <w:szCs w:val="22"/>
          <w:lang w:val="sr-Latn-ME"/>
        </w:rPr>
        <w:t>, a</w:t>
      </w:r>
      <w:r w:rsidRPr="002411F6">
        <w:rPr>
          <w:rFonts w:ascii="Cambria" w:hAnsi="Cambria"/>
          <w:sz w:val="22"/>
          <w:szCs w:val="22"/>
          <w:lang w:val="sr-Latn-ME"/>
        </w:rPr>
        <w:t>li</w:t>
      </w:r>
      <w:r w:rsidR="009A6E18" w:rsidRPr="002411F6">
        <w:rPr>
          <w:rFonts w:ascii="Cambria" w:hAnsi="Cambria"/>
          <w:sz w:val="22"/>
          <w:szCs w:val="22"/>
          <w:lang w:val="sr-Latn-ME"/>
        </w:rPr>
        <w:t xml:space="preserve"> na kraju </w:t>
      </w:r>
      <w:r w:rsidRPr="002411F6">
        <w:rPr>
          <w:rFonts w:ascii="Cambria" w:hAnsi="Cambria"/>
          <w:sz w:val="22"/>
          <w:szCs w:val="22"/>
          <w:lang w:val="sr-Latn-ME"/>
        </w:rPr>
        <w:t xml:space="preserve">2021. </w:t>
      </w:r>
      <w:r w:rsidR="009A6E18" w:rsidRPr="002411F6">
        <w:rPr>
          <w:rFonts w:ascii="Cambria" w:hAnsi="Cambria"/>
          <w:sz w:val="22"/>
          <w:szCs w:val="22"/>
          <w:lang w:val="sr-Latn-ME"/>
        </w:rPr>
        <w:t>godine</w:t>
      </w:r>
      <w:r w:rsidR="00AC68E6" w:rsidRPr="002411F6">
        <w:rPr>
          <w:rFonts w:ascii="Cambria" w:hAnsi="Cambria"/>
          <w:sz w:val="22"/>
          <w:szCs w:val="22"/>
          <w:lang w:val="sr-Latn-ME"/>
        </w:rPr>
        <w:t xml:space="preserve"> je</w:t>
      </w:r>
      <w:r w:rsidR="009A6E18" w:rsidRPr="002411F6">
        <w:rPr>
          <w:rFonts w:ascii="Cambria" w:hAnsi="Cambria"/>
          <w:sz w:val="22"/>
          <w:szCs w:val="22"/>
          <w:lang w:val="sr-Latn-ME"/>
        </w:rPr>
        <w:t xml:space="preserve"> bilo </w:t>
      </w:r>
      <w:r w:rsidR="00AC68E6" w:rsidRPr="002411F6">
        <w:rPr>
          <w:rFonts w:ascii="Cambria" w:hAnsi="Cambria"/>
          <w:sz w:val="22"/>
          <w:szCs w:val="22"/>
          <w:lang w:val="sr-Latn-ME"/>
        </w:rPr>
        <w:t xml:space="preserve">suspendovano </w:t>
      </w:r>
      <w:r w:rsidR="009A6E18" w:rsidRPr="002411F6">
        <w:rPr>
          <w:rFonts w:ascii="Cambria" w:hAnsi="Cambria"/>
          <w:sz w:val="22"/>
          <w:szCs w:val="22"/>
          <w:lang w:val="sr-Latn-ME"/>
        </w:rPr>
        <w:t xml:space="preserve">samo </w:t>
      </w:r>
      <w:r w:rsidRPr="002411F6">
        <w:rPr>
          <w:rFonts w:ascii="Cambria" w:hAnsi="Cambria"/>
          <w:sz w:val="22"/>
          <w:szCs w:val="22"/>
          <w:lang w:val="sr-Latn-ME"/>
        </w:rPr>
        <w:t xml:space="preserve">njih </w:t>
      </w:r>
      <w:r w:rsidR="009A6E18" w:rsidRPr="002411F6">
        <w:rPr>
          <w:rFonts w:ascii="Cambria" w:hAnsi="Cambria"/>
          <w:sz w:val="22"/>
          <w:szCs w:val="22"/>
          <w:lang w:val="sr-Latn-ME"/>
        </w:rPr>
        <w:t>1</w:t>
      </w:r>
      <w:r w:rsidR="001310E7" w:rsidRPr="002411F6">
        <w:rPr>
          <w:rFonts w:ascii="Cambria" w:hAnsi="Cambria"/>
          <w:sz w:val="22"/>
          <w:szCs w:val="22"/>
          <w:lang w:val="sr-Latn-ME"/>
        </w:rPr>
        <w:t>1</w:t>
      </w:r>
      <w:r w:rsidR="00E91831" w:rsidRPr="002411F6">
        <w:rPr>
          <w:rFonts w:ascii="Cambria" w:hAnsi="Cambria"/>
          <w:sz w:val="22"/>
          <w:szCs w:val="22"/>
          <w:lang w:val="sr-Latn-ME"/>
        </w:rPr>
        <w:t xml:space="preserve"> ili </w:t>
      </w:r>
      <w:r w:rsidR="002411F6" w:rsidRPr="002411F6">
        <w:rPr>
          <w:rFonts w:ascii="Cambria" w:hAnsi="Cambria"/>
          <w:sz w:val="22"/>
          <w:szCs w:val="22"/>
          <w:lang w:val="sr-Latn-ME"/>
        </w:rPr>
        <w:t>42</w:t>
      </w:r>
      <w:r w:rsidR="00E91831" w:rsidRPr="002411F6">
        <w:rPr>
          <w:rFonts w:ascii="Cambria" w:hAnsi="Cambria"/>
          <w:sz w:val="22"/>
          <w:szCs w:val="22"/>
          <w:lang w:val="sr-Latn-ME"/>
        </w:rPr>
        <w:t>%</w:t>
      </w:r>
      <w:r w:rsidR="009A6E18" w:rsidRPr="002411F6">
        <w:rPr>
          <w:rFonts w:ascii="Cambria" w:hAnsi="Cambria"/>
          <w:sz w:val="22"/>
          <w:szCs w:val="22"/>
          <w:lang w:val="sr-Latn-ME"/>
        </w:rPr>
        <w:t>.</w:t>
      </w:r>
    </w:p>
    <w:p w14:paraId="38688569" w14:textId="77777777" w:rsidR="009A6E18" w:rsidRPr="002411F6" w:rsidRDefault="009A6E18" w:rsidP="00AC68E6">
      <w:pPr>
        <w:jc w:val="both"/>
        <w:rPr>
          <w:rFonts w:ascii="Cambria" w:hAnsi="Cambria"/>
          <w:sz w:val="22"/>
          <w:szCs w:val="22"/>
          <w:lang w:val="sr-Latn-ME"/>
        </w:rPr>
      </w:pPr>
    </w:p>
    <w:p w14:paraId="5C61E713" w14:textId="65B53047" w:rsidR="00DC683F" w:rsidRPr="002411F6" w:rsidRDefault="009A6E18" w:rsidP="00AC68E6">
      <w:pPr>
        <w:jc w:val="both"/>
        <w:rPr>
          <w:rFonts w:ascii="Cambria" w:hAnsi="Cambria"/>
          <w:sz w:val="22"/>
          <w:szCs w:val="22"/>
          <w:lang w:val="sr-Latn-ME"/>
        </w:rPr>
      </w:pPr>
      <w:r w:rsidRPr="002411F6">
        <w:rPr>
          <w:rFonts w:ascii="Cambria" w:hAnsi="Cambria"/>
          <w:sz w:val="22"/>
          <w:szCs w:val="22"/>
          <w:lang w:val="sr-Latn-ME"/>
        </w:rPr>
        <w:t>U odnosu na incidente do kojih je došlo na tri velika protesta koja su se dogodila u Crnoj Gori 2020. i 2021. godine, zbog zlostavljanja jedne osobe</w:t>
      </w:r>
      <w:r w:rsidR="00DC683F" w:rsidRPr="002411F6">
        <w:rPr>
          <w:rFonts w:ascii="Cambria" w:hAnsi="Cambria"/>
          <w:sz w:val="22"/>
          <w:szCs w:val="22"/>
          <w:lang w:val="sr-Latn-ME"/>
        </w:rPr>
        <w:t xml:space="preserve"> </w:t>
      </w:r>
      <w:r w:rsidRPr="002411F6">
        <w:rPr>
          <w:rFonts w:ascii="Cambria" w:hAnsi="Cambria"/>
          <w:sz w:val="22"/>
          <w:szCs w:val="22"/>
          <w:lang w:val="sr-Latn-ME"/>
        </w:rPr>
        <w:t xml:space="preserve">na protestu u Pljevljima 2020. godine optužena su šestorica policijskih službenika. </w:t>
      </w:r>
      <w:r w:rsidR="00DC683F" w:rsidRPr="002411F6">
        <w:rPr>
          <w:rFonts w:ascii="Cambria" w:hAnsi="Cambria"/>
          <w:sz w:val="22"/>
          <w:szCs w:val="22"/>
          <w:lang w:val="sr-Latn-ME"/>
        </w:rPr>
        <w:t>S druge strane,</w:t>
      </w:r>
      <w:r w:rsidRPr="002411F6">
        <w:rPr>
          <w:rFonts w:ascii="Cambria" w:hAnsi="Cambria"/>
          <w:sz w:val="22"/>
          <w:szCs w:val="22"/>
          <w:lang w:val="sr-Latn-ME"/>
        </w:rPr>
        <w:t xml:space="preserve"> </w:t>
      </w:r>
      <w:r w:rsidR="00DC683F" w:rsidRPr="002411F6">
        <w:rPr>
          <w:rFonts w:ascii="Cambria" w:hAnsi="Cambria"/>
          <w:sz w:val="22"/>
          <w:szCs w:val="22"/>
          <w:lang w:val="sr-Latn-ME"/>
        </w:rPr>
        <w:t xml:space="preserve">nijedan optužni akt nije bio podnijet </w:t>
      </w:r>
      <w:r w:rsidR="00110C78" w:rsidRPr="002411F6">
        <w:rPr>
          <w:rFonts w:ascii="Cambria" w:hAnsi="Cambria"/>
          <w:sz w:val="22"/>
          <w:szCs w:val="22"/>
          <w:lang w:val="sr-Latn-ME"/>
        </w:rPr>
        <w:t xml:space="preserve">do 2022. godine </w:t>
      </w:r>
      <w:r w:rsidR="00DC683F" w:rsidRPr="002411F6">
        <w:rPr>
          <w:rFonts w:ascii="Cambria" w:hAnsi="Cambria"/>
          <w:sz w:val="22"/>
          <w:szCs w:val="22"/>
          <w:lang w:val="sr-Latn-ME"/>
        </w:rPr>
        <w:t xml:space="preserve">u </w:t>
      </w:r>
      <w:r w:rsidRPr="002411F6">
        <w:rPr>
          <w:rFonts w:ascii="Cambria" w:hAnsi="Cambria"/>
          <w:sz w:val="22"/>
          <w:szCs w:val="22"/>
          <w:lang w:val="sr-Latn-ME"/>
        </w:rPr>
        <w:t>odnosu na incidente u Budvi, Nikšiću i na Cetinju.</w:t>
      </w:r>
      <w:r w:rsidR="00DC683F" w:rsidRPr="002411F6">
        <w:rPr>
          <w:rFonts w:ascii="Cambria" w:hAnsi="Cambria"/>
          <w:sz w:val="22"/>
          <w:szCs w:val="22"/>
          <w:lang w:val="sr-Latn-ME"/>
        </w:rPr>
        <w:t xml:space="preserve"> </w:t>
      </w:r>
    </w:p>
    <w:p w14:paraId="6DC392EB" w14:textId="77777777" w:rsidR="00DC683F" w:rsidRPr="002411F6" w:rsidRDefault="00DC683F" w:rsidP="00AC68E6">
      <w:pPr>
        <w:jc w:val="both"/>
        <w:rPr>
          <w:rFonts w:ascii="Cambria" w:hAnsi="Cambria"/>
          <w:sz w:val="22"/>
          <w:szCs w:val="22"/>
          <w:lang w:val="sr-Latn-ME"/>
        </w:rPr>
      </w:pPr>
    </w:p>
    <w:p w14:paraId="17F998E5" w14:textId="10CF0C61" w:rsidR="009A6E18" w:rsidRPr="002411F6" w:rsidRDefault="00F42721" w:rsidP="00AC68E6">
      <w:pPr>
        <w:jc w:val="both"/>
        <w:rPr>
          <w:rFonts w:ascii="Cambria" w:hAnsi="Cambria"/>
          <w:sz w:val="22"/>
          <w:szCs w:val="22"/>
          <w:lang w:val="sr-Latn-ME"/>
        </w:rPr>
      </w:pPr>
      <w:r w:rsidRPr="002411F6">
        <w:rPr>
          <w:rFonts w:ascii="Cambria" w:hAnsi="Cambria"/>
          <w:sz w:val="22"/>
          <w:szCs w:val="22"/>
          <w:lang w:val="sr-Latn-ME"/>
        </w:rPr>
        <w:t xml:space="preserve">Pošto je državno tužilaštvo zaključilo da nema </w:t>
      </w:r>
      <w:r w:rsidR="00C27653" w:rsidRPr="002411F6">
        <w:rPr>
          <w:rFonts w:ascii="Cambria" w:hAnsi="Cambria"/>
          <w:sz w:val="22"/>
          <w:szCs w:val="22"/>
          <w:lang w:val="sr-Latn-ME"/>
        </w:rPr>
        <w:t>m</w:t>
      </w:r>
      <w:r w:rsidR="00376975" w:rsidRPr="002411F6">
        <w:rPr>
          <w:rFonts w:ascii="Cambria" w:hAnsi="Cambria"/>
          <w:sz w:val="22"/>
          <w:szCs w:val="22"/>
          <w:lang w:val="sr-Latn-ME"/>
        </w:rPr>
        <w:t>j</w:t>
      </w:r>
      <w:r w:rsidR="00C27653" w:rsidRPr="002411F6">
        <w:rPr>
          <w:rFonts w:ascii="Cambria" w:hAnsi="Cambria"/>
          <w:sz w:val="22"/>
          <w:szCs w:val="22"/>
          <w:lang w:val="sr-Latn-ME"/>
        </w:rPr>
        <w:t>esta krivičnom gonjenju, a</w:t>
      </w:r>
      <w:r w:rsidR="009A6E18" w:rsidRPr="002411F6">
        <w:rPr>
          <w:rFonts w:ascii="Cambria" w:hAnsi="Cambria"/>
          <w:sz w:val="22"/>
          <w:szCs w:val="22"/>
          <w:lang w:val="sr-Latn-ME"/>
        </w:rPr>
        <w:t>rhivirana su četiri predmeta</w:t>
      </w:r>
      <w:r w:rsidR="00376975" w:rsidRPr="002411F6">
        <w:rPr>
          <w:rFonts w:ascii="Cambria" w:hAnsi="Cambria"/>
          <w:sz w:val="22"/>
          <w:szCs w:val="22"/>
          <w:lang w:val="sr-Latn-ME"/>
        </w:rPr>
        <w:t xml:space="preserve"> </w:t>
      </w:r>
      <w:r w:rsidR="00DC683F" w:rsidRPr="002411F6">
        <w:rPr>
          <w:rFonts w:ascii="Cambria" w:hAnsi="Cambria"/>
          <w:sz w:val="22"/>
          <w:szCs w:val="22"/>
          <w:lang w:val="sr-Latn-ME"/>
        </w:rPr>
        <w:t>u vezi</w:t>
      </w:r>
      <w:r w:rsidR="00376975" w:rsidRPr="002411F6">
        <w:rPr>
          <w:rFonts w:ascii="Cambria" w:hAnsi="Cambria"/>
          <w:sz w:val="22"/>
          <w:szCs w:val="22"/>
          <w:lang w:val="sr-Latn-ME"/>
        </w:rPr>
        <w:t xml:space="preserve"> prekoračenj</w:t>
      </w:r>
      <w:r w:rsidR="00DC683F" w:rsidRPr="002411F6">
        <w:rPr>
          <w:rFonts w:ascii="Cambria" w:hAnsi="Cambria"/>
          <w:sz w:val="22"/>
          <w:szCs w:val="22"/>
          <w:lang w:val="sr-Latn-ME"/>
        </w:rPr>
        <w:t>a</w:t>
      </w:r>
      <w:r w:rsidR="00376975" w:rsidRPr="002411F6">
        <w:rPr>
          <w:rFonts w:ascii="Cambria" w:hAnsi="Cambria"/>
          <w:sz w:val="22"/>
          <w:szCs w:val="22"/>
          <w:lang w:val="sr-Latn-ME"/>
        </w:rPr>
        <w:t xml:space="preserve"> upotrebe sile </w:t>
      </w:r>
      <w:r w:rsidR="009551F0" w:rsidRPr="002411F6">
        <w:rPr>
          <w:rFonts w:ascii="Cambria" w:hAnsi="Cambria"/>
          <w:sz w:val="22"/>
          <w:szCs w:val="22"/>
          <w:lang w:val="sr-Latn-ME"/>
        </w:rPr>
        <w:t>na protestima</w:t>
      </w:r>
      <w:r w:rsidR="009A6E18" w:rsidRPr="002411F6">
        <w:rPr>
          <w:rFonts w:ascii="Cambria" w:hAnsi="Cambria"/>
          <w:sz w:val="22"/>
          <w:szCs w:val="22"/>
          <w:lang w:val="sr-Latn-ME"/>
        </w:rPr>
        <w:t xml:space="preserve">, među kojima i predmet koji je izazvao veliku pažnju javnosti, </w:t>
      </w:r>
      <w:r w:rsidR="00110C78" w:rsidRPr="002411F6">
        <w:rPr>
          <w:rFonts w:ascii="Cambria" w:hAnsi="Cambria"/>
          <w:sz w:val="22"/>
          <w:szCs w:val="22"/>
          <w:lang w:val="sr-Latn-ME"/>
        </w:rPr>
        <w:t xml:space="preserve">zahvaljujući objavljenom video snimku, </w:t>
      </w:r>
      <w:r w:rsidR="009A6E18" w:rsidRPr="002411F6">
        <w:rPr>
          <w:rFonts w:ascii="Cambria" w:hAnsi="Cambria"/>
          <w:sz w:val="22"/>
          <w:szCs w:val="22"/>
          <w:lang w:val="sr-Latn-ME"/>
        </w:rPr>
        <w:t>kada su policijski službenici na terasi kafića u Budvi šutirali čovjeka dok je sjedio, a zatim ležao na zemlji (3.1.3.1).</w:t>
      </w:r>
    </w:p>
    <w:p w14:paraId="5D6B47C1" w14:textId="77777777" w:rsidR="009A6E18" w:rsidRPr="002411F6" w:rsidRDefault="009A6E18" w:rsidP="00AC68E6">
      <w:pPr>
        <w:jc w:val="both"/>
        <w:rPr>
          <w:rFonts w:ascii="Cambria" w:hAnsi="Cambria"/>
          <w:sz w:val="22"/>
          <w:szCs w:val="22"/>
          <w:lang w:val="sr-Latn-ME"/>
        </w:rPr>
      </w:pPr>
    </w:p>
    <w:p w14:paraId="361BA5F4" w14:textId="012DEA36" w:rsidR="009A6E18" w:rsidRPr="002411F6" w:rsidRDefault="009A6E18" w:rsidP="00DC683F">
      <w:pPr>
        <w:jc w:val="both"/>
        <w:rPr>
          <w:rFonts w:ascii="Cambria" w:hAnsi="Cambria"/>
          <w:sz w:val="22"/>
          <w:szCs w:val="22"/>
          <w:lang w:val="sr-Latn-ME"/>
        </w:rPr>
      </w:pPr>
      <w:r w:rsidRPr="002411F6">
        <w:rPr>
          <w:rFonts w:ascii="Cambria" w:hAnsi="Cambria"/>
          <w:sz w:val="22"/>
          <w:szCs w:val="22"/>
          <w:lang w:val="sr-Latn-ME"/>
        </w:rPr>
        <w:t>Prijave zlostavljanja do kojih je došlo prilikom protesta 2020</w:t>
      </w:r>
      <w:r w:rsidR="00110C78" w:rsidRPr="002411F6">
        <w:rPr>
          <w:rFonts w:ascii="Cambria" w:hAnsi="Cambria"/>
          <w:sz w:val="22"/>
          <w:szCs w:val="22"/>
          <w:lang w:val="sr-Latn-ME"/>
        </w:rPr>
        <w:t>-</w:t>
      </w:r>
      <w:r w:rsidRPr="002411F6">
        <w:rPr>
          <w:rFonts w:ascii="Cambria" w:hAnsi="Cambria"/>
          <w:sz w:val="22"/>
          <w:szCs w:val="22"/>
          <w:lang w:val="sr-Latn-ME"/>
        </w:rPr>
        <w:t xml:space="preserve">2021. godine </w:t>
      </w:r>
      <w:r w:rsidR="00DC683F" w:rsidRPr="002411F6">
        <w:rPr>
          <w:rFonts w:ascii="Cambria" w:hAnsi="Cambria"/>
          <w:sz w:val="22"/>
          <w:szCs w:val="22"/>
          <w:lang w:val="sr-Latn-ME"/>
        </w:rPr>
        <w:t xml:space="preserve">bile su </w:t>
      </w:r>
      <w:r w:rsidRPr="002411F6">
        <w:rPr>
          <w:rFonts w:ascii="Cambria" w:hAnsi="Cambria"/>
          <w:sz w:val="22"/>
          <w:szCs w:val="22"/>
          <w:lang w:val="sr-Latn-ME"/>
        </w:rPr>
        <w:t xml:space="preserve">manje ozbiljne od </w:t>
      </w:r>
      <w:r w:rsidR="00F71600" w:rsidRPr="002411F6">
        <w:rPr>
          <w:rFonts w:ascii="Cambria" w:hAnsi="Cambria"/>
          <w:sz w:val="22"/>
          <w:szCs w:val="22"/>
          <w:lang w:val="sr-Latn-ME"/>
        </w:rPr>
        <w:t xml:space="preserve">onih </w:t>
      </w:r>
      <w:r w:rsidRPr="002411F6">
        <w:rPr>
          <w:rFonts w:ascii="Cambria" w:hAnsi="Cambria"/>
          <w:sz w:val="22"/>
          <w:szCs w:val="22"/>
          <w:lang w:val="sr-Latn-ME"/>
        </w:rPr>
        <w:t xml:space="preserve">zabilježenih poslije protesta 24. oktobra 2015. godine, a i reakcije državnih organa </w:t>
      </w:r>
      <w:r w:rsidR="00DC683F" w:rsidRPr="002411F6">
        <w:rPr>
          <w:rFonts w:ascii="Cambria" w:hAnsi="Cambria"/>
          <w:sz w:val="22"/>
          <w:szCs w:val="22"/>
          <w:lang w:val="sr-Latn-ME"/>
        </w:rPr>
        <w:t xml:space="preserve">na te prijave </w:t>
      </w:r>
      <w:r w:rsidR="00110C78" w:rsidRPr="002411F6">
        <w:rPr>
          <w:rFonts w:ascii="Cambria" w:hAnsi="Cambria"/>
          <w:sz w:val="22"/>
          <w:szCs w:val="22"/>
          <w:lang w:val="sr-Latn-ME"/>
        </w:rPr>
        <w:t xml:space="preserve">bile </w:t>
      </w:r>
      <w:r w:rsidRPr="002411F6">
        <w:rPr>
          <w:rFonts w:ascii="Cambria" w:hAnsi="Cambria"/>
          <w:sz w:val="22"/>
          <w:szCs w:val="22"/>
          <w:lang w:val="sr-Latn-ME"/>
        </w:rPr>
        <w:t>su nešto bolje nego tada (vidi 3.1.2).</w:t>
      </w:r>
    </w:p>
    <w:p w14:paraId="5DBA6106" w14:textId="77777777" w:rsidR="009A6E18" w:rsidRPr="002411F6" w:rsidRDefault="009A6E18" w:rsidP="009A6E18">
      <w:pPr>
        <w:rPr>
          <w:rFonts w:ascii="Cambria" w:hAnsi="Cambria"/>
          <w:sz w:val="22"/>
          <w:szCs w:val="22"/>
          <w:lang w:val="sr-Latn-ME"/>
        </w:rPr>
      </w:pPr>
    </w:p>
    <w:p w14:paraId="522905C9" w14:textId="376C0F9C" w:rsidR="009A6E18" w:rsidRPr="002411F6" w:rsidRDefault="009A6E18" w:rsidP="001B098A">
      <w:pPr>
        <w:pStyle w:val="Heading2"/>
        <w:rPr>
          <w:rFonts w:ascii="Cambria" w:hAnsi="Cambria"/>
          <w:b w:val="0"/>
          <w:bCs w:val="0"/>
          <w:i/>
          <w:iCs/>
          <w:color w:val="000000" w:themeColor="background1"/>
          <w:sz w:val="24"/>
          <w:szCs w:val="24"/>
          <w:lang w:val="sr-Latn-ME"/>
        </w:rPr>
      </w:pPr>
      <w:bookmarkStart w:id="6" w:name="_Toc109223161"/>
      <w:r w:rsidRPr="002411F6">
        <w:rPr>
          <w:rFonts w:ascii="Cambria" w:hAnsi="Cambria"/>
          <w:b w:val="0"/>
          <w:bCs w:val="0"/>
          <w:i/>
          <w:iCs/>
          <w:color w:val="000000" w:themeColor="background1"/>
          <w:sz w:val="24"/>
          <w:szCs w:val="24"/>
        </w:rPr>
        <w:t>Postupanje</w:t>
      </w:r>
      <w:r w:rsidRPr="002411F6">
        <w:rPr>
          <w:rFonts w:ascii="Cambria" w:hAnsi="Cambria"/>
          <w:b w:val="0"/>
          <w:bCs w:val="0"/>
          <w:i/>
          <w:iCs/>
          <w:color w:val="000000" w:themeColor="background1"/>
          <w:sz w:val="24"/>
          <w:szCs w:val="24"/>
          <w:lang w:val="sr-Latn-ME"/>
        </w:rPr>
        <w:t xml:space="preserve"> </w:t>
      </w:r>
      <w:r w:rsidRPr="002411F6">
        <w:rPr>
          <w:rFonts w:ascii="Cambria" w:hAnsi="Cambria"/>
          <w:b w:val="0"/>
          <w:bCs w:val="0"/>
          <w:i/>
          <w:iCs/>
          <w:color w:val="000000" w:themeColor="background1"/>
          <w:sz w:val="24"/>
          <w:szCs w:val="24"/>
        </w:rPr>
        <w:t>po</w:t>
      </w:r>
      <w:r w:rsidRPr="002411F6">
        <w:rPr>
          <w:rFonts w:ascii="Cambria" w:hAnsi="Cambria"/>
          <w:b w:val="0"/>
          <w:bCs w:val="0"/>
          <w:i/>
          <w:iCs/>
          <w:color w:val="000000" w:themeColor="background1"/>
          <w:sz w:val="24"/>
          <w:szCs w:val="24"/>
          <w:lang w:val="sr-Latn-ME"/>
        </w:rPr>
        <w:t xml:space="preserve"> </w:t>
      </w:r>
      <w:r w:rsidRPr="002411F6">
        <w:rPr>
          <w:rFonts w:ascii="Cambria" w:hAnsi="Cambria"/>
          <w:b w:val="0"/>
          <w:bCs w:val="0"/>
          <w:i/>
          <w:iCs/>
          <w:color w:val="000000" w:themeColor="background1"/>
          <w:sz w:val="24"/>
          <w:szCs w:val="24"/>
        </w:rPr>
        <w:t>prijavama</w:t>
      </w:r>
      <w:r w:rsidRPr="002411F6">
        <w:rPr>
          <w:rFonts w:ascii="Cambria" w:hAnsi="Cambria"/>
          <w:b w:val="0"/>
          <w:bCs w:val="0"/>
          <w:i/>
          <w:iCs/>
          <w:color w:val="000000" w:themeColor="background1"/>
          <w:sz w:val="24"/>
          <w:szCs w:val="24"/>
          <w:lang w:val="sr-Latn-ME"/>
        </w:rPr>
        <w:t xml:space="preserve"> </w:t>
      </w:r>
      <w:r w:rsidRPr="002411F6">
        <w:rPr>
          <w:rFonts w:ascii="Cambria" w:hAnsi="Cambria"/>
          <w:b w:val="0"/>
          <w:bCs w:val="0"/>
          <w:i/>
          <w:iCs/>
          <w:color w:val="000000" w:themeColor="background1"/>
          <w:sz w:val="24"/>
          <w:szCs w:val="24"/>
        </w:rPr>
        <w:t>zlostavljanja</w:t>
      </w:r>
      <w:bookmarkEnd w:id="6"/>
      <w:r w:rsidRPr="002411F6">
        <w:rPr>
          <w:rFonts w:ascii="Cambria" w:hAnsi="Cambria"/>
          <w:b w:val="0"/>
          <w:bCs w:val="0"/>
          <w:i/>
          <w:iCs/>
          <w:color w:val="000000" w:themeColor="background1"/>
          <w:sz w:val="24"/>
          <w:szCs w:val="24"/>
          <w:lang w:val="sr-Latn-ME"/>
        </w:rPr>
        <w:t xml:space="preserve">   </w:t>
      </w:r>
    </w:p>
    <w:p w14:paraId="0ACFCB5C" w14:textId="77777777" w:rsidR="009A6E18" w:rsidRPr="002411F6" w:rsidRDefault="009A6E18" w:rsidP="009A6E18">
      <w:pPr>
        <w:rPr>
          <w:rFonts w:ascii="Cambria" w:hAnsi="Cambria"/>
          <w:sz w:val="22"/>
          <w:szCs w:val="22"/>
          <w:lang w:val="sr-Latn-ME"/>
        </w:rPr>
      </w:pPr>
    </w:p>
    <w:p w14:paraId="0A0C15DA" w14:textId="68E7DA22" w:rsidR="009B36D4" w:rsidRPr="002411F6" w:rsidRDefault="009B36D4" w:rsidP="009B36D4">
      <w:pPr>
        <w:rPr>
          <w:rFonts w:ascii="Cambria" w:hAnsi="Cambria"/>
          <w:sz w:val="22"/>
          <w:szCs w:val="22"/>
          <w:lang w:val="sr-Latn-ME"/>
        </w:rPr>
      </w:pPr>
      <w:r w:rsidRPr="002411F6">
        <w:rPr>
          <w:rFonts w:ascii="Cambria" w:hAnsi="Cambria"/>
          <w:sz w:val="22"/>
          <w:szCs w:val="22"/>
          <w:lang w:val="sr-Latn-ME"/>
        </w:rPr>
        <w:t>Istrage zlostavljanja najčešće nijesu bile djelotvorne, pogotovo za najteže oblike zlostavljanja, kao što je mučenje u cilju iznuđivanja iskaza, što stvara utisak nekažnjivosti i ohrabruje da se takva djela ponavljaju.</w:t>
      </w:r>
    </w:p>
    <w:p w14:paraId="3FA5BC6C" w14:textId="77777777" w:rsidR="009A6E18" w:rsidRPr="002411F6" w:rsidRDefault="009A6E18" w:rsidP="00F016D0">
      <w:pPr>
        <w:jc w:val="both"/>
        <w:rPr>
          <w:rFonts w:ascii="Cambria" w:hAnsi="Cambria"/>
          <w:sz w:val="22"/>
          <w:szCs w:val="22"/>
          <w:lang w:val="sr-Latn-ME"/>
        </w:rPr>
      </w:pPr>
    </w:p>
    <w:p w14:paraId="543A50F4" w14:textId="1BCEBF76" w:rsidR="009A6E18" w:rsidRPr="002411F6" w:rsidRDefault="009A6E18" w:rsidP="00F016D0">
      <w:pPr>
        <w:jc w:val="both"/>
        <w:rPr>
          <w:rFonts w:ascii="Cambria" w:hAnsi="Cambria"/>
          <w:sz w:val="22"/>
          <w:szCs w:val="22"/>
          <w:lang w:val="sr-Latn-ME"/>
        </w:rPr>
      </w:pPr>
      <w:r w:rsidRPr="002411F6">
        <w:rPr>
          <w:rFonts w:ascii="Cambria" w:hAnsi="Cambria"/>
          <w:sz w:val="22"/>
          <w:szCs w:val="22"/>
          <w:lang w:val="sr-Latn-ME"/>
        </w:rPr>
        <w:t xml:space="preserve">U jednom broju slučajeva državni tužioci </w:t>
      </w:r>
      <w:r w:rsidR="00A06445" w:rsidRPr="002411F6">
        <w:rPr>
          <w:rFonts w:ascii="Cambria" w:hAnsi="Cambria"/>
          <w:sz w:val="22"/>
          <w:szCs w:val="22"/>
          <w:lang w:val="sr-Latn-ME"/>
        </w:rPr>
        <w:t>ni</w:t>
      </w:r>
      <w:r w:rsidR="00D32E7A" w:rsidRPr="002411F6">
        <w:rPr>
          <w:rFonts w:ascii="Cambria" w:hAnsi="Cambria"/>
          <w:sz w:val="22"/>
          <w:szCs w:val="22"/>
          <w:lang w:val="sr-Latn-ME"/>
        </w:rPr>
        <w:t>je</w:t>
      </w:r>
      <w:r w:rsidR="00A06445" w:rsidRPr="002411F6">
        <w:rPr>
          <w:rFonts w:ascii="Cambria" w:hAnsi="Cambria"/>
          <w:sz w:val="22"/>
          <w:szCs w:val="22"/>
          <w:lang w:val="sr-Latn-ME"/>
        </w:rPr>
        <w:t xml:space="preserve">su samo propustili da djelotvorno istraže ozbiljne navode o zlostavljanju, već su i na drugi način </w:t>
      </w:r>
      <w:r w:rsidR="00DD3C4B" w:rsidRPr="002411F6">
        <w:rPr>
          <w:rFonts w:ascii="Cambria" w:hAnsi="Cambria"/>
          <w:sz w:val="22"/>
          <w:szCs w:val="22"/>
          <w:lang w:val="sr-Latn-ME"/>
        </w:rPr>
        <w:t>postupali na štetu osoba k</w:t>
      </w:r>
      <w:r w:rsidR="00DB5CE6" w:rsidRPr="002411F6">
        <w:rPr>
          <w:rFonts w:ascii="Cambria" w:hAnsi="Cambria"/>
          <w:sz w:val="22"/>
          <w:szCs w:val="22"/>
          <w:lang w:val="sr-Latn-ME"/>
        </w:rPr>
        <w:t>oje su ga prijavile, najčešće</w:t>
      </w:r>
      <w:r w:rsidR="00DD3C4B" w:rsidRPr="002411F6">
        <w:rPr>
          <w:rFonts w:ascii="Cambria" w:hAnsi="Cambria"/>
          <w:sz w:val="22"/>
          <w:szCs w:val="22"/>
          <w:lang w:val="sr-Latn-ME"/>
        </w:rPr>
        <w:t xml:space="preserve"> propuštajući da </w:t>
      </w:r>
      <w:r w:rsidR="00094D0F" w:rsidRPr="002411F6">
        <w:rPr>
          <w:rFonts w:ascii="Cambria" w:hAnsi="Cambria"/>
          <w:sz w:val="22"/>
          <w:szCs w:val="22"/>
          <w:lang w:val="sr-Latn-ME"/>
        </w:rPr>
        <w:t>u</w:t>
      </w:r>
      <w:r w:rsidR="00A05168" w:rsidRPr="002411F6">
        <w:rPr>
          <w:rFonts w:ascii="Cambria" w:hAnsi="Cambria"/>
          <w:sz w:val="22"/>
          <w:szCs w:val="22"/>
          <w:lang w:val="sr-Latn-ME"/>
        </w:rPr>
        <w:t>tvrde da li su u</w:t>
      </w:r>
      <w:r w:rsidR="00094D0F" w:rsidRPr="002411F6">
        <w:rPr>
          <w:rFonts w:ascii="Cambria" w:hAnsi="Cambria"/>
          <w:sz w:val="22"/>
          <w:szCs w:val="22"/>
          <w:lang w:val="sr-Latn-ME"/>
        </w:rPr>
        <w:t xml:space="preserve"> krivičnim postupcima koji se vode protiv njih </w:t>
      </w:r>
      <w:r w:rsidR="00DB5CE6" w:rsidRPr="002411F6">
        <w:rPr>
          <w:rFonts w:ascii="Cambria" w:hAnsi="Cambria"/>
          <w:sz w:val="22"/>
          <w:szCs w:val="22"/>
          <w:lang w:val="sr-Latn-ME"/>
        </w:rPr>
        <w:t>dokazi pribavlja</w:t>
      </w:r>
      <w:r w:rsidR="00A05168" w:rsidRPr="002411F6">
        <w:rPr>
          <w:rFonts w:ascii="Cambria" w:hAnsi="Cambria"/>
          <w:sz w:val="22"/>
          <w:szCs w:val="22"/>
          <w:lang w:val="sr-Latn-ME"/>
        </w:rPr>
        <w:t>ni nezakonitim postupanjem</w:t>
      </w:r>
      <w:r w:rsidR="00DB5CE6" w:rsidRPr="002411F6">
        <w:rPr>
          <w:rFonts w:ascii="Cambria" w:hAnsi="Cambria"/>
          <w:sz w:val="22"/>
          <w:szCs w:val="22"/>
          <w:lang w:val="sr-Latn-ME"/>
        </w:rPr>
        <w:t xml:space="preserve"> policije</w:t>
      </w:r>
      <w:r w:rsidR="00A05168" w:rsidRPr="002411F6">
        <w:rPr>
          <w:rFonts w:ascii="Cambria" w:hAnsi="Cambria"/>
          <w:sz w:val="22"/>
          <w:szCs w:val="22"/>
          <w:lang w:val="sr-Latn-ME"/>
        </w:rPr>
        <w:t xml:space="preserve">, uključujući zlostavljanje, </w:t>
      </w:r>
      <w:r w:rsidR="00DB5CE6" w:rsidRPr="002411F6">
        <w:rPr>
          <w:rFonts w:ascii="Cambria" w:hAnsi="Cambria"/>
          <w:sz w:val="22"/>
          <w:szCs w:val="22"/>
          <w:lang w:val="sr-Latn-ME"/>
        </w:rPr>
        <w:t xml:space="preserve">te da nezakonite dokaze </w:t>
      </w:r>
      <w:r w:rsidR="00DD3C4B" w:rsidRPr="002411F6">
        <w:rPr>
          <w:rFonts w:ascii="Cambria" w:hAnsi="Cambria"/>
          <w:sz w:val="22"/>
          <w:szCs w:val="22"/>
          <w:lang w:val="sr-Latn-ME"/>
        </w:rPr>
        <w:t>izdvoje i ne koriste</w:t>
      </w:r>
      <w:r w:rsidR="00DB5CE6" w:rsidRPr="002411F6">
        <w:rPr>
          <w:rFonts w:ascii="Cambria" w:hAnsi="Cambria"/>
          <w:sz w:val="22"/>
          <w:szCs w:val="22"/>
          <w:lang w:val="sr-Latn-ME"/>
        </w:rPr>
        <w:t xml:space="preserve">. </w:t>
      </w:r>
      <w:r w:rsidR="00094D0F" w:rsidRPr="002411F6">
        <w:rPr>
          <w:rFonts w:ascii="Cambria" w:hAnsi="Cambria"/>
          <w:sz w:val="22"/>
          <w:szCs w:val="22"/>
          <w:lang w:val="sr-Latn-ME"/>
        </w:rPr>
        <w:t>U tim slučajevima očigledno je da nadležni tužioci ni</w:t>
      </w:r>
      <w:r w:rsidR="00D32E7A" w:rsidRPr="002411F6">
        <w:rPr>
          <w:rFonts w:ascii="Cambria" w:hAnsi="Cambria"/>
          <w:sz w:val="22"/>
          <w:szCs w:val="22"/>
          <w:lang w:val="sr-Latn-ME"/>
        </w:rPr>
        <w:t>je</w:t>
      </w:r>
      <w:r w:rsidR="00094D0F" w:rsidRPr="002411F6">
        <w:rPr>
          <w:rFonts w:ascii="Cambria" w:hAnsi="Cambria"/>
          <w:sz w:val="22"/>
          <w:szCs w:val="22"/>
          <w:lang w:val="sr-Latn-ME"/>
        </w:rPr>
        <w:t xml:space="preserve">su pokazali ozbiljnu </w:t>
      </w:r>
      <w:r w:rsidRPr="002411F6">
        <w:rPr>
          <w:rFonts w:ascii="Cambria" w:hAnsi="Cambria"/>
          <w:sz w:val="22"/>
          <w:szCs w:val="22"/>
          <w:lang w:val="sr-Latn-ME"/>
        </w:rPr>
        <w:t xml:space="preserve">namjeru da sprovedu </w:t>
      </w:r>
      <w:r w:rsidR="00110C78" w:rsidRPr="002411F6">
        <w:rPr>
          <w:rFonts w:ascii="Cambria" w:hAnsi="Cambria"/>
          <w:sz w:val="22"/>
          <w:szCs w:val="22"/>
          <w:lang w:val="sr-Latn-ME"/>
        </w:rPr>
        <w:t>temeljnu</w:t>
      </w:r>
      <w:r w:rsidRPr="002411F6">
        <w:rPr>
          <w:rFonts w:ascii="Cambria" w:hAnsi="Cambria"/>
          <w:sz w:val="22"/>
          <w:szCs w:val="22"/>
          <w:lang w:val="sr-Latn-ME"/>
        </w:rPr>
        <w:t xml:space="preserve"> istragu prijava protiv policije u skladu sa međunarodnim standardima (vidjeti studije slučajeva opisanih u poglavljima 3.2.2, 3.2.3, 3.2.6, 3.2.8</w:t>
      </w:r>
      <w:r w:rsidR="00AF59F3" w:rsidRPr="002411F6">
        <w:rPr>
          <w:rFonts w:ascii="Cambria" w:hAnsi="Cambria"/>
          <w:sz w:val="22"/>
          <w:szCs w:val="22"/>
          <w:lang w:val="sr-Latn-ME"/>
        </w:rPr>
        <w:t>)</w:t>
      </w:r>
      <w:r w:rsidRPr="002411F6">
        <w:rPr>
          <w:rFonts w:ascii="Cambria" w:hAnsi="Cambria"/>
          <w:sz w:val="22"/>
          <w:szCs w:val="22"/>
          <w:lang w:val="sr-Latn-ME"/>
        </w:rPr>
        <w:t>.</w:t>
      </w:r>
    </w:p>
    <w:p w14:paraId="5C4072B0" w14:textId="77777777" w:rsidR="009A6E18" w:rsidRPr="002411F6" w:rsidRDefault="009A6E18" w:rsidP="00F016D0">
      <w:pPr>
        <w:jc w:val="both"/>
        <w:rPr>
          <w:rFonts w:ascii="Cambria" w:hAnsi="Cambria"/>
          <w:sz w:val="22"/>
          <w:szCs w:val="22"/>
          <w:lang w:val="sr-Latn-ME"/>
        </w:rPr>
      </w:pPr>
    </w:p>
    <w:p w14:paraId="2F7C9FCF" w14:textId="1B50ACBD" w:rsidR="009A6E18" w:rsidRPr="002411F6" w:rsidRDefault="009A6E18" w:rsidP="00F016D0">
      <w:pPr>
        <w:jc w:val="both"/>
        <w:rPr>
          <w:rFonts w:ascii="Cambria" w:hAnsi="Cambria"/>
          <w:sz w:val="22"/>
          <w:szCs w:val="22"/>
          <w:lang w:val="sr-Latn-ME"/>
        </w:rPr>
      </w:pPr>
      <w:r w:rsidRPr="002411F6">
        <w:rPr>
          <w:rFonts w:ascii="Cambria" w:hAnsi="Cambria"/>
          <w:sz w:val="22"/>
          <w:szCs w:val="22"/>
          <w:lang w:val="sr-Latn-ME"/>
        </w:rPr>
        <w:t>Alarmantne su ozbiljne i dobro potkrijepljene prijave policijske torture prilikom iznuđivanja ili pokušaja iznuđivanja iskaza okrivljenih i svjedoka, koje je policija ispitivala</w:t>
      </w:r>
      <w:r w:rsidR="00177071" w:rsidRPr="002411F6">
        <w:rPr>
          <w:rFonts w:ascii="Cambria" w:hAnsi="Cambria"/>
          <w:sz w:val="22"/>
          <w:szCs w:val="22"/>
          <w:lang w:val="sr-Latn-ME"/>
        </w:rPr>
        <w:t>, posebno</w:t>
      </w:r>
      <w:r w:rsidRPr="002411F6">
        <w:rPr>
          <w:rFonts w:ascii="Cambria" w:hAnsi="Cambria"/>
          <w:sz w:val="22"/>
          <w:szCs w:val="22"/>
          <w:lang w:val="sr-Latn-ME"/>
        </w:rPr>
        <w:t xml:space="preserve"> u vezi s tzv. bombaškim napadima</w:t>
      </w:r>
      <w:r w:rsidR="00177071" w:rsidRPr="002411F6">
        <w:rPr>
          <w:rFonts w:ascii="Cambria" w:hAnsi="Cambria"/>
          <w:sz w:val="22"/>
          <w:szCs w:val="22"/>
          <w:lang w:val="sr-Latn-ME"/>
        </w:rPr>
        <w:t xml:space="preserve"> i organizovanim kriminalom</w:t>
      </w:r>
      <w:r w:rsidRPr="002411F6">
        <w:rPr>
          <w:rFonts w:ascii="Cambria" w:hAnsi="Cambria"/>
          <w:sz w:val="22"/>
          <w:szCs w:val="22"/>
          <w:lang w:val="sr-Latn-ME"/>
        </w:rPr>
        <w:t xml:space="preserve"> (vidi, npr. 3.2.2, 3.2.3, 3.2.6.2, 3.2.6.3, 3.2.6.4). Do ovih slučajeva je došlo pošto je CPT u posljednjem izvještaju o posjeti Crnoj Gori 2017. godine izričito upozorio da je zlostavljanje „izgleda prihvaćena praksa u postojećoj policijskoj kulturi, posebno među kriminalističkim inspektorima“</w:t>
      </w:r>
      <w:r w:rsidR="00666D31" w:rsidRPr="002411F6">
        <w:rPr>
          <w:rFonts w:ascii="Cambria" w:hAnsi="Cambria"/>
          <w:sz w:val="22"/>
          <w:szCs w:val="22"/>
          <w:lang w:val="sr-Latn-ME"/>
        </w:rPr>
        <w:t>.</w:t>
      </w:r>
      <w:r w:rsidR="009551F0" w:rsidRPr="002411F6">
        <w:rPr>
          <w:rStyle w:val="FootnoteReference"/>
          <w:rFonts w:ascii="Cambria" w:hAnsi="Cambria"/>
          <w:sz w:val="22"/>
          <w:szCs w:val="22"/>
          <w:lang w:val="sr-Latn-ME"/>
        </w:rPr>
        <w:footnoteReference w:id="4"/>
      </w:r>
      <w:r w:rsidRPr="002411F6">
        <w:rPr>
          <w:rFonts w:ascii="Cambria" w:hAnsi="Cambria"/>
          <w:sz w:val="22"/>
          <w:szCs w:val="22"/>
          <w:lang w:val="sr-Latn-ME"/>
        </w:rPr>
        <w:t xml:space="preserve"> </w:t>
      </w:r>
    </w:p>
    <w:p w14:paraId="5B0B81D1" w14:textId="77777777" w:rsidR="009A6E18" w:rsidRPr="002411F6" w:rsidRDefault="009A6E18" w:rsidP="00F016D0">
      <w:pPr>
        <w:jc w:val="both"/>
        <w:rPr>
          <w:rFonts w:ascii="Cambria" w:hAnsi="Cambria"/>
          <w:sz w:val="22"/>
          <w:szCs w:val="22"/>
          <w:lang w:val="sr-Latn-ME"/>
        </w:rPr>
      </w:pPr>
    </w:p>
    <w:p w14:paraId="638022EA" w14:textId="4CDB60C9" w:rsidR="009A6E18" w:rsidRPr="002411F6" w:rsidRDefault="009A6E18" w:rsidP="00F016D0">
      <w:pPr>
        <w:jc w:val="both"/>
        <w:rPr>
          <w:rFonts w:ascii="Cambria" w:hAnsi="Cambria"/>
          <w:sz w:val="22"/>
          <w:szCs w:val="22"/>
          <w:lang w:val="sr-Latn-ME"/>
        </w:rPr>
      </w:pPr>
      <w:r w:rsidRPr="002411F6">
        <w:rPr>
          <w:rFonts w:ascii="Cambria" w:hAnsi="Cambria"/>
          <w:sz w:val="22"/>
          <w:szCs w:val="22"/>
          <w:lang w:val="sr-Latn-ME"/>
        </w:rPr>
        <w:t>Prema navodima iz ovih prijava, koje su uglavnom potkrijepljene i medicinskom dokumentacijom, policijski službenici, najvjerovatnije inspektori, po pravilu maskirani i neob</w:t>
      </w:r>
      <w:r w:rsidR="003B7A68" w:rsidRPr="002411F6">
        <w:rPr>
          <w:rFonts w:ascii="Cambria" w:hAnsi="Cambria"/>
          <w:sz w:val="22"/>
          <w:szCs w:val="22"/>
          <w:lang w:val="sr-Latn-ME"/>
        </w:rPr>
        <w:t>i</w:t>
      </w:r>
      <w:r w:rsidRPr="002411F6">
        <w:rPr>
          <w:rFonts w:ascii="Cambria" w:hAnsi="Cambria"/>
          <w:sz w:val="22"/>
          <w:szCs w:val="22"/>
          <w:lang w:val="sr-Latn-ME"/>
        </w:rPr>
        <w:t>l</w:t>
      </w:r>
      <w:r w:rsidR="003B7A68" w:rsidRPr="002411F6">
        <w:rPr>
          <w:rFonts w:ascii="Cambria" w:hAnsi="Cambria"/>
          <w:sz w:val="22"/>
          <w:szCs w:val="22"/>
          <w:lang w:val="sr-Latn-ME"/>
        </w:rPr>
        <w:t>j</w:t>
      </w:r>
      <w:r w:rsidRPr="002411F6">
        <w:rPr>
          <w:rFonts w:ascii="Cambria" w:hAnsi="Cambria"/>
          <w:sz w:val="22"/>
          <w:szCs w:val="22"/>
          <w:lang w:val="sr-Latn-ME"/>
        </w:rPr>
        <w:t xml:space="preserve">eženi identifikacionim oznakama, primjenjivali su brutalne metode zlostavljanja, uključujući teško prebijanje i korišćenje elektrošokera, kršeći pri tome beskrupulozno i procesna prava okrivljenih. </w:t>
      </w:r>
      <w:r w:rsidR="009B36D4" w:rsidRPr="002411F6">
        <w:rPr>
          <w:rFonts w:ascii="Cambria" w:hAnsi="Cambria"/>
          <w:sz w:val="22"/>
          <w:szCs w:val="22"/>
          <w:lang w:val="sr-Latn-ME"/>
        </w:rPr>
        <w:t xml:space="preserve">Upečatljivo je da se zlostavljanje događa u roku od 24h, koliko je najviše dozvoljeno da osoba bude lišena slobode od strane policije prije dovođenja kod državnog tužioca, pri čemu je zabilježeno i prekoračenje ovog roka, jer se vrijeme lišavanja slobode nije vjerodostojno evidentiralo. </w:t>
      </w:r>
      <w:r w:rsidR="00177071" w:rsidRPr="002411F6">
        <w:rPr>
          <w:rFonts w:ascii="Cambria" w:hAnsi="Cambria"/>
          <w:sz w:val="22"/>
          <w:szCs w:val="22"/>
          <w:lang w:val="sr-Latn-ME"/>
        </w:rPr>
        <w:t>N</w:t>
      </w:r>
      <w:r w:rsidRPr="002411F6">
        <w:rPr>
          <w:rFonts w:ascii="Cambria" w:hAnsi="Cambria"/>
          <w:sz w:val="22"/>
          <w:szCs w:val="22"/>
          <w:lang w:val="sr-Latn-ME"/>
        </w:rPr>
        <w:t>ijedna od navodnih žrtava u ovim slučajevima u policiji nije ispitivana u prisustv</w:t>
      </w:r>
      <w:r w:rsidR="00825233" w:rsidRPr="002411F6">
        <w:rPr>
          <w:rFonts w:ascii="Cambria" w:hAnsi="Cambria"/>
          <w:sz w:val="22"/>
          <w:szCs w:val="22"/>
          <w:lang w:val="sr-Latn-ME"/>
        </w:rPr>
        <w:t>u</w:t>
      </w:r>
      <w:r w:rsidRPr="002411F6">
        <w:rPr>
          <w:rFonts w:ascii="Cambria" w:hAnsi="Cambria"/>
          <w:sz w:val="22"/>
          <w:szCs w:val="22"/>
          <w:lang w:val="sr-Latn-ME"/>
        </w:rPr>
        <w:t xml:space="preserve"> advokata</w:t>
      </w:r>
      <w:r w:rsidR="003B7A68" w:rsidRPr="002411F6">
        <w:rPr>
          <w:rFonts w:ascii="Cambria" w:hAnsi="Cambria"/>
          <w:sz w:val="22"/>
          <w:szCs w:val="22"/>
          <w:lang w:val="sr-Latn-ME"/>
        </w:rPr>
        <w:t>.</w:t>
      </w:r>
      <w:r w:rsidRPr="002411F6">
        <w:rPr>
          <w:rFonts w:ascii="Cambria" w:hAnsi="Cambria"/>
          <w:sz w:val="22"/>
          <w:szCs w:val="22"/>
          <w:lang w:val="sr-Latn-ME"/>
        </w:rPr>
        <w:t xml:space="preserve"> Ispostavilo se i da kamere raspoređene po policijskim prostorijama u praksi ne pomažu da se utvrdi šta se dešavalo, bilo zato što ni</w:t>
      </w:r>
      <w:r w:rsidR="003B7A68" w:rsidRPr="002411F6">
        <w:rPr>
          <w:rFonts w:ascii="Cambria" w:hAnsi="Cambria"/>
          <w:sz w:val="22"/>
          <w:szCs w:val="22"/>
          <w:lang w:val="sr-Latn-ME"/>
        </w:rPr>
        <w:t>je</w:t>
      </w:r>
      <w:r w:rsidRPr="002411F6">
        <w:rPr>
          <w:rFonts w:ascii="Cambria" w:hAnsi="Cambria"/>
          <w:sz w:val="22"/>
          <w:szCs w:val="22"/>
          <w:lang w:val="sr-Latn-ME"/>
        </w:rPr>
        <w:t>su bile postavljene tamo gdje su mogle biti korisne, u prostorijama koje se koriste za prikupljanje obavještenja od građana i saslušanje osumnjičenih i svjedoka, bilo zato što tužioci ne uspijevaju ili blagovremeno ne pokušavaju da pribave snimke spornih događaja, ili zato što kamere ni</w:t>
      </w:r>
      <w:r w:rsidR="003B7A68" w:rsidRPr="002411F6">
        <w:rPr>
          <w:rFonts w:ascii="Cambria" w:hAnsi="Cambria"/>
          <w:sz w:val="22"/>
          <w:szCs w:val="22"/>
          <w:lang w:val="sr-Latn-ME"/>
        </w:rPr>
        <w:t>je</w:t>
      </w:r>
      <w:r w:rsidRPr="002411F6">
        <w:rPr>
          <w:rFonts w:ascii="Cambria" w:hAnsi="Cambria"/>
          <w:sz w:val="22"/>
          <w:szCs w:val="22"/>
          <w:lang w:val="sr-Latn-ME"/>
        </w:rPr>
        <w:t>su radile – tek, ni u jednom jedinom slučaju ni</w:t>
      </w:r>
      <w:r w:rsidR="003B7A68" w:rsidRPr="002411F6">
        <w:rPr>
          <w:rFonts w:ascii="Cambria" w:hAnsi="Cambria"/>
          <w:sz w:val="22"/>
          <w:szCs w:val="22"/>
          <w:lang w:val="sr-Latn-ME"/>
        </w:rPr>
        <w:t>je</w:t>
      </w:r>
      <w:r w:rsidRPr="002411F6">
        <w:rPr>
          <w:rFonts w:ascii="Cambria" w:hAnsi="Cambria"/>
          <w:sz w:val="22"/>
          <w:szCs w:val="22"/>
          <w:lang w:val="sr-Latn-ME"/>
        </w:rPr>
        <w:t xml:space="preserve">su pribavljeni snimci iz policijskih prostorija koji bi bitno doprinijeli da se rasvijetle okolnosti spornog događaja. </w:t>
      </w:r>
    </w:p>
    <w:p w14:paraId="45C84BBD" w14:textId="77777777" w:rsidR="009A6E18" w:rsidRPr="002411F6" w:rsidRDefault="009A6E18" w:rsidP="009A6E18">
      <w:pPr>
        <w:rPr>
          <w:rFonts w:ascii="Cambria" w:hAnsi="Cambria"/>
          <w:sz w:val="22"/>
          <w:szCs w:val="22"/>
          <w:lang w:val="sr-Latn-ME"/>
        </w:rPr>
      </w:pPr>
    </w:p>
    <w:p w14:paraId="300E7E9B" w14:textId="77777777" w:rsidR="009A6E18" w:rsidRPr="002411F6" w:rsidRDefault="009A6E18" w:rsidP="003B7A68">
      <w:pPr>
        <w:jc w:val="both"/>
        <w:rPr>
          <w:rFonts w:ascii="Cambria" w:hAnsi="Cambria"/>
          <w:sz w:val="22"/>
          <w:szCs w:val="22"/>
          <w:lang w:val="sr-Latn-ME"/>
        </w:rPr>
      </w:pPr>
      <w:r w:rsidRPr="002411F6">
        <w:rPr>
          <w:rFonts w:ascii="Cambria" w:hAnsi="Cambria"/>
          <w:sz w:val="22"/>
          <w:szCs w:val="22"/>
          <w:lang w:val="sr-Latn-ME"/>
        </w:rPr>
        <w:t xml:space="preserve">Utisak je da su ovi policijski službenici postupali bez ikakve bojazni da će za svoja djela odgovarati, svjesni da je malo vjerovatno da će ih neko od kolega ili starješina zaustaviti, prijaviti ili svjedočiti protiv njih, ili da će ih državno tužilaštvo odlučno i efikasno krivično goniti. </w:t>
      </w:r>
    </w:p>
    <w:p w14:paraId="6DF538CE" w14:textId="77777777" w:rsidR="009A6E18" w:rsidRPr="002411F6" w:rsidRDefault="009A6E18" w:rsidP="009A6E18">
      <w:pPr>
        <w:rPr>
          <w:rFonts w:ascii="Cambria" w:hAnsi="Cambria"/>
          <w:sz w:val="22"/>
          <w:szCs w:val="22"/>
          <w:lang w:val="sr-Latn-ME"/>
        </w:rPr>
      </w:pPr>
    </w:p>
    <w:p w14:paraId="7391194A" w14:textId="44487145" w:rsidR="009A6E18" w:rsidRPr="002411F6" w:rsidRDefault="009A6E18" w:rsidP="00DF4399">
      <w:pPr>
        <w:jc w:val="both"/>
        <w:rPr>
          <w:rFonts w:ascii="Cambria" w:hAnsi="Cambria"/>
          <w:sz w:val="22"/>
          <w:szCs w:val="22"/>
          <w:lang w:val="sr-Latn-RS"/>
        </w:rPr>
      </w:pPr>
      <w:r w:rsidRPr="002411F6">
        <w:rPr>
          <w:rFonts w:ascii="Cambria" w:hAnsi="Cambria"/>
          <w:sz w:val="22"/>
          <w:szCs w:val="22"/>
          <w:lang w:val="sr-Latn-ME"/>
        </w:rPr>
        <w:t>U 2020</w:t>
      </w:r>
      <w:r w:rsidR="00177071" w:rsidRPr="002411F6">
        <w:rPr>
          <w:rFonts w:ascii="Cambria" w:hAnsi="Cambria"/>
          <w:sz w:val="22"/>
          <w:szCs w:val="22"/>
          <w:lang w:val="sr-Latn-ME"/>
        </w:rPr>
        <w:t>-</w:t>
      </w:r>
      <w:r w:rsidRPr="002411F6">
        <w:rPr>
          <w:rFonts w:ascii="Cambria" w:hAnsi="Cambria"/>
          <w:sz w:val="22"/>
          <w:szCs w:val="22"/>
          <w:lang w:val="sr-Latn-ME"/>
        </w:rPr>
        <w:t xml:space="preserve">2021. godini, ozbiljne prijave o iznuđivanju iskaza brutalnim zlostavljanjem podnijelo je najmanje 19 osoba, i uglavnom se odnose na postupanje kriminalističkih inspektora u CB Podgorica i službenika Sektora za borbu protiv organizovanog kriminala i korupcije. </w:t>
      </w:r>
      <w:r w:rsidRPr="002411F6">
        <w:rPr>
          <w:rFonts w:ascii="Cambria" w:hAnsi="Cambria"/>
          <w:sz w:val="22"/>
          <w:szCs w:val="22"/>
          <w:lang w:val="sr-Latn-RS"/>
        </w:rPr>
        <w:t xml:space="preserve">Državno tužilaštvo ove slučajeve nije sagledalo kao cjelinu, kao obrazac ponašanja </w:t>
      </w:r>
      <w:r w:rsidR="007F6669" w:rsidRPr="002411F6">
        <w:rPr>
          <w:rFonts w:ascii="Cambria" w:hAnsi="Cambria"/>
          <w:sz w:val="22"/>
          <w:szCs w:val="22"/>
          <w:lang w:val="sr-Latn-RS"/>
        </w:rPr>
        <w:t xml:space="preserve">policijskih </w:t>
      </w:r>
      <w:r w:rsidRPr="002411F6">
        <w:rPr>
          <w:rFonts w:ascii="Cambria" w:hAnsi="Cambria"/>
          <w:sz w:val="22"/>
          <w:szCs w:val="22"/>
          <w:lang w:val="sr-Latn-RS"/>
        </w:rPr>
        <w:t>inspektora na koji je CPT ukazao još 2017</w:t>
      </w:r>
      <w:r w:rsidR="007C32BC" w:rsidRPr="002411F6">
        <w:rPr>
          <w:rFonts w:ascii="Cambria" w:hAnsi="Cambria"/>
          <w:sz w:val="22"/>
          <w:szCs w:val="22"/>
          <w:lang w:val="sr-Latn-RS"/>
        </w:rPr>
        <w:t>. godine,</w:t>
      </w:r>
      <w:r w:rsidR="00272A7A" w:rsidRPr="002411F6">
        <w:rPr>
          <w:rFonts w:ascii="Cambria" w:hAnsi="Cambria"/>
          <w:sz w:val="22"/>
          <w:szCs w:val="22"/>
          <w:lang w:val="sr-Latn-RS"/>
        </w:rPr>
        <w:t xml:space="preserve"> i nije odlučno djelovalo </w:t>
      </w:r>
      <w:r w:rsidR="00177071" w:rsidRPr="002411F6">
        <w:rPr>
          <w:rFonts w:ascii="Cambria" w:hAnsi="Cambria"/>
          <w:sz w:val="22"/>
          <w:szCs w:val="22"/>
          <w:lang w:val="sr-Latn-RS"/>
        </w:rPr>
        <w:t>da</w:t>
      </w:r>
      <w:r w:rsidR="00272A7A" w:rsidRPr="002411F6">
        <w:rPr>
          <w:rFonts w:ascii="Cambria" w:hAnsi="Cambria"/>
          <w:sz w:val="22"/>
          <w:szCs w:val="22"/>
          <w:lang w:val="sr-Latn-RS"/>
        </w:rPr>
        <w:t xml:space="preserve"> takvo postu</w:t>
      </w:r>
      <w:r w:rsidR="007C32BC" w:rsidRPr="002411F6">
        <w:rPr>
          <w:rFonts w:ascii="Cambria" w:hAnsi="Cambria"/>
          <w:sz w:val="22"/>
          <w:szCs w:val="22"/>
          <w:lang w:val="sr-Latn-RS"/>
        </w:rPr>
        <w:t>panje suzbi</w:t>
      </w:r>
      <w:r w:rsidR="00177071" w:rsidRPr="002411F6">
        <w:rPr>
          <w:rFonts w:ascii="Cambria" w:hAnsi="Cambria"/>
          <w:sz w:val="22"/>
          <w:szCs w:val="22"/>
          <w:lang w:val="sr-Latn-RS"/>
        </w:rPr>
        <w:t>je</w:t>
      </w:r>
      <w:r w:rsidR="007C32BC" w:rsidRPr="002411F6">
        <w:rPr>
          <w:rFonts w:ascii="Cambria" w:hAnsi="Cambria"/>
          <w:sz w:val="22"/>
          <w:szCs w:val="22"/>
          <w:lang w:val="sr-Latn-RS"/>
        </w:rPr>
        <w:t>, što istovremeno omogućava nove teške povrede ljudskih prava u vidu zlostavljanja i kompromituje borbu države protiv kriminala</w:t>
      </w:r>
      <w:r w:rsidRPr="002411F6">
        <w:rPr>
          <w:rFonts w:ascii="Cambria" w:hAnsi="Cambria"/>
          <w:sz w:val="22"/>
          <w:szCs w:val="22"/>
          <w:lang w:val="sr-Latn-RS"/>
        </w:rPr>
        <w:t xml:space="preserve">. </w:t>
      </w:r>
      <w:r w:rsidRPr="002411F6">
        <w:rPr>
          <w:rFonts w:ascii="Cambria" w:hAnsi="Cambria"/>
          <w:sz w:val="22"/>
          <w:szCs w:val="22"/>
          <w:lang w:val="sr-Latn-ME"/>
        </w:rPr>
        <w:t xml:space="preserve">HRA ima saznanja o tome da je bar još nekoliko sličnih slučajeva </w:t>
      </w:r>
      <w:r w:rsidR="004978C5" w:rsidRPr="002411F6">
        <w:rPr>
          <w:rFonts w:ascii="Cambria" w:hAnsi="Cambria"/>
          <w:sz w:val="22"/>
          <w:szCs w:val="22"/>
          <w:lang w:val="sr-Latn-ME"/>
        </w:rPr>
        <w:t xml:space="preserve">iznuđivanja iskaza </w:t>
      </w:r>
      <w:r w:rsidRPr="002411F6">
        <w:rPr>
          <w:rFonts w:ascii="Cambria" w:hAnsi="Cambria"/>
          <w:sz w:val="22"/>
          <w:szCs w:val="22"/>
          <w:lang w:val="sr-Latn-ME"/>
        </w:rPr>
        <w:t>ostalo neprijavljeno</w:t>
      </w:r>
      <w:r w:rsidR="009B36D4" w:rsidRPr="002411F6">
        <w:rPr>
          <w:rFonts w:ascii="Cambria" w:hAnsi="Cambria"/>
          <w:sz w:val="22"/>
          <w:szCs w:val="22"/>
          <w:lang w:val="sr-Latn-ME"/>
        </w:rPr>
        <w:t>,</w:t>
      </w:r>
      <w:r w:rsidRPr="002411F6">
        <w:rPr>
          <w:rFonts w:ascii="Cambria" w:hAnsi="Cambria"/>
          <w:sz w:val="22"/>
          <w:szCs w:val="22"/>
          <w:lang w:val="sr-Latn-ME"/>
        </w:rPr>
        <w:t xml:space="preserve"> jer su oštećeni </w:t>
      </w:r>
      <w:r w:rsidR="00975CFB" w:rsidRPr="002411F6">
        <w:rPr>
          <w:rFonts w:ascii="Cambria" w:hAnsi="Cambria"/>
          <w:sz w:val="22"/>
          <w:szCs w:val="22"/>
          <w:lang w:val="sr-Latn-ME"/>
        </w:rPr>
        <w:t>bili</w:t>
      </w:r>
      <w:r w:rsidRPr="002411F6">
        <w:rPr>
          <w:rFonts w:ascii="Cambria" w:hAnsi="Cambria"/>
          <w:sz w:val="22"/>
          <w:szCs w:val="22"/>
          <w:lang w:val="sr-Latn-ME"/>
        </w:rPr>
        <w:t xml:space="preserve"> lišeni slobode i strahovali su od odmazde i problema koje bi zbog prijave mogli da imaju dok se nalaze u zatvoru. </w:t>
      </w:r>
      <w:r w:rsidR="009B36D4" w:rsidRPr="002411F6">
        <w:rPr>
          <w:rFonts w:ascii="Cambria" w:hAnsi="Cambria"/>
          <w:sz w:val="22"/>
          <w:szCs w:val="22"/>
          <w:lang w:val="sr-Latn-ME"/>
        </w:rPr>
        <w:t xml:space="preserve">U ovom izvještaju smo prikazali studije </w:t>
      </w:r>
      <w:r w:rsidR="00FE21D1" w:rsidRPr="002411F6">
        <w:rPr>
          <w:rFonts w:ascii="Cambria" w:hAnsi="Cambria"/>
          <w:sz w:val="22"/>
          <w:szCs w:val="22"/>
          <w:lang w:val="sr-Latn-ME"/>
        </w:rPr>
        <w:t>osam t</w:t>
      </w:r>
      <w:r w:rsidR="009B36D4" w:rsidRPr="002411F6">
        <w:rPr>
          <w:rFonts w:ascii="Cambria" w:hAnsi="Cambria"/>
          <w:sz w:val="22"/>
          <w:szCs w:val="22"/>
          <w:lang w:val="sr-Latn-ME"/>
        </w:rPr>
        <w:t xml:space="preserve">akvih slučajeva </w:t>
      </w:r>
      <w:r w:rsidR="00FE21D1" w:rsidRPr="002411F6">
        <w:rPr>
          <w:rFonts w:ascii="Cambria" w:hAnsi="Cambria"/>
          <w:sz w:val="22"/>
          <w:szCs w:val="22"/>
          <w:lang w:val="sr-Latn-ME"/>
        </w:rPr>
        <w:t>(3.2.3, 3.2.6.2, 3.2.6.3, 3.2.6.4, 3.2.8, 3.2.9, 3.2.10, 3.2.11</w:t>
      </w:r>
      <w:r w:rsidR="009B36D4" w:rsidRPr="002411F6">
        <w:rPr>
          <w:rFonts w:ascii="Cambria" w:hAnsi="Cambria"/>
          <w:sz w:val="22"/>
          <w:szCs w:val="22"/>
          <w:lang w:val="sr-Latn-ME"/>
        </w:rPr>
        <w:t>).</w:t>
      </w:r>
    </w:p>
    <w:p w14:paraId="20841FCD" w14:textId="77777777" w:rsidR="009A6E18" w:rsidRPr="002411F6" w:rsidRDefault="009A6E18" w:rsidP="009A6E18">
      <w:pPr>
        <w:rPr>
          <w:rFonts w:ascii="Cambria" w:hAnsi="Cambria"/>
          <w:sz w:val="22"/>
          <w:szCs w:val="22"/>
          <w:lang w:val="sr-Latn-ME"/>
        </w:rPr>
      </w:pPr>
    </w:p>
    <w:p w14:paraId="07C4AEF4" w14:textId="40282EF4" w:rsidR="009A6E18" w:rsidRPr="002411F6" w:rsidRDefault="004978C5" w:rsidP="00DF4399">
      <w:pPr>
        <w:jc w:val="both"/>
        <w:rPr>
          <w:rFonts w:ascii="Cambria" w:hAnsi="Cambria"/>
          <w:sz w:val="22"/>
          <w:szCs w:val="22"/>
          <w:lang w:val="sr-Latn-ME"/>
        </w:rPr>
      </w:pPr>
      <w:r w:rsidRPr="002411F6">
        <w:rPr>
          <w:rFonts w:ascii="Cambria" w:hAnsi="Cambria"/>
          <w:sz w:val="22"/>
          <w:szCs w:val="22"/>
          <w:lang w:val="sr-Latn-ME"/>
        </w:rPr>
        <w:t xml:space="preserve">Po </w:t>
      </w:r>
      <w:r w:rsidR="009A6E18" w:rsidRPr="002411F6">
        <w:rPr>
          <w:rFonts w:ascii="Cambria" w:hAnsi="Cambria"/>
          <w:sz w:val="22"/>
          <w:szCs w:val="22"/>
          <w:lang w:val="sr-Latn-ME"/>
        </w:rPr>
        <w:t>podnijet</w:t>
      </w:r>
      <w:r w:rsidRPr="002411F6">
        <w:rPr>
          <w:rFonts w:ascii="Cambria" w:hAnsi="Cambria"/>
          <w:sz w:val="22"/>
          <w:szCs w:val="22"/>
          <w:lang w:val="sr-Latn-ME"/>
        </w:rPr>
        <w:t>im</w:t>
      </w:r>
      <w:r w:rsidR="009A6E18" w:rsidRPr="002411F6">
        <w:rPr>
          <w:rFonts w:ascii="Cambria" w:hAnsi="Cambria"/>
          <w:sz w:val="22"/>
          <w:szCs w:val="22"/>
          <w:lang w:val="sr-Latn-ME"/>
        </w:rPr>
        <w:t xml:space="preserve"> prijav</w:t>
      </w:r>
      <w:r w:rsidRPr="002411F6">
        <w:rPr>
          <w:rFonts w:ascii="Cambria" w:hAnsi="Cambria"/>
          <w:sz w:val="22"/>
          <w:szCs w:val="22"/>
          <w:lang w:val="sr-Latn-ME"/>
        </w:rPr>
        <w:t>ama</w:t>
      </w:r>
      <w:r w:rsidR="009A6E18" w:rsidRPr="002411F6">
        <w:rPr>
          <w:rFonts w:ascii="Cambria" w:hAnsi="Cambria"/>
          <w:sz w:val="22"/>
          <w:szCs w:val="22"/>
          <w:lang w:val="sr-Latn-ME"/>
        </w:rPr>
        <w:t xml:space="preserve"> zbog iznuđivanja iskaza izostala je odgovarajuća reakcija državnog tužilaštva. Tokom 2020</w:t>
      </w:r>
      <w:r w:rsidR="00177071" w:rsidRPr="002411F6">
        <w:rPr>
          <w:rFonts w:ascii="Cambria" w:hAnsi="Cambria"/>
          <w:sz w:val="22"/>
          <w:szCs w:val="22"/>
          <w:lang w:val="sr-Latn-ME"/>
        </w:rPr>
        <w:t>-</w:t>
      </w:r>
      <w:r w:rsidR="009A6E18" w:rsidRPr="002411F6">
        <w:rPr>
          <w:rFonts w:ascii="Cambria" w:hAnsi="Cambria"/>
          <w:sz w:val="22"/>
          <w:szCs w:val="22"/>
          <w:lang w:val="sr-Latn-ME"/>
        </w:rPr>
        <w:t xml:space="preserve">2021. optužena su samo </w:t>
      </w:r>
      <w:r w:rsidR="00466849" w:rsidRPr="002411F6">
        <w:rPr>
          <w:rFonts w:ascii="Cambria" w:hAnsi="Cambria"/>
          <w:sz w:val="22"/>
          <w:szCs w:val="22"/>
          <w:lang w:val="sr-Latn-ME"/>
        </w:rPr>
        <w:t>petorica</w:t>
      </w:r>
      <w:r w:rsidR="009A6E18" w:rsidRPr="002411F6">
        <w:rPr>
          <w:rFonts w:ascii="Cambria" w:hAnsi="Cambria"/>
          <w:sz w:val="22"/>
          <w:szCs w:val="22"/>
          <w:lang w:val="sr-Latn-ME"/>
        </w:rPr>
        <w:t xml:space="preserve"> policijskih službenika i to u vezi </w:t>
      </w:r>
      <w:r w:rsidRPr="002411F6">
        <w:rPr>
          <w:rFonts w:ascii="Cambria" w:hAnsi="Cambria"/>
          <w:sz w:val="22"/>
          <w:szCs w:val="22"/>
          <w:lang w:val="sr-Latn-ME"/>
        </w:rPr>
        <w:t xml:space="preserve">jednog slučaja </w:t>
      </w:r>
      <w:r w:rsidR="00480256" w:rsidRPr="002411F6">
        <w:rPr>
          <w:rFonts w:ascii="Cambria" w:hAnsi="Cambria"/>
          <w:sz w:val="22"/>
          <w:szCs w:val="22"/>
          <w:lang w:val="sr-Latn-ME"/>
        </w:rPr>
        <w:t>krađe</w:t>
      </w:r>
      <w:r w:rsidR="009A6E18" w:rsidRPr="002411F6">
        <w:rPr>
          <w:rFonts w:ascii="Cambria" w:hAnsi="Cambria"/>
          <w:sz w:val="22"/>
          <w:szCs w:val="22"/>
          <w:lang w:val="sr-Latn-ME"/>
        </w:rPr>
        <w:t xml:space="preserve"> u Bijelom Polju iz 2017. godine</w:t>
      </w:r>
      <w:r w:rsidR="00466849" w:rsidRPr="002411F6">
        <w:rPr>
          <w:rFonts w:ascii="Cambria" w:hAnsi="Cambria"/>
          <w:sz w:val="22"/>
          <w:szCs w:val="22"/>
          <w:lang w:val="sr-Latn-ME"/>
        </w:rPr>
        <w:t xml:space="preserve"> i jednog predmeta iz CB Podgorica, </w:t>
      </w:r>
      <w:r w:rsidR="009A6E18" w:rsidRPr="002411F6">
        <w:rPr>
          <w:rFonts w:ascii="Cambria" w:hAnsi="Cambria"/>
          <w:sz w:val="22"/>
          <w:szCs w:val="22"/>
          <w:lang w:val="sr-Latn-ME"/>
        </w:rPr>
        <w:t xml:space="preserve">iako je u međuvremenu </w:t>
      </w:r>
      <w:r w:rsidRPr="002411F6">
        <w:rPr>
          <w:rFonts w:ascii="Cambria" w:hAnsi="Cambria"/>
          <w:sz w:val="22"/>
          <w:szCs w:val="22"/>
          <w:lang w:val="sr-Latn-ME"/>
        </w:rPr>
        <w:t xml:space="preserve">u Podgorici </w:t>
      </w:r>
      <w:r w:rsidR="009A6E18" w:rsidRPr="002411F6">
        <w:rPr>
          <w:rFonts w:ascii="Cambria" w:hAnsi="Cambria"/>
          <w:sz w:val="22"/>
          <w:szCs w:val="22"/>
          <w:lang w:val="sr-Latn-ME"/>
        </w:rPr>
        <w:t>bilo više uvjerljivih, dobro potkrijepljenih prijava</w:t>
      </w:r>
      <w:r w:rsidR="00480256" w:rsidRPr="002411F6">
        <w:rPr>
          <w:rFonts w:ascii="Cambria" w:hAnsi="Cambria"/>
          <w:sz w:val="22"/>
          <w:szCs w:val="22"/>
          <w:lang w:val="sr-Latn-ME"/>
        </w:rPr>
        <w:t xml:space="preserve"> iznuđivanja iskaza u predmetima „bombaških napada“</w:t>
      </w:r>
      <w:r w:rsidR="009A6E18" w:rsidRPr="002411F6">
        <w:rPr>
          <w:rFonts w:ascii="Cambria" w:hAnsi="Cambria"/>
          <w:sz w:val="22"/>
          <w:szCs w:val="22"/>
          <w:lang w:val="sr-Latn-ME"/>
        </w:rPr>
        <w:t xml:space="preserve"> </w:t>
      </w:r>
      <w:r w:rsidR="00480256" w:rsidRPr="002411F6">
        <w:rPr>
          <w:rFonts w:ascii="Cambria" w:hAnsi="Cambria"/>
          <w:sz w:val="22"/>
          <w:szCs w:val="22"/>
          <w:lang w:val="sr-Latn-ME"/>
        </w:rPr>
        <w:t xml:space="preserve">i organizovanog kriminala. </w:t>
      </w:r>
      <w:r w:rsidR="00177071" w:rsidRPr="002411F6">
        <w:rPr>
          <w:rFonts w:ascii="Cambria" w:hAnsi="Cambria"/>
          <w:sz w:val="22"/>
          <w:szCs w:val="22"/>
          <w:lang w:val="sr-Latn-ME"/>
        </w:rPr>
        <w:t>P</w:t>
      </w:r>
      <w:r w:rsidR="009A6E18" w:rsidRPr="002411F6">
        <w:rPr>
          <w:rFonts w:ascii="Cambria" w:hAnsi="Cambria"/>
          <w:sz w:val="22"/>
          <w:szCs w:val="22"/>
          <w:lang w:val="sr-Latn-ME"/>
        </w:rPr>
        <w:t>red kraj rada na ovom izvještaju</w:t>
      </w:r>
      <w:r w:rsidR="00E23108" w:rsidRPr="002411F6">
        <w:rPr>
          <w:rFonts w:ascii="Cambria" w:hAnsi="Cambria"/>
          <w:sz w:val="22"/>
          <w:szCs w:val="22"/>
          <w:lang w:val="sr-Latn-ME"/>
        </w:rPr>
        <w:t>,</w:t>
      </w:r>
      <w:r w:rsidR="009A6E18" w:rsidRPr="002411F6">
        <w:rPr>
          <w:rFonts w:ascii="Cambria" w:hAnsi="Cambria"/>
          <w:sz w:val="22"/>
          <w:szCs w:val="22"/>
          <w:lang w:val="sr-Latn-ME"/>
        </w:rPr>
        <w:t xml:space="preserve"> u maju 2022. godine</w:t>
      </w:r>
      <w:r w:rsidR="00E23108" w:rsidRPr="002411F6">
        <w:rPr>
          <w:rFonts w:ascii="Cambria" w:hAnsi="Cambria"/>
          <w:sz w:val="22"/>
          <w:szCs w:val="22"/>
          <w:lang w:val="sr-Latn-ME"/>
        </w:rPr>
        <w:t>,</w:t>
      </w:r>
      <w:r w:rsidR="009A6E18" w:rsidRPr="002411F6">
        <w:rPr>
          <w:rFonts w:ascii="Cambria" w:hAnsi="Cambria"/>
          <w:sz w:val="22"/>
          <w:szCs w:val="22"/>
          <w:lang w:val="sr-Latn-ME"/>
        </w:rPr>
        <w:t xml:space="preserve"> stupila je na snagu optužnica protiv pet policijskih službenika zbog iznuđivanja iskaza od Marka Boljevića u maju 2020</w:t>
      </w:r>
      <w:r w:rsidRPr="002411F6">
        <w:rPr>
          <w:rFonts w:ascii="Cambria" w:hAnsi="Cambria"/>
          <w:sz w:val="22"/>
          <w:szCs w:val="22"/>
          <w:lang w:val="sr-Latn-ME"/>
        </w:rPr>
        <w:t>. Iako ovaj potez predstavlja napredak,</w:t>
      </w:r>
      <w:r w:rsidR="009A6E18" w:rsidRPr="002411F6">
        <w:rPr>
          <w:rFonts w:ascii="Cambria" w:hAnsi="Cambria"/>
          <w:sz w:val="22"/>
          <w:szCs w:val="22"/>
          <w:lang w:val="sr-Latn-ME"/>
        </w:rPr>
        <w:t xml:space="preserve"> </w:t>
      </w:r>
      <w:r w:rsidRPr="002411F6">
        <w:rPr>
          <w:rFonts w:ascii="Cambria" w:hAnsi="Cambria"/>
          <w:sz w:val="22"/>
          <w:szCs w:val="22"/>
          <w:lang w:val="sr-Latn-ME"/>
        </w:rPr>
        <w:t>on</w:t>
      </w:r>
      <w:r w:rsidR="00177071" w:rsidRPr="002411F6">
        <w:rPr>
          <w:rFonts w:ascii="Cambria" w:hAnsi="Cambria"/>
          <w:sz w:val="22"/>
          <w:szCs w:val="22"/>
          <w:lang w:val="sr-Latn-ME"/>
        </w:rPr>
        <w:t xml:space="preserve"> </w:t>
      </w:r>
      <w:r w:rsidR="009A6E18" w:rsidRPr="002411F6">
        <w:rPr>
          <w:rFonts w:ascii="Cambria" w:hAnsi="Cambria"/>
          <w:sz w:val="22"/>
          <w:szCs w:val="22"/>
          <w:lang w:val="sr-Latn-ME"/>
        </w:rPr>
        <w:t>ne p</w:t>
      </w:r>
      <w:r w:rsidR="009B36D4" w:rsidRPr="002411F6">
        <w:rPr>
          <w:rFonts w:ascii="Cambria" w:hAnsi="Cambria"/>
          <w:sz w:val="22"/>
          <w:szCs w:val="22"/>
          <w:lang w:val="sr-Latn-ME"/>
        </w:rPr>
        <w:t>okazuje</w:t>
      </w:r>
      <w:r w:rsidR="009A6E18" w:rsidRPr="002411F6">
        <w:rPr>
          <w:rFonts w:ascii="Cambria" w:hAnsi="Cambria"/>
          <w:sz w:val="22"/>
          <w:szCs w:val="22"/>
          <w:lang w:val="sr-Latn-ME"/>
        </w:rPr>
        <w:t xml:space="preserve"> efikasno postupanje</w:t>
      </w:r>
      <w:r w:rsidR="00177071" w:rsidRPr="002411F6">
        <w:rPr>
          <w:rFonts w:ascii="Cambria" w:hAnsi="Cambria"/>
          <w:sz w:val="22"/>
          <w:szCs w:val="22"/>
          <w:lang w:val="sr-Latn-ME"/>
        </w:rPr>
        <w:t>,</w:t>
      </w:r>
      <w:r w:rsidR="009A6E18" w:rsidRPr="002411F6">
        <w:rPr>
          <w:rFonts w:ascii="Cambria" w:hAnsi="Cambria"/>
          <w:sz w:val="22"/>
          <w:szCs w:val="22"/>
          <w:lang w:val="sr-Latn-ME"/>
        </w:rPr>
        <w:t xml:space="preserve"> jer je u tom predmetu vještačenje još</w:t>
      </w:r>
      <w:r w:rsidRPr="002411F6">
        <w:rPr>
          <w:rFonts w:ascii="Cambria" w:hAnsi="Cambria"/>
          <w:sz w:val="22"/>
          <w:szCs w:val="22"/>
          <w:lang w:val="sr-Latn-ME"/>
        </w:rPr>
        <w:t xml:space="preserve"> </w:t>
      </w:r>
      <w:r w:rsidR="009A6E18" w:rsidRPr="002411F6">
        <w:rPr>
          <w:rFonts w:ascii="Cambria" w:hAnsi="Cambria"/>
          <w:sz w:val="22"/>
          <w:szCs w:val="22"/>
          <w:lang w:val="sr-Latn-ME"/>
        </w:rPr>
        <w:t>dvije godine ranije ukazalo na policijsko zlostavljanje</w:t>
      </w:r>
      <w:r w:rsidRPr="002411F6">
        <w:rPr>
          <w:rFonts w:ascii="Cambria" w:hAnsi="Cambria"/>
          <w:sz w:val="22"/>
          <w:szCs w:val="22"/>
          <w:lang w:val="sr-Latn-ME"/>
        </w:rPr>
        <w:t xml:space="preserve"> u prostorijama CB Podgorica</w:t>
      </w:r>
      <w:r w:rsidR="009A6E18" w:rsidRPr="002411F6">
        <w:rPr>
          <w:rFonts w:ascii="Cambria" w:hAnsi="Cambria"/>
          <w:sz w:val="22"/>
          <w:szCs w:val="22"/>
          <w:lang w:val="sr-Latn-ME"/>
        </w:rPr>
        <w:t xml:space="preserve">. Sve u svemu, </w:t>
      </w:r>
      <w:r w:rsidR="009A6E18" w:rsidRPr="002411F6">
        <w:rPr>
          <w:rFonts w:ascii="Cambria" w:hAnsi="Cambria"/>
          <w:b/>
          <w:bCs/>
          <w:sz w:val="22"/>
          <w:szCs w:val="22"/>
          <w:lang w:val="sr-Latn-ME"/>
        </w:rPr>
        <w:t xml:space="preserve">imajući u vidu broj i utemeljenost neriješenih prijava iznuđivanja iskaza i upozorenja međunarodnih komiteta (CAT i CPT), neophodno je hitno i nepristrasno </w:t>
      </w:r>
      <w:r w:rsidR="009B36D4" w:rsidRPr="002411F6">
        <w:rPr>
          <w:rFonts w:ascii="Cambria" w:hAnsi="Cambria"/>
          <w:b/>
          <w:bCs/>
          <w:sz w:val="22"/>
          <w:szCs w:val="22"/>
          <w:lang w:val="sr-Latn-ME"/>
        </w:rPr>
        <w:t xml:space="preserve">identifikovati izvršioce i </w:t>
      </w:r>
      <w:r w:rsidR="009A6E18" w:rsidRPr="002411F6">
        <w:rPr>
          <w:rFonts w:ascii="Cambria" w:hAnsi="Cambria"/>
          <w:b/>
          <w:bCs/>
          <w:sz w:val="22"/>
          <w:szCs w:val="22"/>
          <w:lang w:val="sr-Latn-ME"/>
        </w:rPr>
        <w:t>ispitati odgovornost i njihovih starješina u Upravi policije, koji su mo</w:t>
      </w:r>
      <w:r w:rsidR="00177071" w:rsidRPr="002411F6">
        <w:rPr>
          <w:rFonts w:ascii="Cambria" w:hAnsi="Cambria"/>
          <w:b/>
          <w:bCs/>
          <w:sz w:val="22"/>
          <w:szCs w:val="22"/>
          <w:lang w:val="sr-Latn-ME"/>
        </w:rPr>
        <w:t>g</w:t>
      </w:r>
      <w:r w:rsidR="009A6E18" w:rsidRPr="002411F6">
        <w:rPr>
          <w:rFonts w:ascii="Cambria" w:hAnsi="Cambria"/>
          <w:b/>
          <w:bCs/>
          <w:sz w:val="22"/>
          <w:szCs w:val="22"/>
          <w:lang w:val="sr-Latn-ME"/>
        </w:rPr>
        <w:t>li znati i pristajati na takvu praksu</w:t>
      </w:r>
      <w:r w:rsidR="009A6E18" w:rsidRPr="002411F6">
        <w:rPr>
          <w:rFonts w:ascii="Cambria" w:hAnsi="Cambria"/>
          <w:sz w:val="22"/>
          <w:szCs w:val="22"/>
          <w:lang w:val="sr-Latn-ME"/>
        </w:rPr>
        <w:t>. Ovo podrazumijeva i krivičnu odgovornost, jer u nekim slučajevima već ima jasnih indicija da su starješine prijavljenih policijskih službenika svojim nečinjenjem bar pomogle učiniocima poslije izvršenog krivičnog djela, a istraga bi trebalo da pokaže i da li su i omogućili ili pristali na mučenje ili drugi oblik zlostavljanja, što bi</w:t>
      </w:r>
      <w:r w:rsidR="00D27115" w:rsidRPr="002411F6">
        <w:rPr>
          <w:rFonts w:ascii="Cambria" w:hAnsi="Cambria"/>
          <w:sz w:val="22"/>
          <w:szCs w:val="22"/>
          <w:lang w:val="sr-Latn-ME"/>
        </w:rPr>
        <w:t xml:space="preserve"> </w:t>
      </w:r>
      <w:r w:rsidR="009A6E18" w:rsidRPr="002411F6">
        <w:rPr>
          <w:rFonts w:ascii="Cambria" w:hAnsi="Cambria"/>
          <w:sz w:val="22"/>
          <w:szCs w:val="22"/>
          <w:lang w:val="sr-Latn-ME"/>
        </w:rPr>
        <w:t xml:space="preserve">ih učinilo saizvršiocima.  </w:t>
      </w:r>
    </w:p>
    <w:p w14:paraId="1F7871F4" w14:textId="77777777" w:rsidR="009A6E18" w:rsidRPr="002411F6" w:rsidRDefault="009A6E18" w:rsidP="00DF4399">
      <w:pPr>
        <w:jc w:val="both"/>
        <w:rPr>
          <w:rFonts w:ascii="Cambria" w:hAnsi="Cambria"/>
          <w:sz w:val="22"/>
          <w:szCs w:val="22"/>
          <w:lang w:val="sr-Latn-ME"/>
        </w:rPr>
      </w:pPr>
    </w:p>
    <w:p w14:paraId="6AB850AA" w14:textId="478E1115" w:rsidR="009A6E18" w:rsidRPr="002411F6" w:rsidRDefault="009A6E18" w:rsidP="00DF4399">
      <w:pPr>
        <w:jc w:val="both"/>
        <w:rPr>
          <w:rFonts w:ascii="Cambria" w:hAnsi="Cambria"/>
          <w:sz w:val="22"/>
          <w:szCs w:val="22"/>
          <w:lang w:val="sr-Latn-ME"/>
        </w:rPr>
      </w:pPr>
      <w:r w:rsidRPr="002411F6">
        <w:rPr>
          <w:rFonts w:ascii="Cambria" w:hAnsi="Cambria"/>
          <w:sz w:val="22"/>
          <w:szCs w:val="22"/>
          <w:lang w:val="sr-Latn-ME"/>
        </w:rPr>
        <w:t>U slučajevima u kojima su postupci zbog zlostavljanja pokrenuti, oni se najčešće ne vode u skladu sa međunarodnim standardima</w:t>
      </w:r>
      <w:r w:rsidR="009B36D4" w:rsidRPr="002411F6">
        <w:rPr>
          <w:rFonts w:ascii="Cambria" w:hAnsi="Cambria"/>
          <w:sz w:val="22"/>
          <w:szCs w:val="22"/>
          <w:lang w:val="sr-Latn-ME"/>
        </w:rPr>
        <w:t>,</w:t>
      </w:r>
      <w:r w:rsidRPr="002411F6">
        <w:rPr>
          <w:rFonts w:ascii="Cambria" w:hAnsi="Cambria"/>
          <w:sz w:val="22"/>
          <w:szCs w:val="22"/>
          <w:lang w:val="sr-Latn-ME"/>
        </w:rPr>
        <w:t xml:space="preserve"> koji zahtijevaju da budu hitni, temeljni, nezavisni, nepristrasni, vođeni uz učešće navodne žrtve i transparentni u pogledu preduzetih radnji i ishoda. Povrh toga, ishodi su rijetko zadovoljavajući – u većini slučajeva ili ne budu prikupljeni </w:t>
      </w:r>
      <w:r w:rsidR="004978C5" w:rsidRPr="002411F6">
        <w:rPr>
          <w:rFonts w:ascii="Cambria" w:hAnsi="Cambria"/>
          <w:sz w:val="22"/>
          <w:szCs w:val="22"/>
          <w:lang w:val="sr-Latn-ME"/>
        </w:rPr>
        <w:t xml:space="preserve">potrebni </w:t>
      </w:r>
      <w:r w:rsidRPr="002411F6">
        <w:rPr>
          <w:rFonts w:ascii="Cambria" w:hAnsi="Cambria"/>
          <w:sz w:val="22"/>
          <w:szCs w:val="22"/>
          <w:lang w:val="sr-Latn-ME"/>
        </w:rPr>
        <w:t xml:space="preserve">dokazi ili budu izrečene neprimjereno blage kazne, o kojima je gore bilo riječi. </w:t>
      </w:r>
    </w:p>
    <w:p w14:paraId="3BFB7E59" w14:textId="77777777" w:rsidR="009A6E18" w:rsidRPr="002411F6" w:rsidRDefault="009A6E18" w:rsidP="00DF4399">
      <w:pPr>
        <w:jc w:val="both"/>
        <w:rPr>
          <w:rFonts w:ascii="Cambria" w:hAnsi="Cambria"/>
          <w:sz w:val="22"/>
          <w:szCs w:val="22"/>
          <w:lang w:val="sr-Latn-ME"/>
        </w:rPr>
      </w:pPr>
    </w:p>
    <w:p w14:paraId="3A2AE816" w14:textId="56E82F2F" w:rsidR="009A6E18" w:rsidRPr="002411F6" w:rsidRDefault="009A6E18" w:rsidP="00DF4399">
      <w:pPr>
        <w:jc w:val="both"/>
        <w:rPr>
          <w:rFonts w:ascii="Cambria" w:hAnsi="Cambria"/>
          <w:sz w:val="22"/>
          <w:szCs w:val="22"/>
          <w:lang w:val="sr-Latn-ME"/>
        </w:rPr>
      </w:pPr>
      <w:r w:rsidRPr="002411F6">
        <w:rPr>
          <w:rFonts w:ascii="Cambria" w:hAnsi="Cambria"/>
          <w:sz w:val="22"/>
          <w:szCs w:val="22"/>
          <w:lang w:val="sr-Latn-ME"/>
        </w:rPr>
        <w:t>Kada je u pitanju pravna kvalifikacija krivičnih djela, ona je</w:t>
      </w:r>
      <w:r w:rsidR="00177071" w:rsidRPr="002411F6">
        <w:rPr>
          <w:rFonts w:ascii="Cambria" w:hAnsi="Cambria"/>
          <w:sz w:val="22"/>
          <w:szCs w:val="22"/>
          <w:lang w:val="sr-Latn-ME"/>
        </w:rPr>
        <w:t xml:space="preserve"> bila</w:t>
      </w:r>
      <w:r w:rsidRPr="002411F6">
        <w:rPr>
          <w:rFonts w:ascii="Cambria" w:hAnsi="Cambria"/>
          <w:sz w:val="22"/>
          <w:szCs w:val="22"/>
          <w:lang w:val="sr-Latn-ME"/>
        </w:rPr>
        <w:t xml:space="preserve"> sporna jedino u slučaju zaposlenih u Specijalnoj bolnici za psihijatriju „Dobrota“, koji nijesu procesuirani kao službena lica, za kvalifikovani oblik krivičnih djela zlostavljanje ili mučenje, iako to shodno odredbama KZ jesu bili. </w:t>
      </w:r>
      <w:r w:rsidR="00177071" w:rsidRPr="002411F6">
        <w:rPr>
          <w:rFonts w:ascii="Cambria" w:hAnsi="Cambria"/>
          <w:sz w:val="22"/>
          <w:szCs w:val="22"/>
          <w:lang w:val="sr-Latn-ME"/>
        </w:rPr>
        <w:t>T</w:t>
      </w:r>
      <w:r w:rsidRPr="002411F6">
        <w:rPr>
          <w:rFonts w:ascii="Cambria" w:hAnsi="Cambria"/>
          <w:sz w:val="22"/>
          <w:szCs w:val="22"/>
          <w:lang w:val="sr-Latn-ME"/>
        </w:rPr>
        <w:t xml:space="preserve">o je, između ostalog, u jednom konkretnom slučaju doprinijelo da </w:t>
      </w:r>
      <w:r w:rsidRPr="002411F6">
        <w:rPr>
          <w:rFonts w:ascii="Cambria" w:hAnsi="Cambria"/>
          <w:b/>
          <w:bCs/>
          <w:sz w:val="22"/>
          <w:szCs w:val="22"/>
          <w:lang w:val="sr-Latn-ME"/>
        </w:rPr>
        <w:t>dođe do zastarjelosti krivičnog gonjenja i da okrivljeni, glavni medicinski tehničar u Bolnici, čiju je odgovornost utvrdio sud u prvom stepenu,</w:t>
      </w:r>
      <w:r w:rsidRPr="002411F6" w:rsidDel="00394857">
        <w:rPr>
          <w:rFonts w:ascii="Cambria" w:hAnsi="Cambria"/>
          <w:b/>
          <w:bCs/>
          <w:sz w:val="22"/>
          <w:szCs w:val="22"/>
          <w:lang w:val="sr-Latn-ME"/>
        </w:rPr>
        <w:t xml:space="preserve"> </w:t>
      </w:r>
      <w:r w:rsidRPr="002411F6">
        <w:rPr>
          <w:rFonts w:ascii="Cambria" w:hAnsi="Cambria"/>
          <w:b/>
          <w:bCs/>
          <w:sz w:val="22"/>
          <w:szCs w:val="22"/>
          <w:lang w:val="sr-Latn-ME"/>
        </w:rPr>
        <w:t>na kraju ne odgovara za zlostavljanje sedam pacijenata</w:t>
      </w:r>
      <w:r w:rsidRPr="002411F6">
        <w:rPr>
          <w:rFonts w:ascii="Cambria" w:hAnsi="Cambria"/>
          <w:sz w:val="22"/>
          <w:szCs w:val="22"/>
          <w:lang w:val="sr-Latn-ME"/>
        </w:rPr>
        <w:t xml:space="preserve"> (poglavlje 2.1.4). </w:t>
      </w:r>
    </w:p>
    <w:p w14:paraId="1B165FF9" w14:textId="77777777" w:rsidR="009A6E18" w:rsidRPr="002411F6" w:rsidRDefault="009A6E18" w:rsidP="00DF4399">
      <w:pPr>
        <w:jc w:val="both"/>
        <w:rPr>
          <w:rFonts w:ascii="Cambria" w:hAnsi="Cambria"/>
          <w:sz w:val="22"/>
          <w:szCs w:val="22"/>
          <w:lang w:val="sr-Latn-ME"/>
        </w:rPr>
      </w:pPr>
    </w:p>
    <w:p w14:paraId="77902BC7" w14:textId="3A7A4404" w:rsidR="0042503A" w:rsidRPr="002411F6" w:rsidRDefault="009A6E18" w:rsidP="00DF4399">
      <w:pPr>
        <w:jc w:val="both"/>
        <w:rPr>
          <w:rFonts w:ascii="Cambria" w:hAnsi="Cambria"/>
          <w:sz w:val="22"/>
          <w:szCs w:val="22"/>
          <w:lang w:val="sr-Latn-ME"/>
        </w:rPr>
      </w:pPr>
      <w:r w:rsidRPr="002411F6">
        <w:rPr>
          <w:rFonts w:ascii="Cambria" w:hAnsi="Cambria"/>
          <w:sz w:val="22"/>
          <w:szCs w:val="22"/>
          <w:lang w:val="sr-Latn-ME"/>
        </w:rPr>
        <w:t>U krivičnim istragama se često koriste podaci do kojih dolaze</w:t>
      </w:r>
      <w:r w:rsidR="00C355B0" w:rsidRPr="002411F6">
        <w:rPr>
          <w:rFonts w:ascii="Cambria" w:hAnsi="Cambria"/>
          <w:sz w:val="22"/>
          <w:szCs w:val="22"/>
          <w:lang w:val="sr-Latn-ME"/>
        </w:rPr>
        <w:t xml:space="preserve"> Zaštitnik ljudskih prava i sloboda (Ombudsman)</w:t>
      </w:r>
      <w:r w:rsidRPr="002411F6">
        <w:rPr>
          <w:rFonts w:ascii="Cambria" w:hAnsi="Cambria"/>
          <w:sz w:val="22"/>
          <w:szCs w:val="22"/>
          <w:lang w:val="sr-Latn-ME"/>
        </w:rPr>
        <w:t xml:space="preserve">, Savjet za građansku kontrolu rada policije i unutrašnja kontrola policije, kao i njihova mišljenja, ali se dešavalo da čak i njihovi nalazi ili mišljenja koji jasno ukazuju na to da ima mjesta krivičnom gonjenju ne budu dovoljni da nadležni državni tužilac pokrene </w:t>
      </w:r>
      <w:r w:rsidR="00B650AA" w:rsidRPr="002411F6">
        <w:rPr>
          <w:rFonts w:ascii="Cambria" w:hAnsi="Cambria"/>
          <w:sz w:val="22"/>
          <w:szCs w:val="22"/>
          <w:lang w:val="sr-Latn-ME"/>
        </w:rPr>
        <w:t>krivični</w:t>
      </w:r>
      <w:r w:rsidRPr="002411F6">
        <w:rPr>
          <w:rFonts w:ascii="Cambria" w:hAnsi="Cambria"/>
          <w:sz w:val="22"/>
          <w:szCs w:val="22"/>
          <w:lang w:val="sr-Latn-ME"/>
        </w:rPr>
        <w:t xml:space="preserve"> postupak. </w:t>
      </w:r>
      <w:r w:rsidR="0019403B" w:rsidRPr="002411F6">
        <w:rPr>
          <w:rFonts w:ascii="Cambria" w:hAnsi="Cambria"/>
          <w:sz w:val="22"/>
          <w:szCs w:val="22"/>
          <w:lang w:val="sr-Latn-ME"/>
        </w:rPr>
        <w:t>Detaljnij</w:t>
      </w:r>
      <w:r w:rsidR="00B650AA" w:rsidRPr="002411F6">
        <w:rPr>
          <w:rFonts w:ascii="Cambria" w:hAnsi="Cambria"/>
          <w:sz w:val="22"/>
          <w:szCs w:val="22"/>
          <w:lang w:val="sr-Latn-ME"/>
        </w:rPr>
        <w:t>i podaci o</w:t>
      </w:r>
      <w:r w:rsidR="0019403B" w:rsidRPr="002411F6">
        <w:rPr>
          <w:rFonts w:ascii="Cambria" w:hAnsi="Cambria"/>
          <w:sz w:val="22"/>
          <w:szCs w:val="22"/>
          <w:lang w:val="sr-Latn-ME"/>
        </w:rPr>
        <w:t xml:space="preserve"> radu Ombudsmana, Savjeta za građansku kontrolu rada policije i Odjeljenja za unutrašnju kontrolu policije </w:t>
      </w:r>
      <w:r w:rsidR="00B650AA" w:rsidRPr="002411F6">
        <w:rPr>
          <w:rFonts w:ascii="Cambria" w:hAnsi="Cambria"/>
          <w:sz w:val="22"/>
          <w:szCs w:val="22"/>
          <w:lang w:val="sr-Latn-ME"/>
        </w:rPr>
        <w:t>dostupni su</w:t>
      </w:r>
      <w:r w:rsidR="0019403B" w:rsidRPr="002411F6">
        <w:rPr>
          <w:rFonts w:ascii="Cambria" w:hAnsi="Cambria"/>
          <w:sz w:val="22"/>
          <w:szCs w:val="22"/>
          <w:lang w:val="sr-Latn-ME"/>
        </w:rPr>
        <w:t xml:space="preserve"> </w:t>
      </w:r>
      <w:r w:rsidR="00503B86" w:rsidRPr="002411F6">
        <w:rPr>
          <w:rFonts w:ascii="Cambria" w:hAnsi="Cambria"/>
          <w:sz w:val="22"/>
          <w:szCs w:val="22"/>
          <w:lang w:val="sr-Latn-ME"/>
        </w:rPr>
        <w:t xml:space="preserve">u </w:t>
      </w:r>
      <w:r w:rsidR="0019403B" w:rsidRPr="002411F6">
        <w:rPr>
          <w:rFonts w:ascii="Cambria" w:hAnsi="Cambria"/>
          <w:sz w:val="22"/>
          <w:szCs w:val="22"/>
          <w:lang w:val="sr-Latn-ME"/>
        </w:rPr>
        <w:t>poglavlj</w:t>
      </w:r>
      <w:r w:rsidR="00503B86" w:rsidRPr="002411F6">
        <w:rPr>
          <w:rFonts w:ascii="Cambria" w:hAnsi="Cambria"/>
          <w:sz w:val="22"/>
          <w:szCs w:val="22"/>
          <w:lang w:val="sr-Latn-ME"/>
        </w:rPr>
        <w:t>im</w:t>
      </w:r>
      <w:r w:rsidR="0019403B" w:rsidRPr="002411F6">
        <w:rPr>
          <w:rFonts w:ascii="Cambria" w:hAnsi="Cambria"/>
          <w:sz w:val="22"/>
          <w:szCs w:val="22"/>
          <w:lang w:val="sr-Latn-ME"/>
        </w:rPr>
        <w:t>a 4.1, 4.2. i 4.4.</w:t>
      </w:r>
    </w:p>
    <w:p w14:paraId="1BAB207F" w14:textId="77777777" w:rsidR="00B84924" w:rsidRPr="002411F6" w:rsidRDefault="00B84924" w:rsidP="00B84924"/>
    <w:p w14:paraId="63EAF578" w14:textId="3002B6EC" w:rsidR="009A6E18" w:rsidRPr="002411F6" w:rsidRDefault="009A6E18" w:rsidP="001B098A">
      <w:pPr>
        <w:pStyle w:val="Heading2"/>
        <w:rPr>
          <w:rFonts w:ascii="Cambria" w:hAnsi="Cambria"/>
          <w:b w:val="0"/>
          <w:bCs w:val="0"/>
          <w:i/>
          <w:iCs/>
          <w:color w:val="000000" w:themeColor="background1"/>
          <w:sz w:val="24"/>
          <w:szCs w:val="24"/>
        </w:rPr>
      </w:pPr>
      <w:bookmarkStart w:id="7" w:name="_Toc109223162"/>
      <w:r w:rsidRPr="002411F6">
        <w:rPr>
          <w:rFonts w:ascii="Cambria" w:hAnsi="Cambria"/>
          <w:b w:val="0"/>
          <w:bCs w:val="0"/>
          <w:i/>
          <w:iCs/>
          <w:color w:val="000000" w:themeColor="background1"/>
          <w:sz w:val="24"/>
          <w:szCs w:val="24"/>
        </w:rPr>
        <w:t>Faktori koji su najčešće dovodili do nedjelotvornosti istraga</w:t>
      </w:r>
      <w:bookmarkEnd w:id="7"/>
    </w:p>
    <w:p w14:paraId="47D7F41B" w14:textId="77777777" w:rsidR="009A6E18" w:rsidRPr="002411F6" w:rsidRDefault="009A6E18" w:rsidP="00DF4399">
      <w:pPr>
        <w:jc w:val="both"/>
        <w:rPr>
          <w:rFonts w:ascii="Cambria" w:hAnsi="Cambria"/>
          <w:i/>
          <w:iCs/>
          <w:lang w:val="sr-Latn-ME"/>
        </w:rPr>
      </w:pPr>
    </w:p>
    <w:p w14:paraId="42BC7EC8" w14:textId="4AB8F9F2" w:rsidR="009A6E18" w:rsidRPr="002411F6" w:rsidRDefault="009A6E18" w:rsidP="00DF4399">
      <w:pPr>
        <w:jc w:val="both"/>
        <w:rPr>
          <w:rFonts w:ascii="Cambria" w:hAnsi="Cambria"/>
          <w:sz w:val="22"/>
          <w:szCs w:val="22"/>
          <w:lang w:val="sr-Latn-ME"/>
        </w:rPr>
      </w:pPr>
      <w:r w:rsidRPr="002411F6">
        <w:rPr>
          <w:rFonts w:ascii="Cambria" w:hAnsi="Cambria"/>
          <w:sz w:val="22"/>
          <w:szCs w:val="22"/>
          <w:lang w:val="sr-Latn-ME"/>
        </w:rPr>
        <w:t>Na osnovu pravosnažnih presuda, odluka Ustavnog suda, odluka Evropskog suda za ljudska prava u odnosu na Crnu Goru i analize postupanja državnih tužilaca u studijama slučajeva u ovom izvještaju, uočavamo da su faktori koji dovode do toga da istrage budu nedjelotvorne</w:t>
      </w:r>
      <w:r w:rsidR="00C355B0" w:rsidRPr="002411F6">
        <w:rPr>
          <w:rFonts w:ascii="Cambria" w:hAnsi="Cambria"/>
          <w:sz w:val="22"/>
          <w:szCs w:val="22"/>
          <w:lang w:val="sr-Latn-ME"/>
        </w:rPr>
        <w:t>,</w:t>
      </w:r>
      <w:r w:rsidRPr="002411F6">
        <w:rPr>
          <w:rFonts w:ascii="Cambria" w:hAnsi="Cambria"/>
          <w:sz w:val="22"/>
          <w:szCs w:val="22"/>
          <w:lang w:val="sr-Latn-ME"/>
        </w:rPr>
        <w:t xml:space="preserve"> najčešće:</w:t>
      </w:r>
    </w:p>
    <w:p w14:paraId="5458A9BA" w14:textId="77777777" w:rsidR="009A6E18" w:rsidRPr="002411F6" w:rsidRDefault="009A6E18" w:rsidP="00DF4399">
      <w:pPr>
        <w:jc w:val="both"/>
        <w:rPr>
          <w:rFonts w:ascii="Cambria" w:hAnsi="Cambria"/>
          <w:sz w:val="22"/>
          <w:szCs w:val="22"/>
          <w:lang w:val="sr-Latn-ME"/>
        </w:rPr>
      </w:pPr>
    </w:p>
    <w:p w14:paraId="68743410" w14:textId="7FA9555D"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 xml:space="preserve">zakašnjela inicijalna reakcija državnog tužioca, jer od trenutka podnošenja prijave ili trenutka kada je državni tužilac </w:t>
      </w:r>
      <w:r w:rsidR="009B36D4" w:rsidRPr="002411F6">
        <w:rPr>
          <w:rFonts w:ascii="Cambria" w:hAnsi="Cambria"/>
          <w:sz w:val="22"/>
          <w:szCs w:val="22"/>
          <w:lang w:val="sr-Latn-ME"/>
        </w:rPr>
        <w:t>saznao</w:t>
      </w:r>
      <w:r w:rsidRPr="002411F6">
        <w:rPr>
          <w:rFonts w:ascii="Cambria" w:hAnsi="Cambria"/>
          <w:sz w:val="22"/>
          <w:szCs w:val="22"/>
          <w:lang w:val="sr-Latn-ME"/>
        </w:rPr>
        <w:t xml:space="preserve"> za indicije o krivičnom djelu</w:t>
      </w:r>
      <w:r w:rsidR="009B36D4" w:rsidRPr="002411F6">
        <w:rPr>
          <w:rFonts w:ascii="Cambria" w:hAnsi="Cambria"/>
          <w:sz w:val="22"/>
          <w:szCs w:val="22"/>
          <w:lang w:val="sr-Latn-ME"/>
        </w:rPr>
        <w:t>,</w:t>
      </w:r>
      <w:r w:rsidRPr="002411F6">
        <w:rPr>
          <w:rFonts w:ascii="Cambria" w:hAnsi="Cambria"/>
          <w:sz w:val="22"/>
          <w:szCs w:val="22"/>
          <w:lang w:val="sr-Latn-ME"/>
        </w:rPr>
        <w:t xml:space="preserve"> do njegove prve aktivnosti prolazi </w:t>
      </w:r>
      <w:r w:rsidR="009B36D4" w:rsidRPr="002411F6">
        <w:rPr>
          <w:rFonts w:ascii="Cambria" w:hAnsi="Cambria"/>
          <w:sz w:val="22"/>
          <w:szCs w:val="22"/>
          <w:lang w:val="sr-Latn-ME"/>
        </w:rPr>
        <w:t>neopravdano</w:t>
      </w:r>
      <w:r w:rsidRPr="002411F6">
        <w:rPr>
          <w:rFonts w:ascii="Cambria" w:hAnsi="Cambria"/>
          <w:sz w:val="22"/>
          <w:szCs w:val="22"/>
          <w:lang w:val="sr-Latn-ME"/>
        </w:rPr>
        <w:t xml:space="preserve"> dug vremenski period;</w:t>
      </w:r>
    </w:p>
    <w:p w14:paraId="48938575" w14:textId="77777777" w:rsidR="00C355B0" w:rsidRPr="002411F6" w:rsidRDefault="00C355B0" w:rsidP="00C355B0">
      <w:pPr>
        <w:ind w:left="1080"/>
        <w:jc w:val="both"/>
        <w:rPr>
          <w:rFonts w:ascii="Cambria" w:hAnsi="Cambria"/>
          <w:sz w:val="10"/>
          <w:szCs w:val="10"/>
          <w:lang w:val="sr-Latn-ME"/>
        </w:rPr>
      </w:pPr>
    </w:p>
    <w:p w14:paraId="4CFE2E71" w14:textId="5E73B570"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nedostatak hitnosti u postupanju tokom cijele istrage, odnosno sudskog postupka, radnje u izviđaju se preduzimaju s višemjesečnim razmacima;</w:t>
      </w:r>
    </w:p>
    <w:p w14:paraId="18048506" w14:textId="77777777" w:rsidR="00C355B0" w:rsidRPr="002411F6" w:rsidRDefault="00C355B0" w:rsidP="00C355B0">
      <w:pPr>
        <w:ind w:left="1080"/>
        <w:jc w:val="both"/>
        <w:rPr>
          <w:rFonts w:ascii="Cambria" w:hAnsi="Cambria"/>
          <w:sz w:val="10"/>
          <w:szCs w:val="10"/>
          <w:lang w:val="sr-Latn-ME"/>
        </w:rPr>
      </w:pPr>
    </w:p>
    <w:p w14:paraId="4E487CB7" w14:textId="006FE9E9"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kasno saslušavanje osumnjičenih, bez preduzimanja mjera koje bi ih onemogućile da usklađuju iskaze ili utiču na svjedoke;</w:t>
      </w:r>
    </w:p>
    <w:p w14:paraId="606D41FF" w14:textId="77777777" w:rsidR="00C355B0" w:rsidRPr="002411F6" w:rsidRDefault="00C355B0" w:rsidP="00C355B0">
      <w:pPr>
        <w:ind w:left="1080"/>
        <w:jc w:val="both"/>
        <w:rPr>
          <w:rFonts w:ascii="Cambria" w:hAnsi="Cambria"/>
          <w:sz w:val="10"/>
          <w:szCs w:val="10"/>
          <w:lang w:val="sr-Latn-ME"/>
        </w:rPr>
      </w:pPr>
    </w:p>
    <w:p w14:paraId="4DE56640" w14:textId="5A89AFE0"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isti državni tužilac krivično goni navodnu žrtvu zlostavljanja i ispituje navode o njenom zlostavljanju u kontekstu istih događaja, što dovodi u pitanje nezavisnost i nepristrasnost istrage;</w:t>
      </w:r>
    </w:p>
    <w:p w14:paraId="6F2CFA51" w14:textId="77777777" w:rsidR="00C355B0" w:rsidRPr="002411F6" w:rsidRDefault="00C355B0" w:rsidP="00C355B0">
      <w:pPr>
        <w:ind w:left="1080"/>
        <w:jc w:val="both"/>
        <w:rPr>
          <w:rFonts w:ascii="Cambria" w:hAnsi="Cambria"/>
          <w:sz w:val="10"/>
          <w:szCs w:val="10"/>
          <w:lang w:val="sr-Latn-ME"/>
        </w:rPr>
      </w:pPr>
    </w:p>
    <w:p w14:paraId="7490830F" w14:textId="2B8BDC61"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 xml:space="preserve">problem s identifikacijom osumnjičenih policijskih službenika, jer im je u nekim prilikama i dalje dozvoljeno da djeluju maskirani, bez vidljivih individualnih oznaka, i zato što državni tužioci odgovornost za identifikaciju po pravilu potpuno prebacuju na policiju, čija je nepristrasnost upitna; </w:t>
      </w:r>
    </w:p>
    <w:p w14:paraId="2F923EE5" w14:textId="77777777" w:rsidR="00C355B0" w:rsidRPr="002411F6" w:rsidRDefault="00C355B0" w:rsidP="00C355B0">
      <w:pPr>
        <w:ind w:left="1080"/>
        <w:jc w:val="both"/>
        <w:rPr>
          <w:rFonts w:ascii="Cambria" w:hAnsi="Cambria"/>
          <w:sz w:val="10"/>
          <w:szCs w:val="10"/>
          <w:lang w:val="sr-Latn-ME"/>
        </w:rPr>
      </w:pPr>
    </w:p>
    <w:p w14:paraId="6700C02C" w14:textId="18839FE0"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neblagovremeni pokušaji prikupljanja materijalnih dokaza</w:t>
      </w:r>
      <w:r w:rsidR="00DF4399" w:rsidRPr="002411F6">
        <w:rPr>
          <w:rFonts w:ascii="Cambria" w:hAnsi="Cambria"/>
          <w:sz w:val="22"/>
          <w:szCs w:val="22"/>
          <w:lang w:val="sr-Latn-ME"/>
        </w:rPr>
        <w:t xml:space="preserve"> (npr. naređivanje pretresa prostorija ili stvari)</w:t>
      </w:r>
      <w:r w:rsidRPr="002411F6">
        <w:rPr>
          <w:rFonts w:ascii="Cambria" w:hAnsi="Cambria"/>
          <w:sz w:val="22"/>
          <w:szCs w:val="22"/>
          <w:lang w:val="sr-Latn-ME"/>
        </w:rPr>
        <w:t xml:space="preserve"> ili potpuni izostanak pokušaja da se oni prikupe, naročito video snimci sa sredstava video nadzora i snimci komunikacije između policijskih službenika;</w:t>
      </w:r>
    </w:p>
    <w:p w14:paraId="0C990F32" w14:textId="77777777" w:rsidR="00C355B0" w:rsidRPr="002411F6" w:rsidRDefault="00C355B0" w:rsidP="00C355B0">
      <w:pPr>
        <w:ind w:left="1080"/>
        <w:jc w:val="both"/>
        <w:rPr>
          <w:rFonts w:ascii="Cambria" w:hAnsi="Cambria"/>
          <w:sz w:val="10"/>
          <w:szCs w:val="10"/>
          <w:lang w:val="sr-Latn-ME"/>
        </w:rPr>
      </w:pPr>
    </w:p>
    <w:p w14:paraId="22D93D37" w14:textId="66E8BB31"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 xml:space="preserve">nepotpuna ili neprecizna medicinska dokumentacija o pregledima oštećenih poslije incidenata, suprotno Istanbulskom protokolu; </w:t>
      </w:r>
    </w:p>
    <w:p w14:paraId="09623254" w14:textId="77777777" w:rsidR="00C355B0" w:rsidRPr="002411F6" w:rsidRDefault="00C355B0" w:rsidP="00C355B0">
      <w:pPr>
        <w:ind w:left="1080"/>
        <w:jc w:val="both"/>
        <w:rPr>
          <w:rFonts w:ascii="Cambria" w:hAnsi="Cambria"/>
          <w:sz w:val="10"/>
          <w:szCs w:val="10"/>
          <w:lang w:val="sr-Latn-ME"/>
        </w:rPr>
      </w:pPr>
    </w:p>
    <w:p w14:paraId="030E29AC" w14:textId="173166BB"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zakašnjela i neodgovarajuća medicinska vještačenja, koja ne podrazumijevaju neposredan pregled i dokumentovanje eventualnih povreda, već se svode na sačinjavanje izvještaja i davanje mišljenja isključivo na osnovu već postojeće, često loše medicinske dokumentacije, uglavnom sačinjene u zatvoru (UIKS), službama hitne pomoći ili kod ljekara opšte prakse, a bez učešća specijaliste sudske medicine;</w:t>
      </w:r>
    </w:p>
    <w:p w14:paraId="5D3EDFD6" w14:textId="77777777" w:rsidR="00C355B0" w:rsidRPr="002411F6" w:rsidRDefault="00C355B0" w:rsidP="00C355B0">
      <w:pPr>
        <w:ind w:left="1080"/>
        <w:jc w:val="both"/>
        <w:rPr>
          <w:rFonts w:ascii="Cambria" w:hAnsi="Cambria"/>
          <w:sz w:val="10"/>
          <w:szCs w:val="10"/>
          <w:lang w:val="sr-Latn-ME"/>
        </w:rPr>
      </w:pPr>
    </w:p>
    <w:p w14:paraId="516151EC" w14:textId="501DEEA8"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izostanak psihološko-psihijatrijskog vještačenja kao dodatnog dokaza o zlostavljanju;</w:t>
      </w:r>
    </w:p>
    <w:p w14:paraId="27597BAC" w14:textId="77777777" w:rsidR="00C355B0" w:rsidRPr="002411F6" w:rsidRDefault="00C355B0" w:rsidP="00C355B0">
      <w:pPr>
        <w:ind w:left="1080"/>
        <w:jc w:val="both"/>
        <w:rPr>
          <w:rFonts w:ascii="Cambria" w:hAnsi="Cambria"/>
          <w:sz w:val="10"/>
          <w:szCs w:val="10"/>
          <w:lang w:val="sr-Latn-ME"/>
        </w:rPr>
      </w:pPr>
    </w:p>
    <w:p w14:paraId="1D90AB8C" w14:textId="2EEA4AC1"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odredba ZKP koja onemogućava upotrebu pojedinih audio-vizuelnih snimaka zlostavljanja koje je zabilježeno na javnom mjestu;</w:t>
      </w:r>
    </w:p>
    <w:p w14:paraId="6D429CB6" w14:textId="77777777" w:rsidR="00C355B0" w:rsidRPr="002411F6" w:rsidRDefault="00C355B0" w:rsidP="00C355B0">
      <w:pPr>
        <w:ind w:left="1080"/>
        <w:jc w:val="both"/>
        <w:rPr>
          <w:rFonts w:ascii="Cambria" w:hAnsi="Cambria"/>
          <w:sz w:val="10"/>
          <w:szCs w:val="10"/>
          <w:lang w:val="sr-Latn-ME"/>
        </w:rPr>
      </w:pPr>
    </w:p>
    <w:p w14:paraId="5211D80D" w14:textId="2F82E0B6" w:rsidR="009A6E18" w:rsidRPr="002411F6" w:rsidRDefault="009A6E18" w:rsidP="00DF4399">
      <w:pPr>
        <w:numPr>
          <w:ilvl w:val="0"/>
          <w:numId w:val="3"/>
        </w:numPr>
        <w:jc w:val="both"/>
        <w:rPr>
          <w:rFonts w:ascii="Cambria" w:hAnsi="Cambria"/>
          <w:sz w:val="22"/>
          <w:szCs w:val="22"/>
          <w:lang w:val="sr-Latn-ME"/>
        </w:rPr>
      </w:pPr>
      <w:r w:rsidRPr="002411F6">
        <w:rPr>
          <w:rFonts w:ascii="Cambria" w:hAnsi="Cambria"/>
          <w:sz w:val="22"/>
          <w:szCs w:val="22"/>
          <w:lang w:val="sr-Latn-ME"/>
        </w:rPr>
        <w:t>neprimjereno blage krivične sankcije, kao što su uslovne osude za krivična djela zlostavljanje i mučenje sa umišljajem;</w:t>
      </w:r>
    </w:p>
    <w:p w14:paraId="4AF383DA" w14:textId="77777777" w:rsidR="00C355B0" w:rsidRPr="002411F6" w:rsidRDefault="00C355B0" w:rsidP="00C355B0">
      <w:pPr>
        <w:ind w:left="1080"/>
        <w:jc w:val="both"/>
        <w:rPr>
          <w:rFonts w:ascii="Cambria" w:hAnsi="Cambria"/>
          <w:sz w:val="10"/>
          <w:szCs w:val="10"/>
          <w:lang w:val="sr-Latn-ME"/>
        </w:rPr>
      </w:pPr>
    </w:p>
    <w:p w14:paraId="45871081" w14:textId="32D1227E" w:rsidR="00B84924" w:rsidRPr="002411F6" w:rsidRDefault="009A6E18" w:rsidP="00B84924">
      <w:pPr>
        <w:numPr>
          <w:ilvl w:val="0"/>
          <w:numId w:val="3"/>
        </w:numPr>
        <w:jc w:val="both"/>
        <w:rPr>
          <w:rFonts w:ascii="Cambria" w:hAnsi="Cambria"/>
          <w:sz w:val="22"/>
          <w:szCs w:val="22"/>
          <w:lang w:val="sr-Latn-ME"/>
        </w:rPr>
      </w:pPr>
      <w:r w:rsidRPr="002411F6">
        <w:rPr>
          <w:rFonts w:ascii="Cambria" w:hAnsi="Cambria"/>
          <w:sz w:val="22"/>
          <w:szCs w:val="22"/>
          <w:lang w:val="sr-Latn-ME"/>
        </w:rPr>
        <w:t>izbjegavanje da se istraga usmjeri prema nalogodavcima, odnosno starješinama koje, moguće je, podstrekavaju ili prosto pristaju na zlostavljanje koje sprovode njihovi službenici, a što ih u svakom slučaju čini saizvršiocima.</w:t>
      </w:r>
    </w:p>
    <w:p w14:paraId="1C251684" w14:textId="77777777" w:rsidR="004D502A" w:rsidRPr="002411F6" w:rsidRDefault="004D502A" w:rsidP="004D502A">
      <w:pPr>
        <w:ind w:left="1080"/>
        <w:jc w:val="both"/>
        <w:rPr>
          <w:rFonts w:ascii="Cambria" w:hAnsi="Cambria"/>
          <w:sz w:val="22"/>
          <w:szCs w:val="22"/>
          <w:lang w:val="sr-Latn-ME"/>
        </w:rPr>
      </w:pPr>
    </w:p>
    <w:p w14:paraId="6412D9AC" w14:textId="0F0A5CAA" w:rsidR="009A6E18" w:rsidRPr="002411F6" w:rsidRDefault="009A6E18" w:rsidP="001B098A">
      <w:pPr>
        <w:pStyle w:val="Heading1"/>
        <w:rPr>
          <w:rFonts w:ascii="Cambria" w:hAnsi="Cambria"/>
          <w:b w:val="0"/>
          <w:bCs w:val="0"/>
          <w:i/>
          <w:iCs/>
          <w:sz w:val="24"/>
          <w:szCs w:val="24"/>
        </w:rPr>
      </w:pPr>
      <w:bookmarkStart w:id="8" w:name="_Toc109223163"/>
      <w:r w:rsidRPr="002411F6">
        <w:rPr>
          <w:rFonts w:ascii="Cambria" w:hAnsi="Cambria"/>
          <w:b w:val="0"/>
          <w:bCs w:val="0"/>
          <w:i/>
          <w:iCs/>
          <w:sz w:val="24"/>
          <w:szCs w:val="24"/>
        </w:rPr>
        <w:t>P</w:t>
      </w:r>
      <w:r w:rsidR="00C355B0" w:rsidRPr="002411F6">
        <w:rPr>
          <w:rFonts w:ascii="Cambria" w:hAnsi="Cambria"/>
          <w:b w:val="0"/>
          <w:bCs w:val="0"/>
          <w:i/>
          <w:iCs/>
          <w:sz w:val="24"/>
          <w:szCs w:val="24"/>
        </w:rPr>
        <w:t>reporuke</w:t>
      </w:r>
      <w:bookmarkEnd w:id="8"/>
    </w:p>
    <w:p w14:paraId="42359565" w14:textId="77777777" w:rsidR="009A6E18" w:rsidRPr="002411F6" w:rsidRDefault="009A6E18" w:rsidP="009A6E18">
      <w:pPr>
        <w:rPr>
          <w:rFonts w:ascii="Cambria" w:hAnsi="Cambria"/>
          <w:sz w:val="22"/>
          <w:szCs w:val="22"/>
          <w:lang w:val="sr-Latn-ME"/>
        </w:rPr>
      </w:pPr>
    </w:p>
    <w:p w14:paraId="1CB10B7A" w14:textId="6B055268" w:rsidR="009A6E18" w:rsidRPr="002411F6" w:rsidRDefault="00B650AA" w:rsidP="001B098A">
      <w:pPr>
        <w:jc w:val="both"/>
        <w:rPr>
          <w:rFonts w:ascii="Cambria" w:hAnsi="Cambria"/>
          <w:sz w:val="22"/>
          <w:szCs w:val="22"/>
          <w:lang w:val="sr-Latn-ME"/>
        </w:rPr>
      </w:pPr>
      <w:r w:rsidRPr="002411F6">
        <w:rPr>
          <w:rFonts w:ascii="Cambria" w:hAnsi="Cambria"/>
          <w:sz w:val="22"/>
          <w:szCs w:val="22"/>
          <w:lang w:val="sr-Latn-ME"/>
        </w:rPr>
        <w:t>N</w:t>
      </w:r>
      <w:r w:rsidR="009A6E18" w:rsidRPr="002411F6">
        <w:rPr>
          <w:rFonts w:ascii="Cambria" w:hAnsi="Cambria"/>
          <w:sz w:val="22"/>
          <w:szCs w:val="22"/>
          <w:lang w:val="sr-Latn-ME"/>
        </w:rPr>
        <w:t>adležne vlasti u Crnoj Gori, Ministarstvo unutrašnjih poslova, Državno tužilaštvo i sudovi, moral</w:t>
      </w:r>
      <w:r w:rsidRPr="002411F6">
        <w:rPr>
          <w:rFonts w:ascii="Cambria" w:hAnsi="Cambria"/>
          <w:sz w:val="22"/>
          <w:szCs w:val="22"/>
          <w:lang w:val="sr-Latn-ME"/>
        </w:rPr>
        <w:t>e</w:t>
      </w:r>
      <w:r w:rsidR="009A6E18" w:rsidRPr="002411F6">
        <w:rPr>
          <w:rFonts w:ascii="Cambria" w:hAnsi="Cambria"/>
          <w:sz w:val="22"/>
          <w:szCs w:val="22"/>
          <w:lang w:val="sr-Latn-ME"/>
        </w:rPr>
        <w:t xml:space="preserve"> bi da zauzmu jasan stav da je zlostavljanje apsolutno neprihvatljivo</w:t>
      </w:r>
      <w:r w:rsidRPr="002411F6">
        <w:rPr>
          <w:rFonts w:ascii="Cambria" w:hAnsi="Cambria"/>
          <w:sz w:val="22"/>
          <w:szCs w:val="22"/>
          <w:lang w:val="sr-Latn-ME"/>
        </w:rPr>
        <w:t xml:space="preserve"> i</w:t>
      </w:r>
      <w:r w:rsidR="009A6E18" w:rsidRPr="002411F6">
        <w:rPr>
          <w:rFonts w:ascii="Cambria" w:hAnsi="Cambria"/>
          <w:sz w:val="22"/>
          <w:szCs w:val="22"/>
          <w:lang w:val="sr-Latn-ME"/>
        </w:rPr>
        <w:t xml:space="preserve"> da </w:t>
      </w:r>
      <w:r w:rsidRPr="002411F6">
        <w:rPr>
          <w:rFonts w:ascii="Cambria" w:hAnsi="Cambria"/>
          <w:sz w:val="22"/>
          <w:szCs w:val="22"/>
          <w:lang w:val="sr-Latn-ME"/>
        </w:rPr>
        <w:t>je neophodno</w:t>
      </w:r>
      <w:r w:rsidR="009A6E18" w:rsidRPr="002411F6">
        <w:rPr>
          <w:rFonts w:ascii="Cambria" w:hAnsi="Cambria"/>
          <w:sz w:val="22"/>
          <w:szCs w:val="22"/>
          <w:lang w:val="sr-Latn-ME"/>
        </w:rPr>
        <w:t xml:space="preserve"> </w:t>
      </w:r>
      <w:r w:rsidRPr="002411F6">
        <w:rPr>
          <w:rFonts w:ascii="Cambria" w:hAnsi="Cambria"/>
          <w:sz w:val="22"/>
          <w:szCs w:val="22"/>
          <w:lang w:val="sr-Latn-ME"/>
        </w:rPr>
        <w:t>da se</w:t>
      </w:r>
      <w:r w:rsidR="009A6E18" w:rsidRPr="002411F6">
        <w:rPr>
          <w:rFonts w:ascii="Cambria" w:hAnsi="Cambria"/>
          <w:sz w:val="22"/>
          <w:szCs w:val="22"/>
          <w:lang w:val="sr-Latn-ME"/>
        </w:rPr>
        <w:t xml:space="preserve"> </w:t>
      </w:r>
      <w:r w:rsidRPr="002411F6">
        <w:rPr>
          <w:rFonts w:ascii="Cambria" w:hAnsi="Cambria"/>
          <w:sz w:val="22"/>
          <w:szCs w:val="22"/>
          <w:lang w:val="sr-Latn-ME"/>
        </w:rPr>
        <w:t>beskompr</w:t>
      </w:r>
      <w:r w:rsidR="00F44C32" w:rsidRPr="002411F6">
        <w:rPr>
          <w:rFonts w:ascii="Cambria" w:hAnsi="Cambria"/>
          <w:sz w:val="22"/>
          <w:szCs w:val="22"/>
          <w:lang w:val="sr-Latn-ME"/>
        </w:rPr>
        <w:t>o</w:t>
      </w:r>
      <w:r w:rsidRPr="002411F6">
        <w:rPr>
          <w:rFonts w:ascii="Cambria" w:hAnsi="Cambria"/>
          <w:sz w:val="22"/>
          <w:szCs w:val="22"/>
          <w:lang w:val="sr-Latn-ME"/>
        </w:rPr>
        <w:t xml:space="preserve">misno </w:t>
      </w:r>
      <w:r w:rsidR="009A6E18" w:rsidRPr="002411F6">
        <w:rPr>
          <w:rFonts w:ascii="Cambria" w:hAnsi="Cambria"/>
          <w:sz w:val="22"/>
          <w:szCs w:val="22"/>
          <w:lang w:val="sr-Latn-ME"/>
        </w:rPr>
        <w:t>suzbija</w:t>
      </w:r>
      <w:r w:rsidRPr="002411F6">
        <w:rPr>
          <w:rFonts w:ascii="Cambria" w:hAnsi="Cambria"/>
          <w:sz w:val="22"/>
          <w:szCs w:val="22"/>
          <w:lang w:val="sr-Latn-ME"/>
        </w:rPr>
        <w:t>,</w:t>
      </w:r>
      <w:r w:rsidR="009A6E18" w:rsidRPr="002411F6">
        <w:rPr>
          <w:rFonts w:ascii="Cambria" w:hAnsi="Cambria"/>
          <w:sz w:val="22"/>
          <w:szCs w:val="22"/>
          <w:lang w:val="sr-Latn-ME"/>
        </w:rPr>
        <w:t xml:space="preserve"> i da u tom cilju razmotre sledeće preporuke.</w:t>
      </w:r>
    </w:p>
    <w:p w14:paraId="4F11FB3F" w14:textId="77777777" w:rsidR="009A6E18" w:rsidRPr="002411F6" w:rsidRDefault="009A6E18" w:rsidP="001B098A">
      <w:pPr>
        <w:jc w:val="both"/>
        <w:rPr>
          <w:rFonts w:ascii="Cambria" w:hAnsi="Cambria"/>
          <w:i/>
          <w:sz w:val="22"/>
          <w:szCs w:val="22"/>
          <w:u w:val="single"/>
          <w:lang w:val="sr-Latn-ME"/>
        </w:rPr>
      </w:pPr>
    </w:p>
    <w:p w14:paraId="7FE07500" w14:textId="483FFE9E" w:rsidR="009A6E18" w:rsidRPr="002411F6" w:rsidRDefault="009A6E18" w:rsidP="001B098A">
      <w:pPr>
        <w:jc w:val="both"/>
        <w:rPr>
          <w:rFonts w:ascii="Cambria" w:hAnsi="Cambria"/>
          <w:i/>
          <w:sz w:val="22"/>
          <w:szCs w:val="22"/>
          <w:u w:val="single"/>
          <w:lang w:val="sr-Latn-ME"/>
        </w:rPr>
      </w:pPr>
      <w:r w:rsidRPr="002411F6">
        <w:rPr>
          <w:rFonts w:ascii="Cambria" w:hAnsi="Cambria"/>
          <w:i/>
          <w:sz w:val="22"/>
          <w:szCs w:val="22"/>
          <w:u w:val="single"/>
          <w:lang w:val="sr-Latn-ME"/>
        </w:rPr>
        <w:t>Predlozi za izmjene zakona</w:t>
      </w:r>
    </w:p>
    <w:p w14:paraId="60F58E63" w14:textId="77777777" w:rsidR="009A6E18" w:rsidRPr="002411F6" w:rsidRDefault="009A6E18" w:rsidP="001B098A">
      <w:pPr>
        <w:jc w:val="both"/>
        <w:rPr>
          <w:rFonts w:ascii="Cambria" w:hAnsi="Cambria"/>
          <w:i/>
          <w:sz w:val="22"/>
          <w:szCs w:val="22"/>
          <w:u w:val="single"/>
          <w:lang w:val="sr-Latn-ME"/>
        </w:rPr>
      </w:pPr>
    </w:p>
    <w:p w14:paraId="476462E0" w14:textId="77777777"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Izmijeniti Krivični zakonik (KZ) tako da:</w:t>
      </w:r>
    </w:p>
    <w:p w14:paraId="71320F54" w14:textId="77777777" w:rsidR="009A6E18" w:rsidRPr="002411F6" w:rsidRDefault="009A6E18" w:rsidP="001B098A">
      <w:pPr>
        <w:jc w:val="both"/>
        <w:rPr>
          <w:rFonts w:ascii="Cambria" w:hAnsi="Cambria"/>
          <w:sz w:val="16"/>
          <w:szCs w:val="16"/>
          <w:lang w:val="sr-Latn-ME"/>
        </w:rPr>
      </w:pPr>
    </w:p>
    <w:p w14:paraId="2882EF32" w14:textId="32D89D85" w:rsidR="009A6E18" w:rsidRPr="002411F6" w:rsidRDefault="009A6E18" w:rsidP="001B098A">
      <w:pPr>
        <w:numPr>
          <w:ilvl w:val="1"/>
          <w:numId w:val="7"/>
        </w:numPr>
        <w:jc w:val="both"/>
        <w:rPr>
          <w:rFonts w:ascii="Cambria" w:hAnsi="Cambria"/>
          <w:sz w:val="22"/>
          <w:szCs w:val="22"/>
          <w:lang w:val="sr-Latn-ME"/>
        </w:rPr>
      </w:pPr>
      <w:r w:rsidRPr="002411F6">
        <w:rPr>
          <w:rFonts w:ascii="Cambria" w:hAnsi="Cambria"/>
          <w:sz w:val="22"/>
          <w:szCs w:val="22"/>
          <w:lang w:val="sr-Latn-ME"/>
        </w:rPr>
        <w:t>se pooštre sankcije za krivična djela koja predstavljaju akte mučenja i nečovječnog ili ponižavajućeg postupanja ili kažnjavanja, u skladu sa preporukom Komiteta protiv mučenja UN iz 2014. godine;</w:t>
      </w:r>
    </w:p>
    <w:p w14:paraId="3B1FD726" w14:textId="77777777" w:rsidR="00657A19" w:rsidRPr="002411F6" w:rsidRDefault="00657A19" w:rsidP="00657A19">
      <w:pPr>
        <w:ind w:left="1440"/>
        <w:jc w:val="both"/>
        <w:rPr>
          <w:rFonts w:ascii="Cambria" w:hAnsi="Cambria"/>
          <w:sz w:val="10"/>
          <w:szCs w:val="10"/>
          <w:lang w:val="sr-Latn-ME"/>
        </w:rPr>
      </w:pPr>
    </w:p>
    <w:p w14:paraId="421F175F" w14:textId="3DF48B23" w:rsidR="009A6E18" w:rsidRPr="002411F6" w:rsidRDefault="009A6E18" w:rsidP="001B098A">
      <w:pPr>
        <w:numPr>
          <w:ilvl w:val="1"/>
          <w:numId w:val="7"/>
        </w:numPr>
        <w:jc w:val="both"/>
        <w:rPr>
          <w:rFonts w:ascii="Cambria" w:hAnsi="Cambria"/>
          <w:sz w:val="22"/>
          <w:szCs w:val="22"/>
          <w:lang w:val="sr-Latn-ME"/>
        </w:rPr>
      </w:pPr>
      <w:r w:rsidRPr="002411F6">
        <w:rPr>
          <w:rFonts w:ascii="Cambria" w:hAnsi="Cambria"/>
          <w:sz w:val="22"/>
          <w:szCs w:val="22"/>
          <w:lang w:val="sr-Latn-ME"/>
        </w:rPr>
        <w:t xml:space="preserve">kod navedenih krivičnih djela ne može nastupiti zastarjelost, u skladu sa preporukom Komiteta protiv mučenja UN iz 2014. godine. </w:t>
      </w:r>
    </w:p>
    <w:p w14:paraId="04F4C396" w14:textId="77777777" w:rsidR="00F007C8" w:rsidRPr="002411F6" w:rsidRDefault="00F007C8" w:rsidP="00AC60BB">
      <w:pPr>
        <w:rPr>
          <w:rFonts w:ascii="Cambria" w:hAnsi="Cambria"/>
          <w:lang w:val="sr-Latn-ME"/>
        </w:rPr>
      </w:pPr>
    </w:p>
    <w:p w14:paraId="3DD078EB" w14:textId="77777777" w:rsidR="009A6E18" w:rsidRPr="002411F6" w:rsidRDefault="009A6E18" w:rsidP="001B098A">
      <w:pPr>
        <w:jc w:val="both"/>
        <w:rPr>
          <w:rFonts w:ascii="Cambria" w:hAnsi="Cambria"/>
          <w:sz w:val="22"/>
          <w:szCs w:val="22"/>
          <w:lang w:val="sr-Latn-ME"/>
        </w:rPr>
      </w:pPr>
    </w:p>
    <w:p w14:paraId="01BBAE4F" w14:textId="733AA2C0"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Izm</w:t>
      </w:r>
      <w:r w:rsidR="00E934BA" w:rsidRPr="002411F6">
        <w:rPr>
          <w:rFonts w:ascii="Cambria" w:hAnsi="Cambria"/>
          <w:sz w:val="22"/>
          <w:szCs w:val="22"/>
          <w:lang w:val="sr-Latn-ME"/>
        </w:rPr>
        <w:t>i</w:t>
      </w:r>
      <w:r w:rsidRPr="002411F6">
        <w:rPr>
          <w:rFonts w:ascii="Cambria" w:hAnsi="Cambria"/>
          <w:sz w:val="22"/>
          <w:szCs w:val="22"/>
          <w:lang w:val="sr-Latn-ME"/>
        </w:rPr>
        <w:t>jeniti Zakonik o krivičnom postupku (ZKP) tako da:</w:t>
      </w:r>
    </w:p>
    <w:p w14:paraId="181AC57F" w14:textId="77777777" w:rsidR="009A6E18" w:rsidRPr="002411F6" w:rsidRDefault="009A6E18" w:rsidP="001B098A">
      <w:pPr>
        <w:jc w:val="both"/>
        <w:rPr>
          <w:rFonts w:ascii="Cambria" w:hAnsi="Cambria"/>
          <w:sz w:val="16"/>
          <w:szCs w:val="16"/>
          <w:lang w:val="sr-Latn-ME"/>
        </w:rPr>
      </w:pPr>
    </w:p>
    <w:p w14:paraId="561766D7" w14:textId="02908A84" w:rsidR="009A6E18" w:rsidRPr="002411F6" w:rsidRDefault="00657A19" w:rsidP="001B098A">
      <w:pPr>
        <w:numPr>
          <w:ilvl w:val="1"/>
          <w:numId w:val="7"/>
        </w:numPr>
        <w:jc w:val="both"/>
        <w:rPr>
          <w:rFonts w:ascii="Cambria" w:hAnsi="Cambria"/>
          <w:sz w:val="22"/>
          <w:szCs w:val="22"/>
          <w:lang w:val="sr-Latn-ME"/>
        </w:rPr>
      </w:pPr>
      <w:r w:rsidRPr="002411F6">
        <w:rPr>
          <w:rFonts w:ascii="Cambria" w:hAnsi="Cambria"/>
          <w:sz w:val="22"/>
          <w:szCs w:val="22"/>
          <w:lang w:val="sr-Latn-ME"/>
        </w:rPr>
        <w:t>se</w:t>
      </w:r>
      <w:r w:rsidR="009A6E18" w:rsidRPr="002411F6">
        <w:rPr>
          <w:rFonts w:ascii="Cambria" w:hAnsi="Cambria"/>
          <w:sz w:val="22"/>
          <w:szCs w:val="22"/>
          <w:lang w:val="sr-Latn-ME"/>
        </w:rPr>
        <w:t xml:space="preserve"> otklone prepreke za korišćenje snimaka koje načine svjedoci događaja ili mediji bez prećutne ili izričite saglasnosti osumnjičenog, odnosno okrivljenog (iz čl. 156 koji reguliše korišćenje audio i video snimaka kao dokaza); takvi video snimci treba da budu zakoniti dokazi uvijek kada su vjerodostojni i relevantni;</w:t>
      </w:r>
    </w:p>
    <w:p w14:paraId="0A136489" w14:textId="77777777" w:rsidR="00657A19" w:rsidRPr="002411F6" w:rsidRDefault="00657A19" w:rsidP="00657A19">
      <w:pPr>
        <w:ind w:left="1440"/>
        <w:jc w:val="both"/>
        <w:rPr>
          <w:rFonts w:ascii="Cambria" w:hAnsi="Cambria"/>
          <w:sz w:val="10"/>
          <w:szCs w:val="10"/>
          <w:lang w:val="sr-Latn-ME"/>
        </w:rPr>
      </w:pPr>
    </w:p>
    <w:p w14:paraId="5AD11E72" w14:textId="7AAF225B" w:rsidR="009A6E18" w:rsidRPr="002411F6" w:rsidRDefault="00657A19" w:rsidP="001B098A">
      <w:pPr>
        <w:numPr>
          <w:ilvl w:val="1"/>
          <w:numId w:val="7"/>
        </w:numPr>
        <w:jc w:val="both"/>
        <w:rPr>
          <w:rFonts w:ascii="Cambria" w:hAnsi="Cambria"/>
          <w:sz w:val="22"/>
          <w:szCs w:val="22"/>
          <w:lang w:val="sr-Latn-ME"/>
        </w:rPr>
      </w:pPr>
      <w:r w:rsidRPr="002411F6">
        <w:rPr>
          <w:rFonts w:ascii="Cambria" w:hAnsi="Cambria"/>
          <w:sz w:val="22"/>
          <w:szCs w:val="22"/>
          <w:lang w:val="sr-Latn-ME"/>
        </w:rPr>
        <w:t xml:space="preserve">se </w:t>
      </w:r>
      <w:r w:rsidR="009A6E18" w:rsidRPr="002411F6">
        <w:rPr>
          <w:rFonts w:ascii="Cambria" w:hAnsi="Cambria"/>
          <w:sz w:val="22"/>
          <w:szCs w:val="22"/>
          <w:lang w:val="sr-Latn-ME"/>
        </w:rPr>
        <w:t>propi</w:t>
      </w:r>
      <w:r w:rsidRPr="002411F6">
        <w:rPr>
          <w:rFonts w:ascii="Cambria" w:hAnsi="Cambria"/>
          <w:sz w:val="22"/>
          <w:szCs w:val="22"/>
          <w:lang w:val="sr-Latn-ME"/>
        </w:rPr>
        <w:t>še</w:t>
      </w:r>
      <w:r w:rsidR="009A6E18" w:rsidRPr="002411F6">
        <w:rPr>
          <w:rFonts w:ascii="Cambria" w:hAnsi="Cambria"/>
          <w:sz w:val="22"/>
          <w:szCs w:val="22"/>
          <w:lang w:val="sr-Latn-ME"/>
        </w:rPr>
        <w:t xml:space="preserve"> obavez</w:t>
      </w:r>
      <w:r w:rsidRPr="002411F6">
        <w:rPr>
          <w:rFonts w:ascii="Cambria" w:hAnsi="Cambria"/>
          <w:sz w:val="22"/>
          <w:szCs w:val="22"/>
          <w:lang w:val="sr-Latn-ME"/>
        </w:rPr>
        <w:t>a</w:t>
      </w:r>
      <w:r w:rsidR="009A6E18" w:rsidRPr="002411F6">
        <w:rPr>
          <w:rFonts w:ascii="Cambria" w:hAnsi="Cambria"/>
          <w:sz w:val="22"/>
          <w:szCs w:val="22"/>
          <w:lang w:val="sr-Latn-ME"/>
        </w:rPr>
        <w:t xml:space="preserve"> audiovizuelnog snimanja svih saslušanja koja vrše policija i državni tužioci, da bi se obezbijedilo poštovanje procesnih garancija, vjerodostojno bilježila ispitivanja, i sprečavalo zlostavljanje ili bar olakšalo njegovo otkrivanje i dokazivanje;</w:t>
      </w:r>
    </w:p>
    <w:p w14:paraId="3DB875E0" w14:textId="77777777" w:rsidR="00657A19" w:rsidRPr="002411F6" w:rsidRDefault="00657A19" w:rsidP="00657A19">
      <w:pPr>
        <w:ind w:left="1440"/>
        <w:jc w:val="both"/>
        <w:rPr>
          <w:rFonts w:ascii="Cambria" w:hAnsi="Cambria"/>
          <w:sz w:val="10"/>
          <w:szCs w:val="10"/>
          <w:lang w:val="sr-Latn-ME"/>
        </w:rPr>
      </w:pPr>
    </w:p>
    <w:p w14:paraId="2389DB2D" w14:textId="1DBD86E8" w:rsidR="009A6E18" w:rsidRPr="002411F6" w:rsidRDefault="009A6E18" w:rsidP="001B098A">
      <w:pPr>
        <w:numPr>
          <w:ilvl w:val="1"/>
          <w:numId w:val="7"/>
        </w:numPr>
        <w:jc w:val="both"/>
        <w:rPr>
          <w:rFonts w:ascii="Cambria" w:hAnsi="Cambria"/>
          <w:sz w:val="22"/>
          <w:szCs w:val="22"/>
          <w:lang w:val="sr-Latn-ME"/>
        </w:rPr>
      </w:pPr>
      <w:r w:rsidRPr="002411F6">
        <w:rPr>
          <w:rFonts w:ascii="Cambria" w:hAnsi="Cambria"/>
          <w:sz w:val="22"/>
          <w:szCs w:val="22"/>
          <w:lang w:val="sr-Latn-ME"/>
        </w:rPr>
        <w:t xml:space="preserve">državni tužilac </w:t>
      </w:r>
      <w:r w:rsidR="00135FB8" w:rsidRPr="002411F6">
        <w:rPr>
          <w:rFonts w:ascii="Cambria" w:hAnsi="Cambria"/>
          <w:sz w:val="22"/>
          <w:szCs w:val="22"/>
          <w:lang w:val="sr-Latn-ME"/>
        </w:rPr>
        <w:t xml:space="preserve">bude </w:t>
      </w:r>
      <w:r w:rsidRPr="002411F6">
        <w:rPr>
          <w:rFonts w:ascii="Cambria" w:hAnsi="Cambria"/>
          <w:sz w:val="22"/>
          <w:szCs w:val="22"/>
          <w:lang w:val="sr-Latn-ME"/>
        </w:rPr>
        <w:t xml:space="preserve">dužan da obrazloži odluku o odustanku od </w:t>
      </w:r>
      <w:r w:rsidR="00D97DEA" w:rsidRPr="002411F6">
        <w:rPr>
          <w:rFonts w:ascii="Cambria" w:hAnsi="Cambria"/>
          <w:sz w:val="22"/>
          <w:szCs w:val="22"/>
          <w:lang w:val="sr-Latn-ME"/>
        </w:rPr>
        <w:t>optužbe</w:t>
      </w:r>
      <w:r w:rsidRPr="002411F6">
        <w:rPr>
          <w:rFonts w:ascii="Cambria" w:hAnsi="Cambria"/>
          <w:sz w:val="22"/>
          <w:szCs w:val="22"/>
          <w:lang w:val="sr-Latn-ME"/>
        </w:rPr>
        <w:t>, jer je nelogično i neprimjereno da se na osnovu neobrazložene odluke tužioca može donijeti presuda</w:t>
      </w:r>
      <w:r w:rsidR="00342C38" w:rsidRPr="002411F6">
        <w:rPr>
          <w:rFonts w:ascii="Cambria" w:hAnsi="Cambria"/>
          <w:sz w:val="22"/>
          <w:szCs w:val="22"/>
          <w:lang w:val="sr-Latn-ME"/>
        </w:rPr>
        <w:t>,</w:t>
      </w:r>
      <w:r w:rsidRPr="002411F6">
        <w:rPr>
          <w:rFonts w:ascii="Cambria" w:hAnsi="Cambria"/>
          <w:sz w:val="22"/>
          <w:szCs w:val="22"/>
          <w:lang w:val="sr-Latn-ME"/>
        </w:rPr>
        <w:t xml:space="preserve"> a da istovremeno postoji obaveza da se obrazloži rješenje kojim se odbacuje krivična prijava. Svaka odluka državnog tužioca da nekoga krivično ne goni, bez obzira u kojoj formi i fazi je donijeta, treba da bude obrazložena, jer samo tako javnost i oštećeni mogu znati razloge zbog kojih je donijeta, a oštećenom je to neophodno da bi mogao da odluči o tome da li će eventualno koristiti pravna sredstva protiv takve odluke;</w:t>
      </w:r>
    </w:p>
    <w:p w14:paraId="79895048" w14:textId="77777777" w:rsidR="00657A19" w:rsidRPr="002411F6" w:rsidRDefault="00657A19" w:rsidP="00657A19">
      <w:pPr>
        <w:ind w:left="1440"/>
        <w:jc w:val="both"/>
        <w:rPr>
          <w:rFonts w:ascii="Cambria" w:hAnsi="Cambria"/>
          <w:sz w:val="10"/>
          <w:szCs w:val="10"/>
          <w:lang w:val="sr-Latn-ME"/>
        </w:rPr>
      </w:pPr>
    </w:p>
    <w:p w14:paraId="4EC98858" w14:textId="3CFD58BB" w:rsidR="000471B4" w:rsidRPr="002411F6" w:rsidRDefault="009A6E18" w:rsidP="000471B4">
      <w:pPr>
        <w:numPr>
          <w:ilvl w:val="1"/>
          <w:numId w:val="7"/>
        </w:numPr>
        <w:jc w:val="both"/>
        <w:rPr>
          <w:rFonts w:ascii="Cambria" w:hAnsi="Cambria"/>
          <w:sz w:val="22"/>
          <w:szCs w:val="22"/>
          <w:lang w:val="sr-Latn-ME"/>
        </w:rPr>
      </w:pPr>
      <w:r w:rsidRPr="002411F6">
        <w:rPr>
          <w:rFonts w:ascii="Cambria" w:hAnsi="Cambria"/>
          <w:sz w:val="22"/>
          <w:szCs w:val="22"/>
          <w:lang w:val="sr-Latn-ME"/>
        </w:rPr>
        <w:t xml:space="preserve">se preciziraju odredbe o vještačenju u skladu sa Istanbulskim protokolom, tako da se </w:t>
      </w:r>
      <w:r w:rsidR="0071442A" w:rsidRPr="002411F6">
        <w:rPr>
          <w:rFonts w:ascii="Cambria" w:hAnsi="Cambria"/>
          <w:sz w:val="22"/>
          <w:szCs w:val="22"/>
          <w:lang w:val="sr-Latn-ME"/>
        </w:rPr>
        <w:t>omogući</w:t>
      </w:r>
      <w:r w:rsidRPr="002411F6">
        <w:rPr>
          <w:rFonts w:ascii="Cambria" w:hAnsi="Cambria"/>
          <w:sz w:val="22"/>
          <w:szCs w:val="22"/>
          <w:lang w:val="sr-Latn-ME"/>
        </w:rPr>
        <w:t xml:space="preserve"> i psihijatrijsko vještačenje navodne žrtve</w:t>
      </w:r>
      <w:r w:rsidR="00657A19" w:rsidRPr="002411F6">
        <w:rPr>
          <w:rFonts w:ascii="Cambria" w:hAnsi="Cambria"/>
          <w:sz w:val="22"/>
          <w:szCs w:val="22"/>
          <w:lang w:val="sr-Latn-ME"/>
        </w:rPr>
        <w:t xml:space="preserve"> zlostavljanja</w:t>
      </w:r>
      <w:r w:rsidRPr="002411F6">
        <w:rPr>
          <w:rFonts w:ascii="Cambria" w:hAnsi="Cambria"/>
          <w:sz w:val="22"/>
          <w:szCs w:val="22"/>
          <w:lang w:val="sr-Latn-ME"/>
        </w:rPr>
        <w:t xml:space="preserve"> u odnosu na post-traumatski stresni sindrom</w:t>
      </w:r>
      <w:r w:rsidR="0071442A" w:rsidRPr="002411F6">
        <w:rPr>
          <w:rFonts w:ascii="Cambria" w:hAnsi="Cambria"/>
          <w:sz w:val="22"/>
          <w:szCs w:val="22"/>
          <w:lang w:val="sr-Latn-ME"/>
        </w:rPr>
        <w:t>.</w:t>
      </w:r>
    </w:p>
    <w:p w14:paraId="67B7A745" w14:textId="28B6430C" w:rsidR="009A6E18" w:rsidRPr="002411F6" w:rsidRDefault="009A6E18" w:rsidP="001B098A">
      <w:pPr>
        <w:jc w:val="both"/>
        <w:rPr>
          <w:rFonts w:ascii="Cambria" w:hAnsi="Cambria"/>
          <w:sz w:val="20"/>
          <w:szCs w:val="20"/>
          <w:lang w:val="sr-Latn-ME"/>
        </w:rPr>
      </w:pPr>
    </w:p>
    <w:p w14:paraId="0B98EDE4" w14:textId="2B82A101"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Izm</w:t>
      </w:r>
      <w:r w:rsidR="00E934BA" w:rsidRPr="002411F6">
        <w:rPr>
          <w:rFonts w:ascii="Cambria" w:hAnsi="Cambria"/>
          <w:sz w:val="22"/>
          <w:szCs w:val="22"/>
          <w:lang w:val="sr-Latn-ME"/>
        </w:rPr>
        <w:t>i</w:t>
      </w:r>
      <w:r w:rsidRPr="002411F6">
        <w:rPr>
          <w:rFonts w:ascii="Cambria" w:hAnsi="Cambria"/>
          <w:sz w:val="22"/>
          <w:szCs w:val="22"/>
          <w:lang w:val="sr-Latn-ME"/>
        </w:rPr>
        <w:t>jeniti Zakon o unutrašnjim poslovima</w:t>
      </w:r>
      <w:r w:rsidR="00B22741" w:rsidRPr="002411F6">
        <w:rPr>
          <w:rFonts w:ascii="Cambria" w:hAnsi="Cambria"/>
          <w:sz w:val="22"/>
          <w:szCs w:val="22"/>
          <w:lang w:val="sr-Latn-ME"/>
        </w:rPr>
        <w:t>:</w:t>
      </w:r>
    </w:p>
    <w:p w14:paraId="04EB05EB" w14:textId="77777777" w:rsidR="009A6E18" w:rsidRPr="002411F6" w:rsidRDefault="009A6E18" w:rsidP="001B098A">
      <w:pPr>
        <w:jc w:val="both"/>
        <w:rPr>
          <w:rFonts w:ascii="Cambria" w:hAnsi="Cambria"/>
          <w:sz w:val="16"/>
          <w:szCs w:val="16"/>
          <w:lang w:val="sr-Latn-ME"/>
        </w:rPr>
      </w:pPr>
    </w:p>
    <w:p w14:paraId="33B9F7CC" w14:textId="52ACBF9E" w:rsidR="009A6E18" w:rsidRPr="002411F6" w:rsidRDefault="009A6E18" w:rsidP="001B098A">
      <w:pPr>
        <w:pStyle w:val="ListParagraph"/>
        <w:numPr>
          <w:ilvl w:val="0"/>
          <w:numId w:val="19"/>
        </w:numPr>
        <w:jc w:val="both"/>
        <w:rPr>
          <w:rFonts w:ascii="Cambria" w:hAnsi="Cambria"/>
          <w:lang w:val="sr-Latn-ME"/>
        </w:rPr>
      </w:pPr>
      <w:r w:rsidRPr="002411F6">
        <w:rPr>
          <w:rFonts w:ascii="Cambria" w:hAnsi="Cambria"/>
          <w:lang w:val="sr-Latn-ME"/>
        </w:rPr>
        <w:t>u čl</w:t>
      </w:r>
      <w:r w:rsidR="00342C38" w:rsidRPr="002411F6">
        <w:rPr>
          <w:rFonts w:ascii="Cambria" w:hAnsi="Cambria"/>
          <w:lang w:val="sr-Latn-ME"/>
        </w:rPr>
        <w:t>anu</w:t>
      </w:r>
      <w:r w:rsidRPr="002411F6">
        <w:rPr>
          <w:rFonts w:ascii="Cambria" w:hAnsi="Cambria"/>
          <w:lang w:val="sr-Latn-ME"/>
        </w:rPr>
        <w:t xml:space="preserve"> 176, tako da policijski službenik može biti privremeno udaljen sa rada i prije pokretanja krivičnog postupka protiv njega, tj. i u izviđaju, kada ima status osumnjičenog za krivično djelo izvršeno na radu ili u vezi sa radom.  </w:t>
      </w:r>
    </w:p>
    <w:p w14:paraId="006417AB" w14:textId="5187B748"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Izmijeniti Zakon o radu</w:t>
      </w:r>
      <w:r w:rsidR="00B22741" w:rsidRPr="002411F6">
        <w:rPr>
          <w:rFonts w:ascii="Cambria" w:hAnsi="Cambria"/>
          <w:sz w:val="22"/>
          <w:szCs w:val="22"/>
          <w:lang w:val="sr-Latn-ME"/>
        </w:rPr>
        <w:t>:</w:t>
      </w:r>
    </w:p>
    <w:p w14:paraId="1AECA456" w14:textId="77777777" w:rsidR="009A6E18" w:rsidRPr="002411F6" w:rsidRDefault="009A6E18" w:rsidP="001B098A">
      <w:pPr>
        <w:jc w:val="both"/>
        <w:rPr>
          <w:rFonts w:ascii="Cambria" w:hAnsi="Cambria"/>
          <w:sz w:val="10"/>
          <w:szCs w:val="10"/>
          <w:lang w:val="sr-Latn-ME"/>
        </w:rPr>
      </w:pPr>
    </w:p>
    <w:p w14:paraId="7408FB5E" w14:textId="401FBE7F" w:rsidR="009A6E18" w:rsidRPr="002411F6" w:rsidRDefault="009A6E18" w:rsidP="001B098A">
      <w:pPr>
        <w:pStyle w:val="ListParagraph"/>
        <w:numPr>
          <w:ilvl w:val="0"/>
          <w:numId w:val="20"/>
        </w:numPr>
        <w:jc w:val="both"/>
        <w:rPr>
          <w:rFonts w:ascii="Cambria" w:hAnsi="Cambria"/>
          <w:lang w:val="sr-Latn-ME"/>
        </w:rPr>
      </w:pPr>
      <w:r w:rsidRPr="002411F6">
        <w:rPr>
          <w:rFonts w:ascii="Cambria" w:hAnsi="Cambria"/>
          <w:lang w:val="sr-Latn-ME"/>
        </w:rPr>
        <w:t>u čl</w:t>
      </w:r>
      <w:r w:rsidR="00342C38" w:rsidRPr="002411F6">
        <w:rPr>
          <w:rFonts w:ascii="Cambria" w:hAnsi="Cambria"/>
          <w:lang w:val="sr-Latn-ME"/>
        </w:rPr>
        <w:t>anu</w:t>
      </w:r>
      <w:r w:rsidRPr="002411F6">
        <w:rPr>
          <w:rFonts w:ascii="Cambria" w:hAnsi="Cambria"/>
          <w:lang w:val="sr-Latn-ME"/>
        </w:rPr>
        <w:t xml:space="preserve"> 152 produžiti rok za vođenje disciplinskog postupka zbog povrede radne obaveze na minimum godinu dana.</w:t>
      </w:r>
    </w:p>
    <w:p w14:paraId="17A027FB" w14:textId="7CBBC343"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Zakonom o besplatnoj pravnoj pomoći</w:t>
      </w:r>
      <w:r w:rsidR="00B22741" w:rsidRPr="002411F6">
        <w:rPr>
          <w:rFonts w:ascii="Cambria" w:hAnsi="Cambria"/>
          <w:sz w:val="22"/>
          <w:szCs w:val="22"/>
          <w:lang w:val="sr-Latn-ME"/>
        </w:rPr>
        <w:t>:</w:t>
      </w:r>
      <w:r w:rsidRPr="002411F6">
        <w:rPr>
          <w:rFonts w:ascii="Cambria" w:hAnsi="Cambria"/>
          <w:sz w:val="22"/>
          <w:szCs w:val="22"/>
          <w:lang w:val="sr-Latn-ME"/>
        </w:rPr>
        <w:t xml:space="preserve"> </w:t>
      </w:r>
    </w:p>
    <w:p w14:paraId="762A9223" w14:textId="77777777" w:rsidR="009A6E18" w:rsidRPr="002411F6" w:rsidRDefault="009A6E18" w:rsidP="001B098A">
      <w:pPr>
        <w:jc w:val="both"/>
        <w:rPr>
          <w:rFonts w:ascii="Cambria" w:hAnsi="Cambria"/>
          <w:sz w:val="10"/>
          <w:szCs w:val="10"/>
          <w:lang w:val="sr-Latn-ME"/>
        </w:rPr>
      </w:pPr>
    </w:p>
    <w:p w14:paraId="5A352D44" w14:textId="55C51ACD" w:rsidR="009A6E18" w:rsidRPr="002411F6" w:rsidRDefault="009A6E18" w:rsidP="00B22741">
      <w:pPr>
        <w:pStyle w:val="ListParagraph"/>
        <w:numPr>
          <w:ilvl w:val="0"/>
          <w:numId w:val="20"/>
        </w:numPr>
        <w:jc w:val="both"/>
        <w:rPr>
          <w:rFonts w:ascii="Cambria" w:hAnsi="Cambria"/>
          <w:lang w:val="sr-Latn-ME"/>
        </w:rPr>
      </w:pPr>
      <w:r w:rsidRPr="002411F6">
        <w:rPr>
          <w:rFonts w:ascii="Cambria" w:hAnsi="Cambria"/>
          <w:lang w:val="sr-Latn-ME"/>
        </w:rPr>
        <w:t xml:space="preserve">predvidjeti da pravo na tu vrstu pomoći imaju i osobe koje prijavljuju zlostavljanje od strane državnih službenika. </w:t>
      </w:r>
    </w:p>
    <w:p w14:paraId="4FA9B207" w14:textId="77777777" w:rsidR="008D598F" w:rsidRPr="002411F6" w:rsidRDefault="008D598F" w:rsidP="001B098A">
      <w:pPr>
        <w:jc w:val="both"/>
        <w:rPr>
          <w:rFonts w:ascii="Cambria" w:hAnsi="Cambria"/>
          <w:i/>
          <w:sz w:val="22"/>
          <w:szCs w:val="22"/>
          <w:u w:val="single"/>
          <w:lang w:val="sr-Latn-ME"/>
        </w:rPr>
      </w:pPr>
    </w:p>
    <w:p w14:paraId="736D7926" w14:textId="7CC5E9DD" w:rsidR="009A6E18" w:rsidRPr="002411F6" w:rsidRDefault="009A6E18" w:rsidP="001B098A">
      <w:pPr>
        <w:jc w:val="both"/>
        <w:rPr>
          <w:rFonts w:ascii="Cambria" w:hAnsi="Cambria"/>
          <w:i/>
          <w:sz w:val="22"/>
          <w:szCs w:val="22"/>
          <w:u w:val="single"/>
          <w:lang w:val="sr-Latn-ME"/>
        </w:rPr>
      </w:pPr>
      <w:r w:rsidRPr="002411F6">
        <w:rPr>
          <w:rFonts w:ascii="Cambria" w:hAnsi="Cambria"/>
          <w:i/>
          <w:sz w:val="22"/>
          <w:szCs w:val="22"/>
          <w:u w:val="single"/>
          <w:lang w:val="sr-Latn-ME"/>
        </w:rPr>
        <w:t>Predlozi za izmjenu prakse pravosudnih organa</w:t>
      </w:r>
    </w:p>
    <w:p w14:paraId="49CD94CD" w14:textId="77777777" w:rsidR="009A6E18" w:rsidRPr="002411F6" w:rsidRDefault="009A6E18" w:rsidP="001B098A">
      <w:pPr>
        <w:jc w:val="both"/>
        <w:rPr>
          <w:rFonts w:ascii="Cambria" w:hAnsi="Cambria"/>
          <w:i/>
          <w:sz w:val="22"/>
          <w:szCs w:val="22"/>
          <w:u w:val="single"/>
          <w:lang w:val="sr-Latn-ME"/>
        </w:rPr>
      </w:pPr>
    </w:p>
    <w:p w14:paraId="6ED248D2" w14:textId="77777777"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Osigurati da se sve istrage u slučajevima zlostavljanja vode hitno, bez nepotrebnog odlaganja, a posebno da se hitno pribavljaju ključni nematerijalni i materijalni dokazi, uključujući izjave navodne žrtve, svjedoka i osumnjičenih (kojima ne smije biti dozvoljeno da međusobno usklađuju iskaze ili na drugi način utiču na istragu).</w:t>
      </w:r>
    </w:p>
    <w:p w14:paraId="1440A404" w14:textId="77777777" w:rsidR="009A6E18" w:rsidRPr="002411F6" w:rsidRDefault="009A6E18" w:rsidP="001B098A">
      <w:pPr>
        <w:jc w:val="both"/>
        <w:rPr>
          <w:rFonts w:ascii="Cambria" w:hAnsi="Cambria"/>
          <w:sz w:val="16"/>
          <w:szCs w:val="16"/>
          <w:lang w:val="sr-Latn-ME"/>
        </w:rPr>
      </w:pPr>
    </w:p>
    <w:p w14:paraId="0EE0ED85" w14:textId="77777777"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Spriječiti da državni tužilac koji vodi krivični postupak protiv navodne žrtve zlostavljanja istovremeno vodi i istragu povodom navoda o njenom zlostavljanju koje se desilo u kontekstu istih događaja.</w:t>
      </w:r>
    </w:p>
    <w:p w14:paraId="6604C667" w14:textId="77777777" w:rsidR="009A6E18" w:rsidRPr="002411F6" w:rsidRDefault="009A6E18" w:rsidP="001B098A">
      <w:pPr>
        <w:jc w:val="both"/>
        <w:rPr>
          <w:rFonts w:ascii="Cambria" w:hAnsi="Cambria"/>
          <w:sz w:val="16"/>
          <w:szCs w:val="16"/>
          <w:lang w:val="sr-Latn-ME"/>
        </w:rPr>
      </w:pPr>
    </w:p>
    <w:p w14:paraId="603C5B5F" w14:textId="1EB4EBD6"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Medicinska vještačenja sprovesti hitno, bez odlaganja, i to tako da se uvijek osoba koja je prijavila zlostavljanje pregleda i neposredno, a ne da se vještačenje zasniva samo na postojećoj medicinskoj dokumentaciji (vidi slučajeve 2.1.5, 2.1.6, 3.2.3, 3.2.4, 3.2.5, 3.2.6.1, 3.2.8, 3.2.11), pa čak i ako je proteklo znatno vrijeme od nanošenja povreda. Osim toga, vještačenje u slučajevima zlostavljanja, bar kada su u pitanju ozbiljniji slučajevi, koji mogu ostaviti psihičke posljedice, treba da uključi i psihološko-psihijatrijsko vještačenje u skladu sa Istanbulskim protokolom.</w:t>
      </w:r>
    </w:p>
    <w:p w14:paraId="068A3251" w14:textId="77777777" w:rsidR="009A6E18" w:rsidRPr="002411F6" w:rsidRDefault="009A6E18" w:rsidP="001B098A">
      <w:pPr>
        <w:jc w:val="both"/>
        <w:rPr>
          <w:rFonts w:ascii="Cambria" w:hAnsi="Cambria"/>
          <w:sz w:val="16"/>
          <w:szCs w:val="16"/>
          <w:lang w:val="sr-Latn-ME"/>
        </w:rPr>
      </w:pPr>
    </w:p>
    <w:p w14:paraId="7EB908FE" w14:textId="4E6F9422"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 xml:space="preserve">Kod prikupljanja dokaza u postupcima protiv policijskih službenika, državni tužilac se ne smije isključivo oslanjati na samu policiju, jer tada ne može biti riječi o nezavisnoj i nepristrasnoj istrazi, već samostalno treba da preduzima radnje za koje postoji rizik da će ih policija pristrasno obaviti. U perspektivi, državnom tužilaštvu staviti na raspolaganje službu koja će i </w:t>
      </w:r>
      <w:r w:rsidRPr="002411F6">
        <w:rPr>
          <w:rFonts w:ascii="Cambria" w:hAnsi="Cambria"/>
          <w:i/>
          <w:sz w:val="22"/>
          <w:szCs w:val="22"/>
          <w:lang w:val="sr-Latn-ME"/>
        </w:rPr>
        <w:t>de jure</w:t>
      </w:r>
      <w:r w:rsidRPr="002411F6">
        <w:rPr>
          <w:rFonts w:ascii="Cambria" w:hAnsi="Cambria"/>
          <w:sz w:val="22"/>
          <w:szCs w:val="22"/>
          <w:lang w:val="sr-Latn-ME"/>
        </w:rPr>
        <w:t xml:space="preserve"> i </w:t>
      </w:r>
      <w:r w:rsidRPr="002411F6">
        <w:rPr>
          <w:rFonts w:ascii="Cambria" w:hAnsi="Cambria"/>
          <w:i/>
          <w:sz w:val="22"/>
          <w:szCs w:val="22"/>
          <w:lang w:val="sr-Latn-ME"/>
        </w:rPr>
        <w:t>de facto</w:t>
      </w:r>
      <w:r w:rsidRPr="002411F6">
        <w:rPr>
          <w:rFonts w:ascii="Cambria" w:hAnsi="Cambria"/>
          <w:sz w:val="22"/>
          <w:szCs w:val="22"/>
          <w:lang w:val="sr-Latn-ME"/>
        </w:rPr>
        <w:t xml:space="preserve"> biti nezavisna od policije i osposobljena i ovlašćena da prikuplja dokaze u postupcima protiv policijskih službenika. Dok se takva služba ne uspostavi, potrebno je povećati nezavisnost i kapacitete Odjeljenja za unutrašnju kontrolu policije, shodno preporuci Evropskog komiteta za sprečavanje mučenja (CPT).</w:t>
      </w:r>
    </w:p>
    <w:p w14:paraId="1B9AE1A0" w14:textId="77777777" w:rsidR="009A6E18" w:rsidRPr="002411F6" w:rsidRDefault="009A6E18" w:rsidP="001B098A">
      <w:pPr>
        <w:jc w:val="both"/>
        <w:rPr>
          <w:rFonts w:ascii="Cambria" w:hAnsi="Cambria"/>
          <w:sz w:val="16"/>
          <w:szCs w:val="16"/>
          <w:lang w:val="sr-Latn-ME"/>
        </w:rPr>
      </w:pPr>
    </w:p>
    <w:p w14:paraId="1FCE7997" w14:textId="110BD02E"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Dosljedno primjenjivati pravila Zakonika o krivičnom postupku o uključivanju oštećenog lica u istragu</w:t>
      </w:r>
      <w:r w:rsidR="00342C38" w:rsidRPr="002411F6">
        <w:rPr>
          <w:rFonts w:ascii="Cambria" w:hAnsi="Cambria"/>
          <w:sz w:val="22"/>
          <w:szCs w:val="22"/>
          <w:lang w:val="sr-Latn-ME"/>
        </w:rPr>
        <w:t>, koja</w:t>
      </w:r>
      <w:r w:rsidRPr="002411F6">
        <w:rPr>
          <w:rFonts w:ascii="Cambria" w:hAnsi="Cambria"/>
          <w:sz w:val="22"/>
          <w:szCs w:val="22"/>
          <w:lang w:val="sr-Latn-ME"/>
        </w:rPr>
        <w:t xml:space="preserve"> doprin</w:t>
      </w:r>
      <w:r w:rsidR="00342C38" w:rsidRPr="002411F6">
        <w:rPr>
          <w:rFonts w:ascii="Cambria" w:hAnsi="Cambria"/>
          <w:sz w:val="22"/>
          <w:szCs w:val="22"/>
          <w:lang w:val="sr-Latn-ME"/>
        </w:rPr>
        <w:t>o</w:t>
      </w:r>
      <w:r w:rsidRPr="002411F6">
        <w:rPr>
          <w:rFonts w:ascii="Cambria" w:hAnsi="Cambria"/>
          <w:sz w:val="22"/>
          <w:szCs w:val="22"/>
          <w:lang w:val="sr-Latn-ME"/>
        </w:rPr>
        <w:t xml:space="preserve">se da se istraga </w:t>
      </w:r>
      <w:r w:rsidR="00342C38" w:rsidRPr="002411F6">
        <w:rPr>
          <w:rFonts w:ascii="Cambria" w:hAnsi="Cambria"/>
          <w:sz w:val="22"/>
          <w:szCs w:val="22"/>
          <w:lang w:val="sr-Latn-ME"/>
        </w:rPr>
        <w:t xml:space="preserve">kvalitetnije </w:t>
      </w:r>
      <w:r w:rsidRPr="002411F6">
        <w:rPr>
          <w:rFonts w:ascii="Cambria" w:hAnsi="Cambria"/>
          <w:sz w:val="22"/>
          <w:szCs w:val="22"/>
          <w:lang w:val="sr-Latn-ME"/>
        </w:rPr>
        <w:t xml:space="preserve">sprovede.   </w:t>
      </w:r>
    </w:p>
    <w:p w14:paraId="4F1B4DC0" w14:textId="77777777" w:rsidR="009A6E18" w:rsidRPr="002411F6" w:rsidRDefault="009A6E18" w:rsidP="001B098A">
      <w:pPr>
        <w:jc w:val="both"/>
        <w:rPr>
          <w:rFonts w:ascii="Cambria" w:hAnsi="Cambria"/>
          <w:sz w:val="16"/>
          <w:szCs w:val="16"/>
          <w:lang w:val="sr-Latn-ME"/>
        </w:rPr>
      </w:pPr>
    </w:p>
    <w:p w14:paraId="6582ABEB" w14:textId="77777777"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Potrebno je učiniocima djela koja predstavljaju akte mučenja i nečovječnog ili ponižavajućeg postupanja ili kažnjavanja izricati odgovarajuće sankcije i ne dozvoliti da, primjenom neprimjereno blagih sankcija, posebno uslovnih osuda, praktično ostaju nekažnjeni.</w:t>
      </w:r>
    </w:p>
    <w:p w14:paraId="610A4929" w14:textId="77777777" w:rsidR="009A6E18" w:rsidRPr="002411F6" w:rsidRDefault="009A6E18" w:rsidP="001B098A">
      <w:pPr>
        <w:jc w:val="both"/>
        <w:rPr>
          <w:rFonts w:ascii="Cambria" w:hAnsi="Cambria"/>
          <w:sz w:val="16"/>
          <w:szCs w:val="16"/>
          <w:lang w:val="sr-Latn-ME"/>
        </w:rPr>
      </w:pPr>
    </w:p>
    <w:p w14:paraId="62A58E39" w14:textId="701DE7C7"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sz w:val="22"/>
          <w:szCs w:val="22"/>
          <w:lang w:val="sr-Latn-ME"/>
        </w:rPr>
        <w:t xml:space="preserve">Dopuniti metodologije sačinjavanja godišnjih izvještaja o radu državnih tužilaštava i sudova tako da se obezbijedi praćenje implementacije Konvencije protiv mučenja i drugog svirepog, nečovječnog ili ponižavajućeg postupanja ili kažnjavanja na nacionalnom nivou, uključujući podatke o pritužbama, istragama, krivičnom gonjenju i osudama u vezi sa slučajevima torture i zlostavljanja u skladu sa preporukom Komiteta protiv mučenja UN iz 2014. </w:t>
      </w:r>
      <w:r w:rsidR="00342C38" w:rsidRPr="002411F6">
        <w:rPr>
          <w:rFonts w:ascii="Cambria" w:hAnsi="Cambria"/>
          <w:sz w:val="22"/>
          <w:szCs w:val="22"/>
          <w:lang w:val="sr-Latn-ME"/>
        </w:rPr>
        <w:t>i 20</w:t>
      </w:r>
      <w:r w:rsidR="00D449FC" w:rsidRPr="002411F6">
        <w:rPr>
          <w:rFonts w:ascii="Cambria" w:hAnsi="Cambria"/>
          <w:sz w:val="22"/>
          <w:szCs w:val="22"/>
          <w:lang w:val="sr-Latn-ME"/>
        </w:rPr>
        <w:t>22</w:t>
      </w:r>
      <w:r w:rsidR="00342C38" w:rsidRPr="002411F6">
        <w:rPr>
          <w:rFonts w:ascii="Cambria" w:hAnsi="Cambria"/>
          <w:sz w:val="22"/>
          <w:szCs w:val="22"/>
          <w:lang w:val="sr-Latn-ME"/>
        </w:rPr>
        <w:t xml:space="preserve">. </w:t>
      </w:r>
      <w:r w:rsidRPr="002411F6">
        <w:rPr>
          <w:rFonts w:ascii="Cambria" w:hAnsi="Cambria"/>
          <w:sz w:val="22"/>
          <w:szCs w:val="22"/>
          <w:lang w:val="sr-Latn-ME"/>
        </w:rPr>
        <w:t>godine.</w:t>
      </w:r>
    </w:p>
    <w:p w14:paraId="044E02DE" w14:textId="77777777" w:rsidR="009A6E18" w:rsidRPr="002411F6" w:rsidRDefault="009A6E18" w:rsidP="001B098A">
      <w:pPr>
        <w:jc w:val="both"/>
        <w:rPr>
          <w:rFonts w:ascii="Cambria" w:hAnsi="Cambria"/>
          <w:sz w:val="22"/>
          <w:szCs w:val="22"/>
          <w:lang w:val="sr-Latn-ME"/>
        </w:rPr>
      </w:pPr>
    </w:p>
    <w:p w14:paraId="42591702" w14:textId="77777777" w:rsidR="000B1958" w:rsidRPr="002411F6" w:rsidRDefault="000B1958" w:rsidP="001B098A">
      <w:pPr>
        <w:jc w:val="both"/>
        <w:rPr>
          <w:rFonts w:ascii="Cambria" w:hAnsi="Cambria"/>
          <w:sz w:val="22"/>
          <w:szCs w:val="22"/>
          <w:lang w:val="sr-Latn-ME"/>
        </w:rPr>
      </w:pPr>
    </w:p>
    <w:p w14:paraId="44038AA9" w14:textId="77777777" w:rsidR="009A6E18" w:rsidRPr="002411F6" w:rsidRDefault="009A6E18" w:rsidP="001B098A">
      <w:pPr>
        <w:jc w:val="both"/>
        <w:rPr>
          <w:rFonts w:ascii="Cambria" w:hAnsi="Cambria"/>
          <w:i/>
          <w:sz w:val="22"/>
          <w:szCs w:val="22"/>
          <w:u w:val="single"/>
          <w:lang w:val="sr-Latn-ME"/>
        </w:rPr>
      </w:pPr>
      <w:r w:rsidRPr="002411F6">
        <w:rPr>
          <w:rFonts w:ascii="Cambria" w:hAnsi="Cambria"/>
          <w:i/>
          <w:sz w:val="22"/>
          <w:szCs w:val="22"/>
          <w:u w:val="single"/>
          <w:lang w:val="sr-Latn-ME"/>
        </w:rPr>
        <w:t xml:space="preserve">Predlozi za izmjenu prakse drugih organa nadležnih za prijave zlostavljanja </w:t>
      </w:r>
    </w:p>
    <w:p w14:paraId="56EB46D7" w14:textId="77777777" w:rsidR="009A6E18" w:rsidRPr="002411F6" w:rsidRDefault="009A6E18" w:rsidP="001B098A">
      <w:pPr>
        <w:jc w:val="both"/>
        <w:rPr>
          <w:rFonts w:ascii="Cambria" w:hAnsi="Cambria"/>
          <w:i/>
          <w:sz w:val="22"/>
          <w:szCs w:val="22"/>
          <w:u w:val="single"/>
          <w:lang w:val="sr-Latn-ME"/>
        </w:rPr>
      </w:pPr>
    </w:p>
    <w:p w14:paraId="1B0990F5" w14:textId="22130D01"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b/>
          <w:bCs/>
          <w:sz w:val="22"/>
          <w:szCs w:val="22"/>
          <w:lang w:val="sr-Latn-ME"/>
        </w:rPr>
        <w:t>Zaštitnik ljudskih prava i sloboda (Ombudsman)</w:t>
      </w:r>
      <w:r w:rsidRPr="002411F6">
        <w:rPr>
          <w:rFonts w:ascii="Cambria" w:hAnsi="Cambria"/>
          <w:sz w:val="22"/>
          <w:szCs w:val="22"/>
          <w:lang w:val="sr-Latn-ME"/>
        </w:rPr>
        <w:t xml:space="preserve"> bi trebalo da dostavlja nadležnom državnom tužilaštvu sva mišljenja u kojima utvrdi povredu prava na zabranu zlostavljanja podnosioca pritužbe. Ako već na osnovu pritužbe ili drugih informacija kojima raspolaže može da zaključi da u pitanju može biti krivično djelo, Ombudsman bi trebalo</w:t>
      </w:r>
      <w:r w:rsidR="00342C38" w:rsidRPr="002411F6">
        <w:rPr>
          <w:rFonts w:ascii="Cambria" w:hAnsi="Cambria"/>
          <w:sz w:val="22"/>
          <w:szCs w:val="22"/>
          <w:lang w:val="sr-Latn-ME"/>
        </w:rPr>
        <w:t xml:space="preserve"> o tome da obavijesti državnog tužioca i/ili</w:t>
      </w:r>
      <w:r w:rsidRPr="002411F6">
        <w:rPr>
          <w:rFonts w:ascii="Cambria" w:hAnsi="Cambria"/>
          <w:sz w:val="22"/>
          <w:szCs w:val="22"/>
          <w:lang w:val="sr-Latn-ME"/>
        </w:rPr>
        <w:t xml:space="preserve"> da stranku uputi </w:t>
      </w:r>
      <w:r w:rsidR="00342C38" w:rsidRPr="002411F6">
        <w:rPr>
          <w:rFonts w:ascii="Cambria" w:hAnsi="Cambria"/>
          <w:sz w:val="22"/>
          <w:szCs w:val="22"/>
          <w:lang w:val="sr-Latn-ME"/>
        </w:rPr>
        <w:t>da</w:t>
      </w:r>
      <w:r w:rsidRPr="002411F6">
        <w:rPr>
          <w:rFonts w:ascii="Cambria" w:hAnsi="Cambria"/>
          <w:sz w:val="22"/>
          <w:szCs w:val="22"/>
          <w:lang w:val="sr-Latn-ME"/>
        </w:rPr>
        <w:t xml:space="preserve"> podn</w:t>
      </w:r>
      <w:r w:rsidR="00342C38" w:rsidRPr="002411F6">
        <w:rPr>
          <w:rFonts w:ascii="Cambria" w:hAnsi="Cambria"/>
          <w:sz w:val="22"/>
          <w:szCs w:val="22"/>
          <w:lang w:val="sr-Latn-ME"/>
        </w:rPr>
        <w:t>ese</w:t>
      </w:r>
      <w:r w:rsidRPr="002411F6">
        <w:rPr>
          <w:rFonts w:ascii="Cambria" w:hAnsi="Cambria"/>
          <w:sz w:val="22"/>
          <w:szCs w:val="22"/>
          <w:lang w:val="sr-Latn-ME"/>
        </w:rPr>
        <w:t xml:space="preserve"> prijav</w:t>
      </w:r>
      <w:r w:rsidR="00342C38" w:rsidRPr="002411F6">
        <w:rPr>
          <w:rFonts w:ascii="Cambria" w:hAnsi="Cambria"/>
          <w:sz w:val="22"/>
          <w:szCs w:val="22"/>
          <w:lang w:val="sr-Latn-ME"/>
        </w:rPr>
        <w:t>u</w:t>
      </w:r>
      <w:r w:rsidRPr="002411F6">
        <w:rPr>
          <w:rFonts w:ascii="Cambria" w:hAnsi="Cambria"/>
          <w:sz w:val="22"/>
          <w:szCs w:val="22"/>
          <w:lang w:val="sr-Latn-ME"/>
        </w:rPr>
        <w:t xml:space="preserve"> nadležnom</w:t>
      </w:r>
      <w:r w:rsidR="00342C38" w:rsidRPr="002411F6">
        <w:rPr>
          <w:rFonts w:ascii="Cambria" w:hAnsi="Cambria"/>
          <w:sz w:val="22"/>
          <w:szCs w:val="22"/>
          <w:lang w:val="sr-Latn-ME"/>
        </w:rPr>
        <w:t xml:space="preserve"> </w:t>
      </w:r>
      <w:r w:rsidRPr="002411F6">
        <w:rPr>
          <w:rFonts w:ascii="Cambria" w:hAnsi="Cambria"/>
          <w:sz w:val="22"/>
          <w:szCs w:val="22"/>
          <w:lang w:val="sr-Latn-ME"/>
        </w:rPr>
        <w:t>tužilaštvu</w:t>
      </w:r>
      <w:r w:rsidR="00576333" w:rsidRPr="002411F6">
        <w:rPr>
          <w:rFonts w:ascii="Cambria" w:hAnsi="Cambria"/>
          <w:sz w:val="22"/>
          <w:szCs w:val="22"/>
          <w:lang w:val="sr-Latn-ME"/>
        </w:rPr>
        <w:t>,</w:t>
      </w:r>
      <w:r w:rsidRPr="002411F6">
        <w:rPr>
          <w:rFonts w:ascii="Cambria" w:hAnsi="Cambria"/>
          <w:sz w:val="22"/>
          <w:szCs w:val="22"/>
          <w:lang w:val="sr-Latn-ME"/>
        </w:rPr>
        <w:t xml:space="preserve"> i </w:t>
      </w:r>
      <w:r w:rsidR="00342C38" w:rsidRPr="002411F6">
        <w:rPr>
          <w:rFonts w:ascii="Cambria" w:hAnsi="Cambria"/>
          <w:sz w:val="22"/>
          <w:szCs w:val="22"/>
          <w:lang w:val="sr-Latn-ME"/>
        </w:rPr>
        <w:t xml:space="preserve">da </w:t>
      </w:r>
      <w:r w:rsidRPr="002411F6">
        <w:rPr>
          <w:rFonts w:ascii="Cambria" w:hAnsi="Cambria"/>
          <w:sz w:val="22"/>
          <w:szCs w:val="22"/>
          <w:lang w:val="sr-Latn-ME"/>
        </w:rPr>
        <w:t xml:space="preserve">povede računa o </w:t>
      </w:r>
      <w:r w:rsidR="00342C38" w:rsidRPr="002411F6">
        <w:rPr>
          <w:rFonts w:ascii="Cambria" w:hAnsi="Cambria"/>
          <w:sz w:val="22"/>
          <w:szCs w:val="22"/>
          <w:lang w:val="sr-Latn-ME"/>
        </w:rPr>
        <w:t xml:space="preserve">blagovremenom </w:t>
      </w:r>
      <w:r w:rsidRPr="002411F6">
        <w:rPr>
          <w:rFonts w:ascii="Cambria" w:hAnsi="Cambria"/>
          <w:sz w:val="22"/>
          <w:szCs w:val="22"/>
          <w:lang w:val="sr-Latn-ME"/>
        </w:rPr>
        <w:t xml:space="preserve">obezbjeđenju dokaza vještačenjem. Ombudsman ne treba da se usteže od kritike rada državnog tužilaštva u pogledu ispunjavanja zahtjeva djelotvornosti istrage. </w:t>
      </w:r>
    </w:p>
    <w:p w14:paraId="590ABB3A" w14:textId="77777777" w:rsidR="009A6E18" w:rsidRPr="002411F6" w:rsidRDefault="009A6E18" w:rsidP="001B098A">
      <w:pPr>
        <w:jc w:val="both"/>
        <w:rPr>
          <w:rFonts w:ascii="Cambria" w:hAnsi="Cambria"/>
          <w:sz w:val="16"/>
          <w:szCs w:val="16"/>
          <w:lang w:val="sr-Latn-ME"/>
        </w:rPr>
      </w:pPr>
    </w:p>
    <w:p w14:paraId="0BBD9111" w14:textId="77777777"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b/>
          <w:bCs/>
          <w:sz w:val="22"/>
          <w:szCs w:val="22"/>
          <w:lang w:val="sr-Latn-ME"/>
        </w:rPr>
        <w:t>Odjeljenje za unutrašnju kontrolu</w:t>
      </w:r>
      <w:r w:rsidRPr="002411F6">
        <w:rPr>
          <w:rFonts w:ascii="Cambria" w:hAnsi="Cambria"/>
          <w:sz w:val="22"/>
          <w:szCs w:val="22"/>
          <w:lang w:val="sr-Latn-ME"/>
        </w:rPr>
        <w:t xml:space="preserve"> </w:t>
      </w:r>
      <w:r w:rsidRPr="002411F6">
        <w:rPr>
          <w:rFonts w:ascii="Cambria" w:hAnsi="Cambria"/>
          <w:b/>
          <w:sz w:val="22"/>
          <w:szCs w:val="22"/>
          <w:lang w:val="sr-Latn-ME"/>
        </w:rPr>
        <w:t>policije</w:t>
      </w:r>
      <w:r w:rsidRPr="002411F6">
        <w:rPr>
          <w:rFonts w:ascii="Cambria" w:hAnsi="Cambria"/>
          <w:bCs/>
          <w:sz w:val="22"/>
          <w:szCs w:val="22"/>
          <w:lang w:val="sr-Latn-ME"/>
        </w:rPr>
        <w:t xml:space="preserve"> bi</w:t>
      </w:r>
      <w:r w:rsidRPr="002411F6">
        <w:rPr>
          <w:rFonts w:ascii="Cambria" w:hAnsi="Cambria"/>
          <w:b/>
          <w:sz w:val="22"/>
          <w:szCs w:val="22"/>
          <w:lang w:val="sr-Latn-ME"/>
        </w:rPr>
        <w:t xml:space="preserve"> </w:t>
      </w:r>
      <w:r w:rsidRPr="002411F6">
        <w:rPr>
          <w:rFonts w:ascii="Cambria" w:hAnsi="Cambria"/>
          <w:sz w:val="22"/>
          <w:szCs w:val="22"/>
          <w:lang w:val="sr-Latn-ME"/>
        </w:rPr>
        <w:t>trebalo da objavljuje izvještaje o svim slučajevima u kojima je utvrđivalo da li je došlo do povrede službene dužnosti i/ili da li postoji sumnja da je izvršeno krivično djelo. Ti izvještaji bi trebalo da sadrže i oznake identiteta policijskih službenika dovoljne da omogućavaju praćenje daljih postupaka u ovim slučajevima, prvenstveno pred pravosudnim organima, ali i disciplinskim organima MUP.</w:t>
      </w:r>
    </w:p>
    <w:p w14:paraId="0272E95C" w14:textId="77777777" w:rsidR="009A6E18" w:rsidRPr="002411F6" w:rsidRDefault="009A6E18" w:rsidP="001B098A">
      <w:pPr>
        <w:jc w:val="both"/>
        <w:rPr>
          <w:rFonts w:ascii="Cambria" w:hAnsi="Cambria"/>
          <w:sz w:val="16"/>
          <w:szCs w:val="16"/>
          <w:lang w:val="sr-Latn-ME"/>
        </w:rPr>
      </w:pPr>
    </w:p>
    <w:p w14:paraId="0D6F1A09" w14:textId="0BD725A6" w:rsidR="009A6E18" w:rsidRPr="002411F6" w:rsidRDefault="009A6E18" w:rsidP="001B098A">
      <w:pPr>
        <w:numPr>
          <w:ilvl w:val="0"/>
          <w:numId w:val="7"/>
        </w:numPr>
        <w:jc w:val="both"/>
        <w:rPr>
          <w:rFonts w:ascii="Cambria" w:hAnsi="Cambria"/>
          <w:sz w:val="22"/>
          <w:szCs w:val="22"/>
          <w:lang w:val="sr-Latn-ME"/>
        </w:rPr>
      </w:pPr>
      <w:r w:rsidRPr="002411F6">
        <w:rPr>
          <w:rFonts w:ascii="Cambria" w:hAnsi="Cambria"/>
          <w:b/>
          <w:bCs/>
          <w:sz w:val="22"/>
          <w:szCs w:val="22"/>
          <w:lang w:val="sr-Latn-ME"/>
        </w:rPr>
        <w:t>Ministarstvo unutrašnjih poslova, odnosno Uprava policije</w:t>
      </w:r>
      <w:r w:rsidRPr="002411F6">
        <w:rPr>
          <w:rFonts w:ascii="Cambria" w:hAnsi="Cambria"/>
          <w:bCs/>
          <w:sz w:val="22"/>
          <w:szCs w:val="22"/>
          <w:lang w:val="sr-Latn-ME"/>
        </w:rPr>
        <w:t>,</w:t>
      </w:r>
      <w:r w:rsidRPr="002411F6">
        <w:rPr>
          <w:rFonts w:ascii="Cambria" w:hAnsi="Cambria"/>
          <w:b/>
          <w:bCs/>
          <w:sz w:val="22"/>
          <w:szCs w:val="22"/>
          <w:lang w:val="sr-Latn-ME"/>
        </w:rPr>
        <w:t xml:space="preserve"> </w:t>
      </w:r>
      <w:r w:rsidRPr="002411F6">
        <w:rPr>
          <w:rFonts w:ascii="Cambria" w:hAnsi="Cambria"/>
          <w:sz w:val="22"/>
          <w:szCs w:val="22"/>
          <w:lang w:val="sr-Latn-ME"/>
        </w:rPr>
        <w:t xml:space="preserve">moraju dosljedno da primjenjuju pravila o disciplinskoj odgovornosti policijskih službenika i da ih privremeno udaljavaju s rada čim se za to steknu zakonom propisani uslovi; moraju hitno da prekinu praksu koja policijskim službenicima dozvoljava da poslije intervencija koje sprovode maskirani ne budu identifikovani. Svim policijskim službenicima se mora staviti do znanja da će svako kršenje pravila o oznakama biti sankcionisano. Starješine moraju da snose odgovornost za to što službenici u njihovoj nadležnosti djeluju maskirani, a bez neophodnih oznaka; </w:t>
      </w:r>
      <w:r w:rsidRPr="002411F6">
        <w:rPr>
          <w:rFonts w:ascii="Cambria" w:hAnsi="Cambria"/>
          <w:bCs/>
          <w:sz w:val="22"/>
          <w:szCs w:val="22"/>
          <w:lang w:val="sr-Latn-ME"/>
        </w:rPr>
        <w:t>pravila o izvještavanju, kontroli i odgovornosti u vezi upotrebe sredstava prinude i primjene svih drugih policijskih ovlašćenja se moraju dosljedno primjenjivati i preduzimati zakonom predviđene mjere protiv svakog policijskog službenika koji ne postupa u skladu s njima.</w:t>
      </w:r>
      <w:r w:rsidRPr="002411F6">
        <w:rPr>
          <w:rFonts w:ascii="Cambria" w:hAnsi="Cambria"/>
          <w:sz w:val="22"/>
          <w:szCs w:val="22"/>
          <w:lang w:val="sr-Latn-ME"/>
        </w:rPr>
        <w:t xml:space="preserve"> </w:t>
      </w:r>
      <w:r w:rsidR="00E91831" w:rsidRPr="002411F6">
        <w:rPr>
          <w:rFonts w:ascii="Cambria" w:hAnsi="Cambria"/>
          <w:sz w:val="22"/>
          <w:szCs w:val="22"/>
          <w:lang w:val="sr-Latn-ME"/>
        </w:rPr>
        <w:t>Adekvatne p</w:t>
      </w:r>
      <w:r w:rsidR="009B36D4" w:rsidRPr="002411F6">
        <w:rPr>
          <w:rFonts w:ascii="Cambria" w:hAnsi="Cambria"/>
          <w:sz w:val="22"/>
          <w:szCs w:val="22"/>
          <w:lang w:val="sr-Latn-ME"/>
        </w:rPr>
        <w:t>sihološke procjene službenika policije koji imaju ovlašćenje da primjenjuju sredstva prinude moraju se redovno sprovoditi.</w:t>
      </w:r>
    </w:p>
    <w:p w14:paraId="7A4673CE" w14:textId="77777777" w:rsidR="009A6E18" w:rsidRPr="002411F6" w:rsidRDefault="009A6E18" w:rsidP="001B098A">
      <w:pPr>
        <w:jc w:val="both"/>
        <w:rPr>
          <w:rFonts w:ascii="Cambria" w:hAnsi="Cambria"/>
          <w:sz w:val="16"/>
          <w:szCs w:val="16"/>
          <w:lang w:val="sr-Latn-ME"/>
        </w:rPr>
      </w:pPr>
    </w:p>
    <w:p w14:paraId="14EE0C1C" w14:textId="7BE72E9D" w:rsidR="009A6E18" w:rsidRPr="002411F6" w:rsidRDefault="009A6E18" w:rsidP="00E01FD2">
      <w:pPr>
        <w:numPr>
          <w:ilvl w:val="0"/>
          <w:numId w:val="7"/>
        </w:numPr>
        <w:jc w:val="both"/>
        <w:rPr>
          <w:rFonts w:ascii="Cambria" w:hAnsi="Cambria"/>
          <w:sz w:val="22"/>
          <w:szCs w:val="22"/>
          <w:lang w:val="sr-Latn-ME"/>
        </w:rPr>
      </w:pPr>
      <w:r w:rsidRPr="002411F6">
        <w:rPr>
          <w:rFonts w:ascii="Cambria" w:hAnsi="Cambria"/>
          <w:b/>
          <w:bCs/>
          <w:sz w:val="22"/>
          <w:szCs w:val="22"/>
          <w:lang w:val="sr-Latn-ME"/>
        </w:rPr>
        <w:t>Uprava za izvršenje krivičnih sankcija</w:t>
      </w:r>
      <w:r w:rsidRPr="002411F6">
        <w:rPr>
          <w:rFonts w:ascii="Cambria" w:hAnsi="Cambria"/>
          <w:sz w:val="22"/>
          <w:szCs w:val="22"/>
          <w:lang w:val="sr-Latn-ME"/>
        </w:rPr>
        <w:t xml:space="preserve"> bi trebalo da vodi evidenciju o krivičnim postupcima koji se vode protiv njenih zaposlenih, imajući u vidu da se državnom službeniku protiv koga je pokrenut krivični postupak može do okončanja tog postupka ograničiti ili oduzeti dato ovlašćenje, odrediti mjera privremenog raspoređivanja na drugo radno mjesto ili zabraniti da obavlja dužnost i da je to obaveza, u skladu s međunarodnim standardima, u slučaju da se postupak vodi zbog navodnog zlostavljanja.</w:t>
      </w:r>
      <w:r w:rsidR="00E01FD2" w:rsidRPr="002411F6">
        <w:rPr>
          <w:rFonts w:ascii="Cambria" w:hAnsi="Cambria"/>
          <w:sz w:val="22"/>
          <w:szCs w:val="22"/>
          <w:lang w:val="sr-Latn-ME"/>
        </w:rPr>
        <w:t xml:space="preserve"> L</w:t>
      </w:r>
      <w:r w:rsidRPr="002411F6">
        <w:rPr>
          <w:rFonts w:ascii="Cambria" w:hAnsi="Cambria"/>
          <w:sz w:val="22"/>
          <w:szCs w:val="22"/>
          <w:lang w:val="sr-Latn-ME"/>
        </w:rPr>
        <w:t>jekari zaposleni u zatvoru u svakom slučaju</w:t>
      </w:r>
      <w:r w:rsidR="00E01FD2" w:rsidRPr="002411F6">
        <w:rPr>
          <w:rFonts w:ascii="Cambria" w:hAnsi="Cambria"/>
          <w:sz w:val="22"/>
          <w:szCs w:val="22"/>
          <w:lang w:val="sr-Latn-ME"/>
        </w:rPr>
        <w:t xml:space="preserve"> moraju da</w:t>
      </w:r>
      <w:r w:rsidRPr="002411F6">
        <w:rPr>
          <w:rFonts w:ascii="Cambria" w:hAnsi="Cambria"/>
          <w:sz w:val="22"/>
          <w:szCs w:val="22"/>
          <w:lang w:val="sr-Latn-ME"/>
        </w:rPr>
        <w:t xml:space="preserve"> izrađuju medicinske nalaze o povredama u skladu sa Istanbulskim protokolom UN, da te nalaze uv</w:t>
      </w:r>
      <w:r w:rsidR="00531264" w:rsidRPr="002411F6">
        <w:rPr>
          <w:rFonts w:ascii="Cambria" w:hAnsi="Cambria"/>
          <w:sz w:val="22"/>
          <w:szCs w:val="22"/>
          <w:lang w:val="sr-Latn-ME"/>
        </w:rPr>
        <w:t>ij</w:t>
      </w:r>
      <w:r w:rsidRPr="002411F6">
        <w:rPr>
          <w:rFonts w:ascii="Cambria" w:hAnsi="Cambria"/>
          <w:sz w:val="22"/>
          <w:szCs w:val="22"/>
          <w:lang w:val="sr-Latn-ME"/>
        </w:rPr>
        <w:t xml:space="preserve">ek dokumentuju fotografisanjem u boji i da te fotografije opisuju i prilažu u medicinski karton zatvorenika. Skice tijela koje se koriste za izradu nalaza i bilježenje povreda treba da budu formata veličine A4. Ljekari su dužni da svaku sumnju na zlostavljanje prijave nadležnom državnom tužilaštvu. </w:t>
      </w:r>
    </w:p>
    <w:p w14:paraId="0B5345C6" w14:textId="77777777" w:rsidR="009A6E18" w:rsidRPr="002411F6" w:rsidRDefault="009A6E18" w:rsidP="001B098A">
      <w:pPr>
        <w:jc w:val="both"/>
        <w:rPr>
          <w:rFonts w:ascii="Cambria" w:hAnsi="Cambria"/>
          <w:sz w:val="16"/>
          <w:szCs w:val="16"/>
          <w:lang w:val="sr-Latn-ME"/>
        </w:rPr>
      </w:pPr>
    </w:p>
    <w:p w14:paraId="0325C030" w14:textId="77777777" w:rsidR="00BA00C3" w:rsidRPr="002411F6" w:rsidRDefault="009A6E18" w:rsidP="00BA00C3">
      <w:pPr>
        <w:numPr>
          <w:ilvl w:val="0"/>
          <w:numId w:val="7"/>
        </w:numPr>
        <w:jc w:val="both"/>
        <w:rPr>
          <w:rFonts w:ascii="Cambria" w:hAnsi="Cambria"/>
          <w:sz w:val="22"/>
          <w:szCs w:val="22"/>
          <w:lang w:val="sr-Latn-ME"/>
        </w:rPr>
      </w:pPr>
      <w:r w:rsidRPr="002411F6">
        <w:rPr>
          <w:rFonts w:ascii="Cambria" w:hAnsi="Cambria"/>
          <w:b/>
          <w:sz w:val="22"/>
          <w:szCs w:val="22"/>
          <w:lang w:val="sr-Latn-ME"/>
        </w:rPr>
        <w:t>Ministarstvo zdravlja</w:t>
      </w:r>
      <w:r w:rsidRPr="002411F6">
        <w:rPr>
          <w:rFonts w:ascii="Cambria" w:hAnsi="Cambria"/>
          <w:sz w:val="22"/>
          <w:szCs w:val="22"/>
          <w:lang w:val="sr-Latn-ME"/>
        </w:rPr>
        <w:t xml:space="preserve"> bi trebalo da obezbijedi uputstvo za sve ljekare o načinu dokumentovanja tjelesnih povreda, posebno u slučaju kada osoba saopšti da su one nanijete zlostavljanjem.</w:t>
      </w:r>
    </w:p>
    <w:p w14:paraId="5A4AAA62" w14:textId="77777777" w:rsidR="00BA00C3" w:rsidRPr="002411F6" w:rsidRDefault="00BA00C3" w:rsidP="00BA00C3">
      <w:pPr>
        <w:ind w:left="360"/>
        <w:rPr>
          <w:rFonts w:ascii="Cambria" w:hAnsi="Cambria"/>
          <w:b/>
          <w:bCs/>
          <w:lang w:val="sr-Latn-ME"/>
        </w:rPr>
      </w:pPr>
    </w:p>
    <w:p w14:paraId="1CF84A19" w14:textId="4C73A583" w:rsidR="00D66228" w:rsidRPr="002411F6" w:rsidRDefault="009B36D4" w:rsidP="00BA00C3">
      <w:pPr>
        <w:numPr>
          <w:ilvl w:val="0"/>
          <w:numId w:val="7"/>
        </w:numPr>
        <w:jc w:val="both"/>
        <w:rPr>
          <w:rFonts w:ascii="Cambria" w:hAnsi="Cambria"/>
          <w:sz w:val="22"/>
          <w:szCs w:val="22"/>
          <w:lang w:val="sr-Latn-ME"/>
        </w:rPr>
      </w:pPr>
      <w:r w:rsidRPr="002411F6">
        <w:rPr>
          <w:rFonts w:ascii="Cambria" w:hAnsi="Cambria"/>
          <w:b/>
          <w:bCs/>
          <w:sz w:val="22"/>
          <w:szCs w:val="22"/>
          <w:lang w:val="sr-Latn-ME"/>
        </w:rPr>
        <w:t xml:space="preserve">Savjet za građansku kontrolu rada policije </w:t>
      </w:r>
      <w:r w:rsidR="00E91831" w:rsidRPr="002411F6">
        <w:rPr>
          <w:rFonts w:ascii="Cambria" w:hAnsi="Cambria"/>
          <w:sz w:val="22"/>
          <w:szCs w:val="22"/>
          <w:lang w:val="sr-Latn-ME"/>
        </w:rPr>
        <w:t>bi</w:t>
      </w:r>
      <w:r w:rsidR="00E91831" w:rsidRPr="002411F6">
        <w:rPr>
          <w:rFonts w:ascii="Cambria" w:hAnsi="Cambria"/>
          <w:b/>
          <w:bCs/>
          <w:sz w:val="22"/>
          <w:szCs w:val="22"/>
          <w:lang w:val="sr-Latn-ME"/>
        </w:rPr>
        <w:t xml:space="preserve"> </w:t>
      </w:r>
      <w:r w:rsidR="00D66228" w:rsidRPr="002411F6">
        <w:rPr>
          <w:rFonts w:ascii="Cambria" w:hAnsi="Cambria"/>
          <w:sz w:val="22"/>
          <w:szCs w:val="22"/>
          <w:lang w:val="sr-Latn-ME"/>
        </w:rPr>
        <w:t>treba</w:t>
      </w:r>
      <w:r w:rsidR="00E91831" w:rsidRPr="002411F6">
        <w:rPr>
          <w:rFonts w:ascii="Cambria" w:hAnsi="Cambria"/>
          <w:sz w:val="22"/>
          <w:szCs w:val="22"/>
          <w:lang w:val="sr-Latn-ME"/>
        </w:rPr>
        <w:t>lo da</w:t>
      </w:r>
      <w:r w:rsidR="00D66228" w:rsidRPr="002411F6">
        <w:rPr>
          <w:rFonts w:ascii="Cambria" w:hAnsi="Cambria"/>
          <w:sz w:val="22"/>
          <w:szCs w:val="22"/>
          <w:lang w:val="sr-Latn-ME"/>
        </w:rPr>
        <w:t xml:space="preserve"> vrši</w:t>
      </w:r>
      <w:r w:rsidRPr="002411F6">
        <w:rPr>
          <w:rFonts w:ascii="Cambria" w:hAnsi="Cambria"/>
          <w:b/>
          <w:bCs/>
          <w:sz w:val="22"/>
          <w:szCs w:val="22"/>
          <w:lang w:val="sr-Latn-ME"/>
        </w:rPr>
        <w:t xml:space="preserve"> </w:t>
      </w:r>
      <w:r w:rsidR="002C5272" w:rsidRPr="002411F6">
        <w:rPr>
          <w:rFonts w:ascii="Cambria" w:hAnsi="Cambria" w:cs="Lucida Grande"/>
          <w:color w:val="333333"/>
          <w:sz w:val="22"/>
          <w:szCs w:val="22"/>
          <w:lang w:val="sr-Latn-RS"/>
        </w:rPr>
        <w:t>evaluacij</w:t>
      </w:r>
      <w:r w:rsidR="00D66228" w:rsidRPr="002411F6">
        <w:rPr>
          <w:rFonts w:ascii="Cambria" w:hAnsi="Cambria" w:cs="Lucida Grande"/>
          <w:color w:val="333333"/>
          <w:sz w:val="22"/>
          <w:szCs w:val="22"/>
          <w:lang w:val="sr-Latn-RS"/>
        </w:rPr>
        <w:t>u</w:t>
      </w:r>
      <w:r w:rsidR="002C5272" w:rsidRPr="002411F6">
        <w:rPr>
          <w:rFonts w:ascii="Cambria" w:hAnsi="Cambria" w:cs="Lucida Grande"/>
          <w:color w:val="333333"/>
          <w:sz w:val="22"/>
          <w:szCs w:val="22"/>
          <w:lang w:val="sr-Latn-RS"/>
        </w:rPr>
        <w:t xml:space="preserve"> sprovedenih </w:t>
      </w:r>
      <w:r w:rsidR="00D66228" w:rsidRPr="002411F6">
        <w:rPr>
          <w:rFonts w:ascii="Cambria" w:hAnsi="Cambria" w:cs="Lucida Grande"/>
          <w:color w:val="333333"/>
          <w:sz w:val="22"/>
          <w:szCs w:val="22"/>
          <w:lang w:val="sr-Latn-RS"/>
        </w:rPr>
        <w:t>mjera i radnji</w:t>
      </w:r>
      <w:r w:rsidR="002C5272" w:rsidRPr="002411F6">
        <w:rPr>
          <w:rFonts w:ascii="Cambria" w:hAnsi="Cambria" w:cs="Lucida Grande"/>
          <w:color w:val="333333"/>
          <w:sz w:val="22"/>
          <w:szCs w:val="22"/>
          <w:lang w:val="sr-Latn-RS"/>
        </w:rPr>
        <w:t xml:space="preserve"> </w:t>
      </w:r>
      <w:r w:rsidR="00E91831" w:rsidRPr="002411F6">
        <w:rPr>
          <w:rFonts w:ascii="Cambria" w:hAnsi="Cambria" w:cs="Lucida Grande"/>
          <w:color w:val="333333"/>
          <w:sz w:val="22"/>
          <w:szCs w:val="22"/>
          <w:lang w:val="sr-Latn-RS"/>
        </w:rPr>
        <w:t xml:space="preserve">od strane </w:t>
      </w:r>
      <w:r w:rsidR="00D66228" w:rsidRPr="002411F6">
        <w:rPr>
          <w:rFonts w:ascii="Cambria" w:hAnsi="Cambria" w:cs="Lucida Grande"/>
          <w:color w:val="333333"/>
          <w:sz w:val="22"/>
          <w:szCs w:val="22"/>
          <w:lang w:val="sr-Latn-RS"/>
        </w:rPr>
        <w:t xml:space="preserve">Ministarstva unutrašnjih poslova u cilju ispunjavanja ocjena, preporuka i zaključaka koje </w:t>
      </w:r>
      <w:r w:rsidR="00545753" w:rsidRPr="002411F6">
        <w:rPr>
          <w:rFonts w:ascii="Cambria" w:hAnsi="Cambria" w:cs="Lucida Grande"/>
          <w:color w:val="333333"/>
          <w:sz w:val="22"/>
          <w:szCs w:val="22"/>
          <w:lang w:val="sr-Latn-RS"/>
        </w:rPr>
        <w:t xml:space="preserve">mu </w:t>
      </w:r>
      <w:r w:rsidR="00D66228" w:rsidRPr="002411F6">
        <w:rPr>
          <w:rFonts w:ascii="Cambria" w:hAnsi="Cambria" w:cs="Lucida Grande"/>
          <w:color w:val="333333"/>
          <w:sz w:val="22"/>
          <w:szCs w:val="22"/>
          <w:lang w:val="sr-Latn-RS"/>
        </w:rPr>
        <w:t xml:space="preserve">je Savjet </w:t>
      </w:r>
      <w:r w:rsidR="00545753" w:rsidRPr="002411F6">
        <w:rPr>
          <w:rFonts w:ascii="Cambria" w:hAnsi="Cambria" w:cs="Lucida Grande"/>
          <w:color w:val="333333"/>
          <w:sz w:val="22"/>
          <w:szCs w:val="22"/>
          <w:lang w:val="sr-Latn-RS"/>
        </w:rPr>
        <w:t xml:space="preserve">prethodno </w:t>
      </w:r>
      <w:r w:rsidR="00D66228" w:rsidRPr="002411F6">
        <w:rPr>
          <w:rFonts w:ascii="Cambria" w:hAnsi="Cambria" w:cs="Lucida Grande"/>
          <w:color w:val="333333"/>
          <w:sz w:val="22"/>
          <w:szCs w:val="22"/>
          <w:lang w:val="sr-Latn-RS"/>
        </w:rPr>
        <w:t>dao</w:t>
      </w:r>
      <w:r w:rsidR="00E91831" w:rsidRPr="002411F6">
        <w:rPr>
          <w:rFonts w:ascii="Cambria" w:hAnsi="Cambria" w:cs="Lucida Grande"/>
          <w:color w:val="333333"/>
          <w:sz w:val="22"/>
          <w:szCs w:val="22"/>
          <w:lang w:val="sr-Latn-RS"/>
        </w:rPr>
        <w:t>.</w:t>
      </w:r>
      <w:r w:rsidR="00D66228" w:rsidRPr="002411F6">
        <w:rPr>
          <w:rFonts w:ascii="Cambria" w:hAnsi="Cambria" w:cs="Lucida Grande"/>
          <w:color w:val="333333"/>
          <w:sz w:val="22"/>
          <w:szCs w:val="22"/>
          <w:lang w:val="sr-Latn-RS"/>
        </w:rPr>
        <w:t xml:space="preserve"> Takođe, Savjetu </w:t>
      </w:r>
      <w:r w:rsidR="00545753" w:rsidRPr="002411F6">
        <w:rPr>
          <w:rFonts w:ascii="Cambria" w:hAnsi="Cambria" w:cs="Lucida Grande"/>
          <w:color w:val="333333"/>
          <w:sz w:val="22"/>
          <w:szCs w:val="22"/>
          <w:lang w:val="sr-Latn-RS"/>
        </w:rPr>
        <w:t xml:space="preserve">je neophodno </w:t>
      </w:r>
      <w:r w:rsidR="00D66228" w:rsidRPr="002411F6">
        <w:rPr>
          <w:rFonts w:ascii="Cambria" w:hAnsi="Cambria" w:cs="Lucida Grande"/>
          <w:color w:val="333333"/>
          <w:sz w:val="22"/>
          <w:szCs w:val="22"/>
          <w:lang w:val="sr-Latn-RS"/>
        </w:rPr>
        <w:t xml:space="preserve">obezbjediti </w:t>
      </w:r>
      <w:r w:rsidR="00545753" w:rsidRPr="002411F6">
        <w:rPr>
          <w:rFonts w:ascii="Cambria" w:hAnsi="Cambria" w:cs="Lucida Grande"/>
          <w:color w:val="333333"/>
          <w:sz w:val="22"/>
          <w:szCs w:val="22"/>
          <w:lang w:val="sr-Latn-RS"/>
        </w:rPr>
        <w:t xml:space="preserve">i </w:t>
      </w:r>
      <w:r w:rsidR="00D66228" w:rsidRPr="002411F6">
        <w:rPr>
          <w:rFonts w:ascii="Cambria" w:hAnsi="Cambria" w:cs="Lucida Grande"/>
          <w:color w:val="333333"/>
          <w:sz w:val="22"/>
          <w:szCs w:val="22"/>
          <w:lang w:val="sr-Latn-RS"/>
        </w:rPr>
        <w:t xml:space="preserve">sredstva </w:t>
      </w:r>
      <w:r w:rsidR="00E91831" w:rsidRPr="002411F6">
        <w:rPr>
          <w:rFonts w:ascii="Cambria" w:hAnsi="Cambria" w:cs="Lucida Grande"/>
          <w:color w:val="333333"/>
          <w:sz w:val="22"/>
          <w:szCs w:val="22"/>
          <w:lang w:val="sr-Latn-RS"/>
        </w:rPr>
        <w:t>za</w:t>
      </w:r>
      <w:r w:rsidR="00545753" w:rsidRPr="002411F6">
        <w:rPr>
          <w:rFonts w:ascii="Cambria" w:hAnsi="Cambria" w:cs="Lucida Grande"/>
          <w:color w:val="333333"/>
          <w:sz w:val="22"/>
          <w:szCs w:val="22"/>
          <w:lang w:val="sr-Latn-RS"/>
        </w:rPr>
        <w:t xml:space="preserve"> angažova</w:t>
      </w:r>
      <w:r w:rsidR="00E91831" w:rsidRPr="002411F6">
        <w:rPr>
          <w:rFonts w:ascii="Cambria" w:hAnsi="Cambria" w:cs="Lucida Grande"/>
          <w:color w:val="333333"/>
          <w:sz w:val="22"/>
          <w:szCs w:val="22"/>
          <w:lang w:val="sr-Latn-RS"/>
        </w:rPr>
        <w:t>nje</w:t>
      </w:r>
      <w:r w:rsidR="00545753" w:rsidRPr="002411F6">
        <w:rPr>
          <w:rFonts w:ascii="Cambria" w:hAnsi="Cambria" w:cs="Lucida Grande"/>
          <w:color w:val="333333"/>
          <w:sz w:val="22"/>
          <w:szCs w:val="22"/>
          <w:lang w:val="sr-Latn-RS"/>
        </w:rPr>
        <w:t xml:space="preserve"> vještaka za utvrđivanje činjenica </w:t>
      </w:r>
      <w:r w:rsidR="004B01B7" w:rsidRPr="002411F6">
        <w:rPr>
          <w:rFonts w:ascii="Cambria" w:hAnsi="Cambria" w:cs="Lucida Grande"/>
          <w:color w:val="333333"/>
          <w:sz w:val="22"/>
          <w:szCs w:val="22"/>
          <w:lang w:val="sr-Latn-RS"/>
        </w:rPr>
        <w:t xml:space="preserve">u </w:t>
      </w:r>
      <w:r w:rsidR="00545753" w:rsidRPr="002411F6">
        <w:rPr>
          <w:rFonts w:ascii="Cambria" w:hAnsi="Cambria" w:cs="Lucida Grande"/>
          <w:color w:val="333333"/>
          <w:sz w:val="22"/>
          <w:szCs w:val="22"/>
          <w:lang w:val="sr-Latn-RS"/>
        </w:rPr>
        <w:t>predmet</w:t>
      </w:r>
      <w:r w:rsidR="004B01B7" w:rsidRPr="002411F6">
        <w:rPr>
          <w:rFonts w:ascii="Cambria" w:hAnsi="Cambria" w:cs="Lucida Grande"/>
          <w:color w:val="333333"/>
          <w:sz w:val="22"/>
          <w:szCs w:val="22"/>
          <w:lang w:val="sr-Latn-RS"/>
        </w:rPr>
        <w:t>ima</w:t>
      </w:r>
      <w:r w:rsidR="00E91831" w:rsidRPr="002411F6">
        <w:rPr>
          <w:rFonts w:ascii="Cambria" w:hAnsi="Cambria" w:cs="Lucida Grande"/>
          <w:color w:val="333333"/>
          <w:sz w:val="22"/>
          <w:szCs w:val="22"/>
          <w:lang w:val="sr-Latn-RS"/>
        </w:rPr>
        <w:t xml:space="preserve"> u kojima postupa.</w:t>
      </w:r>
    </w:p>
    <w:p w14:paraId="1BA56633" w14:textId="77777777" w:rsidR="009A6E18" w:rsidRPr="002411F6" w:rsidRDefault="009A6E18" w:rsidP="00545753">
      <w:pPr>
        <w:jc w:val="both"/>
        <w:rPr>
          <w:rFonts w:ascii="Cambria" w:hAnsi="Cambria"/>
          <w:b/>
          <w:bCs/>
          <w:sz w:val="22"/>
          <w:szCs w:val="22"/>
          <w:lang w:val="sr-Latn-ME"/>
        </w:rPr>
      </w:pPr>
    </w:p>
    <w:p w14:paraId="6304F684" w14:textId="77777777" w:rsidR="009A6E18" w:rsidRPr="002411F6" w:rsidRDefault="009A6E18" w:rsidP="001B098A">
      <w:pPr>
        <w:jc w:val="both"/>
        <w:rPr>
          <w:rFonts w:ascii="Cambria" w:hAnsi="Cambria"/>
          <w:sz w:val="22"/>
          <w:szCs w:val="22"/>
          <w:lang w:val="sr-Latn-ME"/>
        </w:rPr>
      </w:pPr>
    </w:p>
    <w:p w14:paraId="5072038A" w14:textId="77777777" w:rsidR="009A6E18" w:rsidRPr="002411F6" w:rsidRDefault="009A6E18" w:rsidP="009A6E18">
      <w:pPr>
        <w:rPr>
          <w:lang w:val="sr-Latn-ME"/>
        </w:rPr>
      </w:pPr>
    </w:p>
    <w:p w14:paraId="40FE99F4" w14:textId="77777777" w:rsidR="009A6E18" w:rsidRPr="002411F6" w:rsidRDefault="009A6E18" w:rsidP="009A6E18"/>
    <w:p w14:paraId="2F90D67C" w14:textId="77777777" w:rsidR="00FB6220" w:rsidRPr="002411F6" w:rsidRDefault="00FB6220" w:rsidP="00827284">
      <w:pPr>
        <w:jc w:val="both"/>
        <w:rPr>
          <w:rFonts w:ascii="Cambria" w:hAnsi="Cambria"/>
          <w:color w:val="000000" w:themeColor="background1"/>
          <w:sz w:val="22"/>
          <w:szCs w:val="22"/>
          <w:lang w:val="sr-Latn-ME"/>
        </w:rPr>
      </w:pPr>
    </w:p>
    <w:p w14:paraId="7975F48E" w14:textId="3F28A928" w:rsidR="00FB6220" w:rsidRPr="002411F6" w:rsidRDefault="007E4039" w:rsidP="00827284">
      <w:pPr>
        <w:pStyle w:val="Heading1"/>
        <w:spacing w:line="240" w:lineRule="auto"/>
        <w:rPr>
          <w:rFonts w:ascii="Cambria" w:hAnsi="Cambria"/>
          <w:sz w:val="22"/>
          <w:szCs w:val="22"/>
          <w:lang w:val="sr-Latn-ME"/>
        </w:rPr>
      </w:pPr>
      <w:r w:rsidRPr="002411F6">
        <w:rPr>
          <w:rFonts w:ascii="Cambria" w:hAnsi="Cambria"/>
          <w:sz w:val="22"/>
          <w:szCs w:val="22"/>
          <w:lang w:val="sr-Latn-ME"/>
        </w:rPr>
        <w:br w:type="page"/>
      </w:r>
      <w:bookmarkStart w:id="9" w:name="_Toc109223164"/>
      <w:r w:rsidR="00FB6220" w:rsidRPr="002411F6">
        <w:rPr>
          <w:rFonts w:ascii="Cambria" w:hAnsi="Cambria"/>
          <w:sz w:val="22"/>
          <w:szCs w:val="22"/>
          <w:lang w:val="sr-Latn-ME"/>
        </w:rPr>
        <w:t>1. Pravni okvir</w:t>
      </w:r>
      <w:r w:rsidR="00FB6220" w:rsidRPr="002411F6">
        <w:rPr>
          <w:rStyle w:val="FootnoteReference"/>
          <w:rFonts w:ascii="Cambria" w:hAnsi="Cambria"/>
          <w:sz w:val="22"/>
          <w:szCs w:val="22"/>
          <w:lang w:val="sr-Latn-ME"/>
        </w:rPr>
        <w:footnoteReference w:id="5"/>
      </w:r>
      <w:bookmarkEnd w:id="9"/>
      <w:r w:rsidR="00FB6220" w:rsidRPr="002411F6">
        <w:rPr>
          <w:rFonts w:ascii="Cambria" w:hAnsi="Cambria"/>
          <w:sz w:val="22"/>
          <w:szCs w:val="22"/>
          <w:lang w:val="sr-Latn-ME"/>
        </w:rPr>
        <w:t xml:space="preserve"> </w:t>
      </w:r>
    </w:p>
    <w:p w14:paraId="3D33D6CF" w14:textId="2EDED512" w:rsidR="00FB6220" w:rsidRPr="002411F6" w:rsidRDefault="00FB6220" w:rsidP="00827284">
      <w:pPr>
        <w:pStyle w:val="Heading2"/>
        <w:spacing w:line="240" w:lineRule="auto"/>
        <w:rPr>
          <w:rFonts w:ascii="Cambria" w:hAnsi="Cambria"/>
          <w:color w:val="000000" w:themeColor="background1"/>
          <w:sz w:val="22"/>
          <w:szCs w:val="22"/>
          <w:lang w:val="sr-Latn-ME"/>
        </w:rPr>
      </w:pPr>
      <w:bookmarkStart w:id="10" w:name="_Toc109223165"/>
      <w:r w:rsidRPr="002411F6">
        <w:rPr>
          <w:rFonts w:ascii="Cambria" w:hAnsi="Cambria"/>
          <w:color w:val="000000" w:themeColor="background1"/>
          <w:sz w:val="22"/>
          <w:szCs w:val="22"/>
          <w:lang w:val="sr-Latn-ME"/>
        </w:rPr>
        <w:t>1.1. Međunarodni standardi</w:t>
      </w:r>
      <w:bookmarkEnd w:id="10"/>
    </w:p>
    <w:p w14:paraId="08C49A58" w14:textId="77777777" w:rsidR="00FB6220" w:rsidRPr="002411F6" w:rsidRDefault="00FB6220" w:rsidP="00827284">
      <w:pPr>
        <w:jc w:val="both"/>
        <w:rPr>
          <w:rFonts w:ascii="Cambria" w:hAnsi="Cambria"/>
          <w:b/>
          <w:bCs/>
          <w:color w:val="000000" w:themeColor="background1"/>
          <w:sz w:val="22"/>
          <w:szCs w:val="22"/>
          <w:lang w:val="sr-Latn-ME"/>
        </w:rPr>
      </w:pPr>
    </w:p>
    <w:p w14:paraId="7961DEF5"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Obaveza sprovođenja djelotvorne zvanične istrage nastaje uvijek kada nadležni državni organi saznaju za uvjerljivu tvrdnju, ili druge dovoljno jasne indicije koje ukazuju na to da je neko bio zlostavljan.</w:t>
      </w:r>
      <w:r w:rsidRPr="002411F6">
        <w:rPr>
          <w:rStyle w:val="FootnoteReference"/>
          <w:rFonts w:ascii="Cambria" w:hAnsi="Cambria"/>
          <w:color w:val="000000" w:themeColor="background1"/>
          <w:sz w:val="22"/>
          <w:szCs w:val="22"/>
          <w:lang w:val="sr-Latn-ME"/>
        </w:rPr>
        <w:footnoteReference w:id="6"/>
      </w:r>
      <w:r w:rsidRPr="002411F6">
        <w:rPr>
          <w:rFonts w:ascii="Cambria" w:hAnsi="Cambria"/>
          <w:color w:val="000000" w:themeColor="background1"/>
          <w:sz w:val="22"/>
          <w:szCs w:val="22"/>
          <w:lang w:val="sr-Latn-ME"/>
        </w:rPr>
        <w:t xml:space="preserve"> Uvjerljivom se može smatrati svaka tvrdnja koja je nečim potkrijepljena (npr. ljekarskim nalazima o pretrpljenim povredama, izjavama svjedoka, fotografijama, snimcima ili sličnim dokazima), ali i samom tvrdnjom žrtve ili svjedoka navodnog zlostavljanja, koja je nepotkrijepljena drugim dokazima, ako je ta tvrdnja sama po sebi dovoljno uvjerljiva i logična, tj. ne djeluje nerazumno i faktički nevjerovatno.</w:t>
      </w:r>
      <w:r w:rsidRPr="002411F6">
        <w:rPr>
          <w:rStyle w:val="FootnoteReference"/>
          <w:rFonts w:ascii="Cambria" w:hAnsi="Cambria"/>
          <w:color w:val="000000" w:themeColor="background1"/>
          <w:sz w:val="22"/>
          <w:szCs w:val="22"/>
          <w:lang w:val="sr-Latn-ME"/>
        </w:rPr>
        <w:footnoteReference w:id="7"/>
      </w:r>
      <w:r w:rsidRPr="002411F6">
        <w:rPr>
          <w:rFonts w:ascii="Cambria" w:hAnsi="Cambria"/>
          <w:color w:val="000000" w:themeColor="background1"/>
          <w:sz w:val="22"/>
          <w:szCs w:val="22"/>
          <w:lang w:val="sr-Latn-ME"/>
        </w:rPr>
        <w:t xml:space="preserve"> Nije potrebno da je tvrdnja iznijeta u unaprijed određenoj formi, u vidu krivične prijave ili formalne pritužbe, dovoljno je da je nadležni državni organ za nju saznao na bilo koji način.</w:t>
      </w:r>
      <w:r w:rsidRPr="002411F6">
        <w:rPr>
          <w:rStyle w:val="FootnoteReference"/>
          <w:rFonts w:ascii="Cambria" w:hAnsi="Cambria"/>
          <w:color w:val="000000" w:themeColor="background1"/>
          <w:sz w:val="22"/>
          <w:szCs w:val="22"/>
          <w:lang w:val="sr-Latn-ME"/>
        </w:rPr>
        <w:footnoteReference w:id="8"/>
      </w:r>
      <w:r w:rsidRPr="002411F6">
        <w:rPr>
          <w:rFonts w:ascii="Cambria" w:hAnsi="Cambria"/>
          <w:color w:val="000000" w:themeColor="background1"/>
          <w:sz w:val="22"/>
          <w:szCs w:val="22"/>
          <w:lang w:val="sr-Latn-ME"/>
        </w:rPr>
        <w:t xml:space="preserve"> </w:t>
      </w:r>
    </w:p>
    <w:p w14:paraId="3AB357AA" w14:textId="77777777" w:rsidR="00FB6220" w:rsidRPr="002411F6" w:rsidRDefault="00FB6220" w:rsidP="00827284">
      <w:pPr>
        <w:jc w:val="both"/>
        <w:rPr>
          <w:rFonts w:ascii="Cambria" w:hAnsi="Cambria"/>
          <w:color w:val="000000" w:themeColor="background1"/>
          <w:sz w:val="22"/>
          <w:szCs w:val="22"/>
          <w:lang w:val="sr-Latn-ME"/>
        </w:rPr>
      </w:pPr>
    </w:p>
    <w:p w14:paraId="0D36D593"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Istragu treba sprovesti i kada niko nije iznio bilo kakvu tvrdnju o zlostavljanju, ali postoje druge dovoljno jasne indicije koje ukazuju na to da je neko bio zlostavljan.</w:t>
      </w:r>
      <w:r w:rsidRPr="002411F6">
        <w:rPr>
          <w:rStyle w:val="FootnoteReference"/>
          <w:rFonts w:ascii="Cambria" w:hAnsi="Cambria"/>
          <w:color w:val="000000" w:themeColor="background1"/>
          <w:sz w:val="22"/>
          <w:szCs w:val="22"/>
          <w:lang w:val="sr-Latn-ME"/>
        </w:rPr>
        <w:footnoteReference w:id="9"/>
      </w:r>
      <w:r w:rsidRPr="002411F6">
        <w:rPr>
          <w:rFonts w:ascii="Cambria" w:hAnsi="Cambria"/>
          <w:color w:val="000000" w:themeColor="background1"/>
          <w:sz w:val="22"/>
          <w:szCs w:val="22"/>
          <w:lang w:val="sr-Latn-ME"/>
        </w:rPr>
        <w:t xml:space="preserve"> Ovdje se, prije svega, misli na situacije poput onih kada se osoba koju policija dovede pred državnog tužioca ili sudiju (ili osoba koja se nalazi u pritvoru ili zatvoru), ne žali ni na šta, npr. jer je uplašena, ucijenjena i sl., ali njen izgled ili ponašanje daju razloga za sumnju da je zlostavljana – na primjer, ima vidljive povrede, psihički je slomljena ili izbezumljena ili odjednom priznaje izvršenje niza krivičnih djela iako nema dokaza koji ukazuju da ih je ta osoba i izvršila.</w:t>
      </w:r>
      <w:r w:rsidRPr="002411F6">
        <w:rPr>
          <w:rStyle w:val="FootnoteReference"/>
          <w:rFonts w:ascii="Cambria" w:hAnsi="Cambria"/>
          <w:color w:val="000000" w:themeColor="background1"/>
          <w:sz w:val="22"/>
          <w:szCs w:val="22"/>
          <w:lang w:val="sr-Latn-ME"/>
        </w:rPr>
        <w:footnoteReference w:id="10"/>
      </w:r>
      <w:r w:rsidRPr="002411F6">
        <w:rPr>
          <w:rFonts w:ascii="Cambria" w:hAnsi="Cambria"/>
          <w:color w:val="000000" w:themeColor="background1"/>
          <w:sz w:val="22"/>
          <w:szCs w:val="22"/>
          <w:lang w:val="sr-Latn-ME"/>
        </w:rPr>
        <w:t xml:space="preserve"> </w:t>
      </w:r>
    </w:p>
    <w:p w14:paraId="0BAC2074" w14:textId="77777777" w:rsidR="00FB6220" w:rsidRPr="002411F6" w:rsidRDefault="00FB6220" w:rsidP="00827284">
      <w:pPr>
        <w:jc w:val="both"/>
        <w:rPr>
          <w:rFonts w:ascii="Cambria" w:hAnsi="Cambria"/>
          <w:color w:val="000000" w:themeColor="background1"/>
          <w:sz w:val="22"/>
          <w:szCs w:val="22"/>
          <w:lang w:val="sr-Latn-ME"/>
        </w:rPr>
      </w:pPr>
    </w:p>
    <w:p w14:paraId="6565B085" w14:textId="1F4DF37E"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Kada</w:t>
      </w:r>
      <w:r w:rsidR="00184EF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postoji razlog za sprovođenje istrage, ona mora biti djelotvorna, tj. takva da može dovesti do utvrđivanja činjenica i, ako se ispostavi da se zlostavljanje dogodilo, do identifikovanja i odgovarajućeg kažnjavanja odgovornih.</w:t>
      </w:r>
      <w:r w:rsidRPr="002411F6">
        <w:rPr>
          <w:rStyle w:val="FootnoteReference"/>
          <w:rFonts w:ascii="Cambria" w:hAnsi="Cambria"/>
          <w:color w:val="000000" w:themeColor="background1"/>
          <w:sz w:val="22"/>
          <w:szCs w:val="22"/>
          <w:lang w:val="sr-Latn-ME"/>
        </w:rPr>
        <w:footnoteReference w:id="11"/>
      </w:r>
      <w:r w:rsidRPr="002411F6">
        <w:rPr>
          <w:rFonts w:ascii="Cambria" w:hAnsi="Cambria"/>
          <w:color w:val="000000" w:themeColor="background1"/>
          <w:sz w:val="22"/>
          <w:szCs w:val="22"/>
          <w:lang w:val="sr-Latn-ME"/>
        </w:rPr>
        <w:t xml:space="preserve"> Da bi se istraga smatrala djelotvornom, treba da zadovolji sljedeće uslove:</w:t>
      </w:r>
    </w:p>
    <w:p w14:paraId="0931C8DE" w14:textId="77777777" w:rsidR="00FB6220" w:rsidRPr="002411F6" w:rsidRDefault="00FB6220" w:rsidP="00827284">
      <w:pPr>
        <w:jc w:val="both"/>
        <w:rPr>
          <w:rFonts w:ascii="Cambria" w:hAnsi="Cambria"/>
          <w:color w:val="000000" w:themeColor="background1"/>
          <w:sz w:val="16"/>
          <w:szCs w:val="16"/>
          <w:lang w:val="sr-Latn-ME"/>
        </w:rPr>
      </w:pPr>
    </w:p>
    <w:p w14:paraId="55F3AB5D" w14:textId="77777777"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mora biti </w:t>
      </w:r>
      <w:r w:rsidRPr="002411F6">
        <w:rPr>
          <w:rFonts w:ascii="Cambria" w:hAnsi="Cambria"/>
          <w:b/>
          <w:bCs/>
          <w:color w:val="000000" w:themeColor="background1"/>
          <w:lang w:val="sr-Latn-ME"/>
        </w:rPr>
        <w:t>nezavisna i nepristrasna</w:t>
      </w:r>
      <w:r w:rsidRPr="002411F6">
        <w:rPr>
          <w:rFonts w:ascii="Cambria" w:hAnsi="Cambria"/>
          <w:color w:val="000000" w:themeColor="background1"/>
          <w:lang w:val="sr-Latn-ME"/>
        </w:rPr>
        <w:t xml:space="preserve">, što znači da treba da je vode osobe koje su i </w:t>
      </w:r>
      <w:r w:rsidRPr="002411F6">
        <w:rPr>
          <w:rFonts w:ascii="Cambria" w:hAnsi="Cambria"/>
          <w:i/>
          <w:color w:val="000000" w:themeColor="background1"/>
          <w:lang w:val="sr-Latn-ME"/>
        </w:rPr>
        <w:t>de jure</w:t>
      </w:r>
      <w:r w:rsidRPr="002411F6">
        <w:rPr>
          <w:rFonts w:ascii="Cambria" w:hAnsi="Cambria"/>
          <w:color w:val="000000" w:themeColor="background1"/>
          <w:lang w:val="sr-Latn-ME"/>
        </w:rPr>
        <w:t xml:space="preserve"> i </w:t>
      </w:r>
      <w:r w:rsidRPr="002411F6">
        <w:rPr>
          <w:rFonts w:ascii="Cambria" w:hAnsi="Cambria"/>
          <w:i/>
          <w:color w:val="000000" w:themeColor="background1"/>
          <w:lang w:val="sr-Latn-ME"/>
        </w:rPr>
        <w:t>de facto</w:t>
      </w:r>
      <w:r w:rsidRPr="002411F6">
        <w:rPr>
          <w:rFonts w:ascii="Cambria" w:hAnsi="Cambria"/>
          <w:color w:val="000000" w:themeColor="background1"/>
          <w:lang w:val="sr-Latn-ME"/>
        </w:rPr>
        <w:t xml:space="preserve"> potpuno nezavisne od onih čije postupke istražuju i s kojima nijesu u bilo kakvoj hijerarhijskoj ili institucionalnoj vezi, i to bez bilo kakvih predrasuda ili predubjeđenja prema navodnoj žrtvi i bez naklonosti prema službenim licima čiji se postupci istražuju;</w:t>
      </w:r>
    </w:p>
    <w:p w14:paraId="0001E9E7" w14:textId="77777777"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moraju je voditi organi koji su nadležni i ovlašćeni za prikupljanje i ocjenu svih potrebnih dokaza, kao i za preduzimanje mjera zaštite integriteta postupka; </w:t>
      </w:r>
    </w:p>
    <w:p w14:paraId="6476F199" w14:textId="30D72600"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mora biti </w:t>
      </w:r>
      <w:r w:rsidRPr="002411F6">
        <w:rPr>
          <w:rFonts w:ascii="Cambria" w:hAnsi="Cambria"/>
          <w:b/>
          <w:bCs/>
          <w:color w:val="000000" w:themeColor="background1"/>
          <w:lang w:val="sr-Latn-ME"/>
        </w:rPr>
        <w:t>blagovremena i hitna</w:t>
      </w:r>
      <w:r w:rsidRPr="002411F6">
        <w:rPr>
          <w:rFonts w:ascii="Cambria" w:hAnsi="Cambria"/>
          <w:color w:val="000000" w:themeColor="background1"/>
          <w:lang w:val="sr-Latn-ME"/>
        </w:rPr>
        <w:t>, odnosno pokrenuta čim su nadležni organi saznali za incident koji treba istražiti, a zatim vođena bez bilo kakvog nepotrebnog odlaganja, a posebno bez odugovlačenja koje bi moglo dovesti do toga da ne budu prikupljeni dokazi ili da njima bude manipulisano, ili da nastupi zastar</w:t>
      </w:r>
      <w:r w:rsidR="00322CE9" w:rsidRPr="002411F6">
        <w:rPr>
          <w:rFonts w:ascii="Cambria" w:hAnsi="Cambria"/>
          <w:color w:val="000000" w:themeColor="background1"/>
          <w:lang w:val="sr-Latn-ME"/>
        </w:rPr>
        <w:t>j</w:t>
      </w:r>
      <w:r w:rsidRPr="002411F6">
        <w:rPr>
          <w:rFonts w:ascii="Cambria" w:hAnsi="Cambria"/>
          <w:color w:val="000000" w:themeColor="background1"/>
          <w:lang w:val="sr-Latn-ME"/>
        </w:rPr>
        <w:t>elost;</w:t>
      </w:r>
    </w:p>
    <w:p w14:paraId="421F5AA4" w14:textId="77777777"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mora biti </w:t>
      </w:r>
      <w:r w:rsidRPr="002411F6">
        <w:rPr>
          <w:rFonts w:ascii="Cambria" w:hAnsi="Cambria"/>
          <w:b/>
          <w:bCs/>
          <w:color w:val="000000" w:themeColor="background1"/>
          <w:lang w:val="sr-Latn-ME"/>
        </w:rPr>
        <w:t>temeljna</w:t>
      </w:r>
      <w:r w:rsidRPr="002411F6">
        <w:rPr>
          <w:rFonts w:ascii="Cambria" w:hAnsi="Cambria"/>
          <w:color w:val="000000" w:themeColor="background1"/>
          <w:lang w:val="sr-Latn-ME"/>
        </w:rPr>
        <w:t xml:space="preserve"> i vođena savjesno i u dobroj vjeri, tako da budu preduzete sve mjere potrebne da se utvrde relevantne činjenice;</w:t>
      </w:r>
    </w:p>
    <w:p w14:paraId="47E52809" w14:textId="77777777"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u njoj </w:t>
      </w:r>
      <w:r w:rsidRPr="002411F6">
        <w:rPr>
          <w:rFonts w:ascii="Cambria" w:hAnsi="Cambria"/>
          <w:b/>
          <w:bCs/>
          <w:color w:val="000000" w:themeColor="background1"/>
          <w:lang w:val="sr-Latn-ME"/>
        </w:rPr>
        <w:t>mora učestvovati navodna žrtva</w:t>
      </w:r>
      <w:r w:rsidRPr="002411F6">
        <w:rPr>
          <w:rFonts w:ascii="Cambria" w:hAnsi="Cambria"/>
          <w:color w:val="000000" w:themeColor="background1"/>
          <w:lang w:val="sr-Latn-ME"/>
        </w:rPr>
        <w:t>, u mjeri potrebnoj da bi zaštitila svoje legitimne interese, i to na taj način što će biti saslušana i što će joj se omogućiti da iznosi i predlaže dokaze; navodna žrtva mora biti i u prilici da dobije podatke o napretku istrage i o važnim odlukama organa koji je vodi – na primjer o odluci javnog tužioca da obustavi istragu ili odustane od krivičnog gonjenja;</w:t>
      </w:r>
    </w:p>
    <w:p w14:paraId="3D3DAEAC" w14:textId="77777777"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mora postojati </w:t>
      </w:r>
      <w:r w:rsidRPr="002411F6">
        <w:rPr>
          <w:rFonts w:ascii="Cambria" w:hAnsi="Cambria"/>
          <w:b/>
          <w:bCs/>
          <w:color w:val="000000" w:themeColor="background1"/>
          <w:lang w:val="sr-Latn-ME"/>
        </w:rPr>
        <w:t>kontrola javnosti</w:t>
      </w:r>
      <w:r w:rsidRPr="002411F6">
        <w:rPr>
          <w:rFonts w:ascii="Cambria" w:hAnsi="Cambria"/>
          <w:color w:val="000000" w:themeColor="background1"/>
          <w:lang w:val="sr-Latn-ME"/>
        </w:rPr>
        <w:t xml:space="preserve">, što znači da informacije o njenom ishodu ne smiju biti tajna; </w:t>
      </w:r>
    </w:p>
    <w:p w14:paraId="0262C851" w14:textId="7D26B667" w:rsidR="00FB6220" w:rsidRPr="002411F6" w:rsidRDefault="00FB6220" w:rsidP="00827284">
      <w:pPr>
        <w:pStyle w:val="ListParagraph"/>
        <w:numPr>
          <w:ilvl w:val="0"/>
          <w:numId w:val="1"/>
        </w:numPr>
        <w:spacing w:after="120" w:line="240" w:lineRule="auto"/>
        <w:ind w:left="1077" w:hanging="357"/>
        <w:contextualSpacing w:val="0"/>
        <w:jc w:val="both"/>
        <w:rPr>
          <w:rFonts w:ascii="Cambria" w:hAnsi="Cambria"/>
          <w:color w:val="000000" w:themeColor="background1"/>
          <w:lang w:val="sr-Latn-ME"/>
        </w:rPr>
      </w:pPr>
      <w:r w:rsidRPr="002411F6">
        <w:rPr>
          <w:rFonts w:ascii="Cambria" w:hAnsi="Cambria"/>
          <w:color w:val="000000" w:themeColor="background1"/>
          <w:lang w:val="sr-Latn-ME"/>
        </w:rPr>
        <w:t xml:space="preserve">kada dovede do utvrđivanja individualne odgovornosti, odgovorni za zlostavljanje moraju dobiti </w:t>
      </w:r>
      <w:r w:rsidRPr="002411F6">
        <w:rPr>
          <w:rFonts w:ascii="Cambria" w:hAnsi="Cambria"/>
          <w:b/>
          <w:bCs/>
          <w:color w:val="000000" w:themeColor="background1"/>
          <w:lang w:val="sr-Latn-ME"/>
        </w:rPr>
        <w:t>odgovarajuće kazne</w:t>
      </w:r>
      <w:r w:rsidRPr="002411F6">
        <w:rPr>
          <w:rFonts w:ascii="Cambria" w:hAnsi="Cambria"/>
          <w:color w:val="000000" w:themeColor="background1"/>
          <w:lang w:val="sr-Latn-ME"/>
        </w:rPr>
        <w:t>, što podrazumijeva ne samo izricanje već i izvršenje primjerene sankcije.</w:t>
      </w:r>
      <w:r w:rsidRPr="002411F6">
        <w:rPr>
          <w:rStyle w:val="FootnoteReference"/>
          <w:rFonts w:ascii="Cambria" w:hAnsi="Cambria"/>
          <w:color w:val="000000" w:themeColor="background1"/>
          <w:lang w:val="sr-Latn-ME"/>
        </w:rPr>
        <w:footnoteReference w:id="12"/>
      </w:r>
    </w:p>
    <w:p w14:paraId="5130945D" w14:textId="77777777" w:rsidR="00873063" w:rsidRPr="002411F6" w:rsidRDefault="00873063" w:rsidP="00873063">
      <w:pPr>
        <w:pStyle w:val="ListParagraph"/>
        <w:spacing w:after="120" w:line="240" w:lineRule="auto"/>
        <w:ind w:left="1077"/>
        <w:contextualSpacing w:val="0"/>
        <w:jc w:val="both"/>
        <w:rPr>
          <w:rFonts w:ascii="Cambria" w:hAnsi="Cambria"/>
          <w:color w:val="000000" w:themeColor="background1"/>
          <w:lang w:val="sr-Latn-ME"/>
        </w:rPr>
      </w:pPr>
    </w:p>
    <w:p w14:paraId="6E060F49" w14:textId="5B5E0211" w:rsidR="0065388F" w:rsidRPr="002411F6" w:rsidRDefault="00FB6220" w:rsidP="00827284">
      <w:pPr>
        <w:spacing w:after="120"/>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 pravilu ovi uslovi mogu biti zadovoljeni samo u okviru krivičnog postupka, ali izuzetno, u slučajevima lakšeg zlostavljanja bez namjere ili individualne krivične odgovornosti, djelotvorna istraga može biti moguća i u okviru disciplinskog, drugog upravnog ili parničnog postupka. Iz ovoga, ali i svega gore</w:t>
      </w:r>
      <w:r w:rsidR="0041587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navedenog, vidi se da </w:t>
      </w:r>
      <w:r w:rsidRPr="002411F6">
        <w:rPr>
          <w:rFonts w:ascii="Cambria" w:hAnsi="Cambria"/>
          <w:b/>
          <w:bCs/>
          <w:color w:val="000000" w:themeColor="background1"/>
          <w:sz w:val="22"/>
          <w:szCs w:val="22"/>
          <w:lang w:val="sr-Latn-ME"/>
        </w:rPr>
        <w:t>pojam istrage</w:t>
      </w:r>
      <w:r w:rsidRPr="002411F6">
        <w:rPr>
          <w:rFonts w:ascii="Cambria" w:hAnsi="Cambria"/>
          <w:color w:val="000000" w:themeColor="background1"/>
          <w:sz w:val="22"/>
          <w:szCs w:val="22"/>
          <w:lang w:val="sr-Latn-ME"/>
        </w:rPr>
        <w:t xml:space="preserve"> koji se u ovom kontekstu koristi ima daleko šire značenje od pojma istrage u krivičnom postupku </w:t>
      </w:r>
      <w:r w:rsidRPr="002411F6">
        <w:rPr>
          <w:rFonts w:ascii="Cambria" w:hAnsi="Cambria"/>
          <w:color w:val="000000" w:themeColor="background1"/>
          <w:sz w:val="22"/>
          <w:szCs w:val="22"/>
          <w:lang w:val="sr-Latn-ME"/>
        </w:rPr>
        <w:sym w:font="Symbol" w:char="F02D"/>
      </w:r>
      <w:r w:rsidRPr="002411F6">
        <w:rPr>
          <w:rFonts w:ascii="Cambria" w:hAnsi="Cambria"/>
          <w:color w:val="000000" w:themeColor="background1"/>
          <w:sz w:val="22"/>
          <w:szCs w:val="22"/>
          <w:lang w:val="sr-Latn-ME"/>
        </w:rPr>
        <w:t xml:space="preserve"> obuhvata i izviđaj i svaku radnju potrebnu za utvrđivanje činjenica i odgovornosti za zlostavljanje, pa i kažnjavanje počinilaca. Ovo šire značenje istrage biće korišćeno u nastavku.  </w:t>
      </w:r>
    </w:p>
    <w:p w14:paraId="4F38E48D" w14:textId="77777777" w:rsidR="00217C20" w:rsidRPr="002411F6" w:rsidRDefault="00217C20" w:rsidP="00827284">
      <w:pPr>
        <w:spacing w:after="120"/>
        <w:jc w:val="both"/>
        <w:rPr>
          <w:rFonts w:ascii="Cambria" w:hAnsi="Cambria"/>
          <w:color w:val="000000" w:themeColor="background1"/>
          <w:sz w:val="22"/>
          <w:szCs w:val="22"/>
          <w:lang w:val="sr-Latn-ME"/>
        </w:rPr>
      </w:pPr>
    </w:p>
    <w:p w14:paraId="3F15D3C1" w14:textId="5B87C339" w:rsidR="00FB6220" w:rsidRPr="002411F6" w:rsidRDefault="00FB6220" w:rsidP="00827284">
      <w:pPr>
        <w:pStyle w:val="Heading2"/>
        <w:spacing w:line="240" w:lineRule="auto"/>
        <w:rPr>
          <w:rFonts w:ascii="Cambria" w:hAnsi="Cambria"/>
          <w:color w:val="000000" w:themeColor="background1"/>
          <w:sz w:val="22"/>
          <w:szCs w:val="22"/>
          <w:lang w:val="sr-Latn-ME"/>
        </w:rPr>
      </w:pPr>
      <w:bookmarkStart w:id="11" w:name="_Toc109223166"/>
      <w:r w:rsidRPr="002411F6">
        <w:rPr>
          <w:rFonts w:ascii="Cambria" w:hAnsi="Cambria"/>
          <w:color w:val="000000" w:themeColor="background1"/>
          <w:sz w:val="22"/>
          <w:szCs w:val="22"/>
          <w:lang w:val="sr-Latn-ME"/>
        </w:rPr>
        <w:t>1.2. Pravni okvir u Crnoj Gori</w:t>
      </w:r>
      <w:bookmarkEnd w:id="11"/>
    </w:p>
    <w:p w14:paraId="436970C6" w14:textId="77777777" w:rsidR="00FB6220" w:rsidRPr="002411F6" w:rsidRDefault="00FB6220" w:rsidP="00827284">
      <w:pPr>
        <w:jc w:val="both"/>
        <w:rPr>
          <w:rFonts w:ascii="Cambria" w:hAnsi="Cambria"/>
          <w:b/>
          <w:bCs/>
          <w:color w:val="000000" w:themeColor="background1"/>
          <w:sz w:val="22"/>
          <w:szCs w:val="22"/>
          <w:lang w:val="sr-Latn-ME"/>
        </w:rPr>
      </w:pPr>
    </w:p>
    <w:p w14:paraId="3F1837B8"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Očigledno je da gore navedeni uslovi za sprovođenje djelotvorne istrage mogu biti ispunjeni samo ako postoji odgovarajući zakonodavni okvir – materijalna i procesna krivična i druga pravila koja omogućavaju efikasno i pravično vođenje postupaka povodom navoda o zlostavljanju; organizacija rada organa koji ih sprovode mora biti zakonom dobro uređena, a obavezno je i da mučenje i svi drugi oblici zlostavljanja budu zakonom zabranjeni i da za njih budu propisane primjerene sankcije. Mada zakonski okvir u Crnoj Gori sam po sebi ne sprečava vođenje djelotvornih istraga, on ima nekoliko važnih nedostataka koji u praktičnoj primjeni, zajedno s drugim faktorima, doprinose da u znatnom broju slučajeva ne budu prikupljeni potrebni dokazi ili da odgovorni za zlostavljanje izbjegnu sankcije koje odgovaraju ozbiljnosti učinjenog djela. </w:t>
      </w:r>
      <w:r w:rsidRPr="002411F6">
        <w:rPr>
          <w:rFonts w:ascii="Cambria" w:hAnsi="Cambria"/>
          <w:i/>
          <w:iCs/>
          <w:color w:val="000000" w:themeColor="background1"/>
          <w:sz w:val="22"/>
          <w:szCs w:val="22"/>
          <w:lang w:val="sr-Latn-ME"/>
        </w:rPr>
        <w:t>Rezultat toga je situacija da je suštinska nekažnjivost prije pravilo nego izuzetak,</w:t>
      </w:r>
      <w:r w:rsidRPr="002411F6">
        <w:rPr>
          <w:rFonts w:ascii="Cambria" w:hAnsi="Cambria"/>
          <w:color w:val="000000" w:themeColor="background1"/>
          <w:sz w:val="22"/>
          <w:szCs w:val="22"/>
          <w:lang w:val="sr-Latn-ME"/>
        </w:rPr>
        <w:t xml:space="preserve"> naročito u slučajevima ozbiljnog zlostavljanja u Crnoj Gori. Ovdje ukazujemo na ključne nedostatke.</w:t>
      </w:r>
    </w:p>
    <w:p w14:paraId="4A09FD3A" w14:textId="77777777" w:rsidR="00F24CF3" w:rsidRPr="002411F6" w:rsidRDefault="00F24CF3" w:rsidP="00827284">
      <w:pPr>
        <w:jc w:val="both"/>
        <w:rPr>
          <w:rFonts w:ascii="Cambria" w:hAnsi="Cambria"/>
          <w:color w:val="000000" w:themeColor="background1"/>
          <w:sz w:val="22"/>
          <w:szCs w:val="22"/>
          <w:lang w:val="sr-Latn-ME"/>
        </w:rPr>
      </w:pPr>
    </w:p>
    <w:p w14:paraId="69AAF6B4" w14:textId="27E3510E" w:rsidR="00FB6220" w:rsidRPr="002411F6" w:rsidRDefault="00FB6220" w:rsidP="00827284">
      <w:pPr>
        <w:pStyle w:val="Heading3"/>
        <w:spacing w:line="240" w:lineRule="auto"/>
        <w:rPr>
          <w:rFonts w:ascii="Cambria" w:hAnsi="Cambria"/>
          <w:color w:val="000000" w:themeColor="background1"/>
          <w:lang w:val="sr-Latn-ME"/>
        </w:rPr>
      </w:pPr>
      <w:bookmarkStart w:id="12" w:name="_Toc109223167"/>
      <w:r w:rsidRPr="002411F6">
        <w:rPr>
          <w:rFonts w:ascii="Cambria" w:hAnsi="Cambria"/>
          <w:color w:val="000000" w:themeColor="background1"/>
          <w:lang w:val="sr-Latn-ME"/>
        </w:rPr>
        <w:t>1.2.1. Zakonik o krivičnom postupku</w:t>
      </w:r>
      <w:bookmarkEnd w:id="12"/>
    </w:p>
    <w:p w14:paraId="5EC755B8" w14:textId="77777777" w:rsidR="00FB6220" w:rsidRPr="002411F6" w:rsidRDefault="00FB6220" w:rsidP="00827284">
      <w:pPr>
        <w:jc w:val="both"/>
        <w:rPr>
          <w:rFonts w:ascii="Cambria" w:hAnsi="Cambria"/>
          <w:b/>
          <w:bCs/>
          <w:color w:val="000000" w:themeColor="background1"/>
          <w:sz w:val="22"/>
          <w:szCs w:val="22"/>
          <w:lang w:val="sr-Latn-ME"/>
        </w:rPr>
      </w:pPr>
    </w:p>
    <w:p w14:paraId="20305720" w14:textId="3CBFBDBA" w:rsidR="00FB6220" w:rsidRPr="002411F6" w:rsidRDefault="00FB6220" w:rsidP="00827284">
      <w:pPr>
        <w:pStyle w:val="Heading4"/>
        <w:rPr>
          <w:rFonts w:ascii="Cambria" w:hAnsi="Cambria"/>
          <w:b/>
          <w:bCs/>
          <w:i w:val="0"/>
          <w:iCs w:val="0"/>
          <w:color w:val="000000" w:themeColor="background1"/>
          <w:sz w:val="22"/>
          <w:szCs w:val="22"/>
          <w:lang w:val="sr-Latn-ME"/>
        </w:rPr>
      </w:pPr>
      <w:bookmarkStart w:id="13" w:name="_Toc109223168"/>
      <w:r w:rsidRPr="002411F6">
        <w:rPr>
          <w:rFonts w:ascii="Cambria" w:hAnsi="Cambria"/>
          <w:b/>
          <w:bCs/>
          <w:i w:val="0"/>
          <w:iCs w:val="0"/>
          <w:color w:val="000000" w:themeColor="background1"/>
          <w:sz w:val="22"/>
          <w:szCs w:val="22"/>
          <w:lang w:val="sr-Latn-ME"/>
        </w:rPr>
        <w:t>1.2.1.1. Opšte</w:t>
      </w:r>
      <w:bookmarkEnd w:id="13"/>
    </w:p>
    <w:p w14:paraId="798B33F3" w14:textId="77777777" w:rsidR="00FB6220" w:rsidRPr="002411F6" w:rsidRDefault="00FB6220" w:rsidP="00827284">
      <w:pPr>
        <w:jc w:val="both"/>
        <w:rPr>
          <w:rFonts w:ascii="Cambria" w:hAnsi="Cambria"/>
          <w:b/>
          <w:bCs/>
          <w:color w:val="000000" w:themeColor="background1"/>
          <w:sz w:val="22"/>
          <w:szCs w:val="22"/>
          <w:lang w:val="sr-Latn-ME"/>
        </w:rPr>
      </w:pPr>
    </w:p>
    <w:p w14:paraId="6C54DC7F"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Uopšteno gledajući, Zakonik o krivičnom postupku („ZKP“) adekvatan je okvir za krivično gonjenje učinilaca krivičnih djela. Njime je široko postavljena obaveza prijavljivanja krivičnih djela, detaljno je uređeno prikupljanje dokaza, hitnost u postupanju organa koji učestvuju u postupku, a sadrži i odredbe koje oštećenom dopuštaju da ukazuje na činjenice koje smatra važnim i da predlaže dokaze, prisustvuje dokaznim radnjama, postavlja pitanja na glavnom pretresu, razmatra spise i razgleda predmete koji služe kao dokaz i vrši uvid u spise predmeta.</w:t>
      </w:r>
      <w:r w:rsidRPr="002411F6">
        <w:rPr>
          <w:rStyle w:val="FootnoteReference"/>
          <w:rFonts w:ascii="Cambria" w:hAnsi="Cambria"/>
          <w:color w:val="000000" w:themeColor="background1"/>
          <w:sz w:val="22"/>
          <w:szCs w:val="22"/>
          <w:lang w:val="sr-Latn-ME"/>
        </w:rPr>
        <w:footnoteReference w:id="13"/>
      </w:r>
      <w:r w:rsidRPr="002411F6">
        <w:rPr>
          <w:rFonts w:ascii="Cambria" w:hAnsi="Cambria"/>
          <w:color w:val="000000" w:themeColor="background1"/>
          <w:sz w:val="22"/>
          <w:szCs w:val="22"/>
          <w:lang w:val="sr-Latn-ME"/>
        </w:rPr>
        <w:t xml:space="preserve"> </w:t>
      </w:r>
    </w:p>
    <w:p w14:paraId="0E9BF1A5" w14:textId="77777777" w:rsidR="00FB6220" w:rsidRPr="002411F6" w:rsidRDefault="00FB6220" w:rsidP="00827284">
      <w:pPr>
        <w:jc w:val="both"/>
        <w:rPr>
          <w:rFonts w:ascii="Cambria" w:hAnsi="Cambria"/>
          <w:color w:val="000000" w:themeColor="background1"/>
          <w:sz w:val="22"/>
          <w:szCs w:val="22"/>
          <w:lang w:val="sr-Latn-ME"/>
        </w:rPr>
      </w:pPr>
    </w:p>
    <w:p w14:paraId="0F920403" w14:textId="6258E93D" w:rsidR="00FB6220" w:rsidRPr="002411F6" w:rsidRDefault="00FB6220" w:rsidP="00827284">
      <w:pPr>
        <w:pStyle w:val="Heading4"/>
        <w:rPr>
          <w:rFonts w:ascii="Cambria" w:hAnsi="Cambria"/>
          <w:b/>
          <w:bCs/>
          <w:i w:val="0"/>
          <w:iCs w:val="0"/>
          <w:color w:val="000000" w:themeColor="background1"/>
          <w:sz w:val="22"/>
          <w:szCs w:val="22"/>
          <w:lang w:val="sr-Latn-ME"/>
        </w:rPr>
      </w:pPr>
      <w:bookmarkStart w:id="14" w:name="_Toc109223169"/>
      <w:r w:rsidRPr="002411F6">
        <w:rPr>
          <w:rFonts w:ascii="Cambria" w:hAnsi="Cambria"/>
          <w:b/>
          <w:bCs/>
          <w:i w:val="0"/>
          <w:iCs w:val="0"/>
          <w:color w:val="000000" w:themeColor="background1"/>
          <w:sz w:val="22"/>
          <w:szCs w:val="22"/>
          <w:lang w:val="sr-Latn-ME"/>
        </w:rPr>
        <w:t>1.2.1.2. Problem nezavisnosti i nepristrasnosti</w:t>
      </w:r>
      <w:bookmarkEnd w:id="14"/>
    </w:p>
    <w:p w14:paraId="6FB09BFD" w14:textId="77777777" w:rsidR="00FB6220" w:rsidRPr="002411F6" w:rsidRDefault="00FB6220" w:rsidP="00827284">
      <w:pPr>
        <w:jc w:val="both"/>
        <w:rPr>
          <w:rFonts w:ascii="Cambria" w:hAnsi="Cambria"/>
          <w:b/>
          <w:bCs/>
          <w:color w:val="000000" w:themeColor="background1"/>
          <w:sz w:val="22"/>
          <w:szCs w:val="22"/>
          <w:lang w:val="sr-Latn-ME"/>
        </w:rPr>
      </w:pPr>
    </w:p>
    <w:p w14:paraId="655D1BE3"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Iako ZKP ima odredbe o izuzeću koje treba da osiguraju da u postupku ne učestvuju lica čija nezavisnost i nepristrasnost mogu biti sporne, uključujući i ovlašćene policijske službenike koji preduzimaju dokazne radnje (čl. 38 i 43), u praksi je do sada bilo teško obezbijediti da istrage koje se vode protiv policijskih službenika zadovolje kriterijum nezavisnosti i nepristrasnosti. Problem je u tome što državni tužilac, po prirodi stvari, neke radnje, kad je riječ o prikupljanju materijalnih dokaza, naročito u izviđaju,</w:t>
      </w:r>
      <w:r w:rsidRPr="002411F6">
        <w:rPr>
          <w:rStyle w:val="FootnoteReference"/>
          <w:rFonts w:ascii="Cambria" w:hAnsi="Cambria"/>
          <w:color w:val="000000" w:themeColor="background1"/>
          <w:sz w:val="22"/>
          <w:szCs w:val="22"/>
          <w:lang w:val="sr-Latn-ME"/>
        </w:rPr>
        <w:footnoteReference w:id="14"/>
      </w:r>
      <w:r w:rsidRPr="002411F6">
        <w:rPr>
          <w:rFonts w:ascii="Cambria" w:hAnsi="Cambria"/>
          <w:color w:val="000000" w:themeColor="background1"/>
          <w:sz w:val="22"/>
          <w:szCs w:val="22"/>
          <w:lang w:val="sr-Latn-ME"/>
        </w:rPr>
        <w:t xml:space="preserve"> ne vrši sam, već zahtijeva asistenciju policije, uključujući službenike koji su dio iste organizacione jedinice kao oni čiji se postupci istražuju. </w:t>
      </w:r>
    </w:p>
    <w:p w14:paraId="4003D1B8" w14:textId="77777777" w:rsidR="00FB6220" w:rsidRPr="002411F6" w:rsidRDefault="00FB6220" w:rsidP="00827284">
      <w:pPr>
        <w:jc w:val="both"/>
        <w:rPr>
          <w:rFonts w:ascii="Cambria" w:hAnsi="Cambria"/>
          <w:color w:val="000000" w:themeColor="background1"/>
          <w:sz w:val="22"/>
          <w:szCs w:val="22"/>
          <w:lang w:val="sr-Latn-ME"/>
        </w:rPr>
      </w:pPr>
    </w:p>
    <w:p w14:paraId="6D915C27" w14:textId="3B874FB4"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Prema zakonima koji se odnose na organizaciju D</w:t>
      </w:r>
      <w:r w:rsidR="00CE7F48" w:rsidRPr="002411F6">
        <w:rPr>
          <w:rFonts w:ascii="Cambria" w:hAnsi="Cambria"/>
          <w:color w:val="000000" w:themeColor="background1"/>
          <w:sz w:val="22"/>
          <w:szCs w:val="22"/>
          <w:lang w:val="sr-Latn-ME"/>
        </w:rPr>
        <w:t>ržavnog tužilaštva, p</w:t>
      </w:r>
      <w:r w:rsidR="00B01FD3" w:rsidRPr="002411F6">
        <w:rPr>
          <w:rFonts w:ascii="Cambria" w:hAnsi="Cambria"/>
          <w:color w:val="000000" w:themeColor="background1"/>
          <w:sz w:val="22"/>
          <w:szCs w:val="22"/>
          <w:lang w:val="sr-Latn-ME"/>
        </w:rPr>
        <w:t>olicije i u</w:t>
      </w:r>
      <w:r w:rsidRPr="002411F6">
        <w:rPr>
          <w:rFonts w:ascii="Cambria" w:hAnsi="Cambria"/>
          <w:color w:val="000000" w:themeColor="background1"/>
          <w:sz w:val="22"/>
          <w:szCs w:val="22"/>
          <w:lang w:val="sr-Latn-ME"/>
        </w:rPr>
        <w:t>nutrašnje kontrole policije, Zakonu o Državnom tužilaštvu i Zakonu o unutrašnjim poslovima, nijedna od službi ovlašćenih i osposobljenih za prikupljanje materijalnih dokaza u slučajevima zlostavljanja ne nalazi se u okviru Državnog tužilaštva niti njemu odgovara, već su u sistemu unutrašnjih poslova i odgovaraju ministru, pa se ne mogu smatrati institucionalno i hijerarhijski nezavisnim. Doduše, Zakon o unutrašnjim poslovima iz 2021. godine propisuje da je</w:t>
      </w:r>
      <w:r w:rsidR="00B01FD3" w:rsidRPr="002411F6">
        <w:rPr>
          <w:rFonts w:ascii="Cambria" w:hAnsi="Cambria"/>
          <w:color w:val="000000" w:themeColor="background1"/>
          <w:sz w:val="22"/>
          <w:szCs w:val="22"/>
          <w:lang w:val="sr-Latn-ME"/>
        </w:rPr>
        <w:t xml:space="preserve"> u</w:t>
      </w:r>
      <w:r w:rsidRPr="002411F6">
        <w:rPr>
          <w:rFonts w:ascii="Cambria" w:hAnsi="Cambria"/>
          <w:color w:val="000000" w:themeColor="background1"/>
          <w:sz w:val="22"/>
          <w:szCs w:val="22"/>
          <w:lang w:val="sr-Latn-ME"/>
        </w:rPr>
        <w:t xml:space="preserve">nutrašnja kontrola operativno nezavisna od Ministarstva, </w:t>
      </w:r>
      <w:r w:rsidR="00CE7F48" w:rsidRPr="002411F6">
        <w:rPr>
          <w:rFonts w:ascii="Cambria" w:hAnsi="Cambria"/>
          <w:color w:val="000000" w:themeColor="background1"/>
          <w:sz w:val="22"/>
          <w:szCs w:val="22"/>
          <w:lang w:val="sr-Latn-ME"/>
        </w:rPr>
        <w:t>Uprave p</w:t>
      </w:r>
      <w:r w:rsidRPr="002411F6">
        <w:rPr>
          <w:rFonts w:ascii="Cambria" w:hAnsi="Cambria"/>
          <w:color w:val="000000" w:themeColor="background1"/>
          <w:sz w:val="22"/>
          <w:szCs w:val="22"/>
          <w:lang w:val="sr-Latn-ME"/>
        </w:rPr>
        <w:t xml:space="preserve">olicije i drugih državnih organa (čl. 194, st. 2), ali tek ostaje da se vidi kakvo će dejstvo ova odredba imati u praksi. Prema međunarodnim standardima, nezavisnost državnog tužioca i drugih organa ili stručnjaka (npr. sudskih vještaka), koji učestvuju u istrazi navoda o zlostavljanju, mora biti obezbijeđena i </w:t>
      </w:r>
      <w:r w:rsidRPr="002411F6">
        <w:rPr>
          <w:rFonts w:ascii="Cambria" w:hAnsi="Cambria"/>
          <w:i/>
          <w:color w:val="000000" w:themeColor="background1"/>
          <w:sz w:val="22"/>
          <w:szCs w:val="22"/>
          <w:lang w:val="sr-Latn-ME"/>
        </w:rPr>
        <w:t>de jure</w:t>
      </w:r>
      <w:r w:rsidRPr="002411F6">
        <w:rPr>
          <w:rFonts w:ascii="Cambria" w:hAnsi="Cambria"/>
          <w:color w:val="000000" w:themeColor="background1"/>
          <w:sz w:val="22"/>
          <w:szCs w:val="22"/>
          <w:lang w:val="sr-Latn-ME"/>
        </w:rPr>
        <w:t xml:space="preserve"> i </w:t>
      </w:r>
      <w:r w:rsidRPr="002411F6">
        <w:rPr>
          <w:rFonts w:ascii="Cambria" w:hAnsi="Cambria"/>
          <w:i/>
          <w:color w:val="000000" w:themeColor="background1"/>
          <w:sz w:val="22"/>
          <w:szCs w:val="22"/>
          <w:lang w:val="sr-Latn-ME"/>
        </w:rPr>
        <w:t>de facto</w:t>
      </w:r>
      <w:r w:rsidRPr="002411F6">
        <w:rPr>
          <w:rFonts w:ascii="Cambria" w:hAnsi="Cambria"/>
          <w:color w:val="000000" w:themeColor="background1"/>
          <w:sz w:val="22"/>
          <w:szCs w:val="22"/>
          <w:lang w:val="sr-Latn-ME"/>
        </w:rPr>
        <w:t xml:space="preserve">, a Evropski sud za ljudska prava je u slučaju </w:t>
      </w:r>
      <w:r w:rsidRPr="002411F6">
        <w:rPr>
          <w:rFonts w:ascii="Cambria" w:hAnsi="Cambria"/>
          <w:i/>
          <w:color w:val="000000" w:themeColor="background1"/>
          <w:sz w:val="22"/>
          <w:szCs w:val="22"/>
          <w:lang w:val="sr-Latn-ME"/>
        </w:rPr>
        <w:t>Siništaj i drugi protiv Crne Gore</w:t>
      </w:r>
      <w:r w:rsidRPr="002411F6">
        <w:rPr>
          <w:rStyle w:val="FootnoteReference"/>
          <w:rFonts w:ascii="Cambria" w:hAnsi="Cambria"/>
          <w:color w:val="000000" w:themeColor="background1"/>
          <w:sz w:val="22"/>
          <w:szCs w:val="22"/>
          <w:lang w:val="sr-Latn-ME"/>
        </w:rPr>
        <w:footnoteReference w:id="15"/>
      </w:r>
      <w:r w:rsidR="00B01FD3" w:rsidRPr="002411F6">
        <w:rPr>
          <w:rFonts w:ascii="Cambria" w:hAnsi="Cambria"/>
          <w:color w:val="000000" w:themeColor="background1"/>
          <w:sz w:val="22"/>
          <w:szCs w:val="22"/>
          <w:lang w:val="sr-Latn-ME"/>
        </w:rPr>
        <w:t xml:space="preserve"> zaključio da se istraga u</w:t>
      </w:r>
      <w:r w:rsidRPr="002411F6">
        <w:rPr>
          <w:rFonts w:ascii="Cambria" w:hAnsi="Cambria"/>
          <w:color w:val="000000" w:themeColor="background1"/>
          <w:sz w:val="22"/>
          <w:szCs w:val="22"/>
          <w:lang w:val="sr-Latn-ME"/>
        </w:rPr>
        <w:t>nutrašnje kontrole policije nije mogla smatrati nezavisnom, jer ju je sprovodila sama policija (a nije bila ni temeljna, pošto su potpuno ignorisane povrede i tvrdnje podnosioca predstavke da mu ih je nanijela policija).</w:t>
      </w:r>
      <w:r w:rsidRPr="002411F6">
        <w:rPr>
          <w:rStyle w:val="FootnoteReference"/>
          <w:rFonts w:ascii="Cambria" w:hAnsi="Cambria"/>
          <w:color w:val="000000" w:themeColor="background1"/>
          <w:sz w:val="22"/>
          <w:szCs w:val="22"/>
          <w:lang w:val="sr-Latn-ME"/>
        </w:rPr>
        <w:footnoteReference w:id="16"/>
      </w:r>
      <w:r w:rsidRPr="002411F6">
        <w:rPr>
          <w:rFonts w:ascii="Cambria" w:hAnsi="Cambria"/>
          <w:color w:val="000000" w:themeColor="background1"/>
          <w:sz w:val="22"/>
          <w:szCs w:val="22"/>
          <w:lang w:val="sr-Latn-ME"/>
        </w:rPr>
        <w:t xml:space="preserve"> Naravno, ako bi organ koji nije institucionalno i hijerarhijski nezavisan od navodnih učinilaca savjesno vršio radnje koje su mu u istrazi povjerene, omogućio prikupljanje svih potrebnih dokaza i doprinio da sve okolnosti događaja budu rasvijetljene, pitanje njegove (ne)zavisnosti </w:t>
      </w:r>
      <w:r w:rsidRPr="002411F6">
        <w:rPr>
          <w:rFonts w:ascii="Cambria" w:hAnsi="Cambria"/>
          <w:i/>
          <w:color w:val="000000" w:themeColor="background1"/>
          <w:sz w:val="22"/>
          <w:szCs w:val="22"/>
          <w:lang w:val="sr-Latn-ME"/>
        </w:rPr>
        <w:t>de jure</w:t>
      </w:r>
      <w:r w:rsidRPr="002411F6">
        <w:rPr>
          <w:rFonts w:ascii="Cambria" w:hAnsi="Cambria"/>
          <w:color w:val="000000" w:themeColor="background1"/>
          <w:sz w:val="22"/>
          <w:szCs w:val="22"/>
          <w:lang w:val="sr-Latn-ME"/>
        </w:rPr>
        <w:t xml:space="preserve"> bilo bi irelevantno. Ipak, u praksi </w:t>
      </w:r>
      <w:r w:rsidR="00B01FD3" w:rsidRPr="002411F6">
        <w:rPr>
          <w:rFonts w:ascii="Cambria" w:hAnsi="Cambria"/>
          <w:color w:val="000000" w:themeColor="background1"/>
          <w:sz w:val="22"/>
          <w:szCs w:val="22"/>
          <w:lang w:val="sr-Latn-ME"/>
        </w:rPr>
        <w:t>su</w:t>
      </w:r>
      <w:r w:rsidRPr="002411F6">
        <w:rPr>
          <w:rFonts w:ascii="Cambria" w:hAnsi="Cambria"/>
          <w:color w:val="000000" w:themeColor="background1"/>
          <w:sz w:val="22"/>
          <w:szCs w:val="22"/>
          <w:lang w:val="sr-Latn-ME"/>
        </w:rPr>
        <w:t xml:space="preserve"> ovakv</w:t>
      </w:r>
      <w:r w:rsidR="00B01FD3"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situacij</w:t>
      </w:r>
      <w:r w:rsidR="00B01FD3"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rijetk</w:t>
      </w:r>
      <w:r w:rsidR="00B01FD3"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Preovlađuj</w:t>
      </w:r>
      <w:r w:rsidR="00B01FD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on</w:t>
      </w:r>
      <w:r w:rsidR="00B01FD3"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u koj</w:t>
      </w:r>
      <w:r w:rsidR="00B01FD3" w:rsidRPr="002411F6">
        <w:rPr>
          <w:rFonts w:ascii="Cambria" w:hAnsi="Cambria"/>
          <w:color w:val="000000" w:themeColor="background1"/>
          <w:sz w:val="22"/>
          <w:szCs w:val="22"/>
          <w:lang w:val="sr-Latn-ME"/>
        </w:rPr>
        <w:t>ima</w:t>
      </w:r>
      <w:r w:rsidRPr="002411F6">
        <w:rPr>
          <w:rFonts w:ascii="Cambria" w:hAnsi="Cambria"/>
          <w:color w:val="000000" w:themeColor="background1"/>
          <w:sz w:val="22"/>
          <w:szCs w:val="22"/>
          <w:lang w:val="sr-Latn-ME"/>
        </w:rPr>
        <w:t xml:space="preserve"> je prikupljanje dokaza bitno usporeno, otežano ili i onemogućeno jer se drž</w:t>
      </w:r>
      <w:r w:rsidR="00D60642" w:rsidRPr="002411F6">
        <w:rPr>
          <w:rFonts w:ascii="Cambria" w:hAnsi="Cambria"/>
          <w:color w:val="000000" w:themeColor="background1"/>
          <w:sz w:val="22"/>
          <w:szCs w:val="22"/>
          <w:lang w:val="sr-Latn-ME"/>
        </w:rPr>
        <w:t xml:space="preserve">avni tužilac </w:t>
      </w:r>
      <w:r w:rsidRPr="002411F6">
        <w:rPr>
          <w:rFonts w:ascii="Cambria" w:hAnsi="Cambria"/>
          <w:color w:val="000000" w:themeColor="background1"/>
          <w:sz w:val="22"/>
          <w:szCs w:val="22"/>
          <w:lang w:val="sr-Latn-ME"/>
        </w:rPr>
        <w:t>oslanja na organe u okviru kojih rade i osumnjičeni</w:t>
      </w:r>
      <w:r w:rsidR="00B01FD3" w:rsidRPr="002411F6">
        <w:rPr>
          <w:rFonts w:ascii="Cambria" w:hAnsi="Cambria"/>
          <w:color w:val="000000" w:themeColor="background1"/>
          <w:sz w:val="22"/>
          <w:szCs w:val="22"/>
          <w:lang w:val="sr-Latn-ME"/>
        </w:rPr>
        <w:t xml:space="preserve">, a oni ne postupaju </w:t>
      </w:r>
      <w:r w:rsidR="00D60642" w:rsidRPr="002411F6">
        <w:rPr>
          <w:rFonts w:ascii="Cambria" w:hAnsi="Cambria"/>
          <w:color w:val="000000" w:themeColor="background1"/>
          <w:sz w:val="22"/>
          <w:szCs w:val="22"/>
          <w:lang w:val="sr-Latn-ME"/>
        </w:rPr>
        <w:t>u skladu sa standardima djelotvorne istrage</w:t>
      </w:r>
      <w:r w:rsidRPr="002411F6">
        <w:rPr>
          <w:rFonts w:ascii="Cambria" w:hAnsi="Cambria"/>
          <w:color w:val="000000" w:themeColor="background1"/>
          <w:sz w:val="22"/>
          <w:szCs w:val="22"/>
          <w:lang w:val="sr-Latn-ME"/>
        </w:rPr>
        <w:t xml:space="preserve">. </w:t>
      </w:r>
    </w:p>
    <w:p w14:paraId="7C893BFA" w14:textId="77777777" w:rsidR="00FB6220" w:rsidRPr="002411F6" w:rsidRDefault="00FB6220" w:rsidP="00827284">
      <w:pPr>
        <w:jc w:val="both"/>
        <w:rPr>
          <w:rFonts w:ascii="Cambria" w:hAnsi="Cambria"/>
          <w:color w:val="000000" w:themeColor="background1"/>
          <w:sz w:val="22"/>
          <w:szCs w:val="22"/>
          <w:lang w:val="sr-Latn-ME"/>
        </w:rPr>
      </w:pPr>
    </w:p>
    <w:p w14:paraId="37CED0BE" w14:textId="2811AFAF"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Zbog toga treba </w:t>
      </w:r>
      <w:r w:rsidRPr="002411F6">
        <w:rPr>
          <w:rFonts w:ascii="Cambria" w:hAnsi="Cambria"/>
          <w:i/>
          <w:iCs/>
          <w:color w:val="000000" w:themeColor="background1"/>
          <w:sz w:val="22"/>
          <w:szCs w:val="22"/>
          <w:lang w:val="sr-Latn-ME"/>
        </w:rPr>
        <w:t>razmotriti uspostavljanje posebne službe</w:t>
      </w:r>
      <w:r w:rsidRPr="002411F6">
        <w:rPr>
          <w:rFonts w:ascii="Cambria" w:hAnsi="Cambria"/>
          <w:color w:val="000000" w:themeColor="background1"/>
          <w:sz w:val="22"/>
          <w:szCs w:val="22"/>
          <w:lang w:val="sr-Latn-ME"/>
        </w:rPr>
        <w:t>, s ovlašćenjima i stručnim vještinama jednakim sadašnjim policijskim, koja</w:t>
      </w:r>
      <w:r w:rsidR="00CE7F48" w:rsidRPr="002411F6">
        <w:rPr>
          <w:rFonts w:ascii="Cambria" w:hAnsi="Cambria"/>
          <w:color w:val="000000" w:themeColor="background1"/>
          <w:sz w:val="22"/>
          <w:szCs w:val="22"/>
          <w:lang w:val="sr-Latn-ME"/>
        </w:rPr>
        <w:t xml:space="preserve"> bi djelovala nezavisno od p</w:t>
      </w:r>
      <w:r w:rsidRPr="002411F6">
        <w:rPr>
          <w:rFonts w:ascii="Cambria" w:hAnsi="Cambria"/>
          <w:color w:val="000000" w:themeColor="background1"/>
          <w:sz w:val="22"/>
          <w:szCs w:val="22"/>
          <w:lang w:val="sr-Latn-ME"/>
        </w:rPr>
        <w:t>olicije, pod kontrolom Državnog tužilaštva, i imala nadležnost bar u slučajevima u kojima se istražuju krivična djela za koja se sumnjiče policijski službenici. Slični modeli su uspostavljeni u drugim zemljama.</w:t>
      </w:r>
      <w:r w:rsidRPr="002411F6">
        <w:rPr>
          <w:rStyle w:val="FootnoteReference"/>
          <w:rFonts w:ascii="Cambria" w:hAnsi="Cambria"/>
          <w:color w:val="000000" w:themeColor="background1"/>
          <w:sz w:val="22"/>
          <w:szCs w:val="22"/>
          <w:lang w:val="sr-Latn-ME"/>
        </w:rPr>
        <w:footnoteReference w:id="17"/>
      </w:r>
      <w:r w:rsidRPr="002411F6">
        <w:rPr>
          <w:rFonts w:ascii="Cambria" w:hAnsi="Cambria"/>
          <w:color w:val="000000" w:themeColor="background1"/>
          <w:sz w:val="22"/>
          <w:szCs w:val="22"/>
          <w:lang w:val="sr-Latn-ME"/>
        </w:rPr>
        <w:t xml:space="preserve">  </w:t>
      </w:r>
    </w:p>
    <w:p w14:paraId="142AEAA8" w14:textId="77777777" w:rsidR="00FB6220" w:rsidRPr="002411F6" w:rsidRDefault="00FB6220" w:rsidP="00827284">
      <w:pPr>
        <w:jc w:val="both"/>
        <w:rPr>
          <w:rFonts w:ascii="Cambria" w:hAnsi="Cambria"/>
          <w:color w:val="000000" w:themeColor="background1"/>
          <w:sz w:val="22"/>
          <w:szCs w:val="22"/>
          <w:lang w:val="sr-Latn-ME"/>
        </w:rPr>
      </w:pPr>
    </w:p>
    <w:p w14:paraId="4D78FC82" w14:textId="79E94576"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Evropski komitet za sprečavanje mučenja </w:t>
      </w:r>
      <w:r w:rsidR="00992094" w:rsidRPr="002411F6">
        <w:rPr>
          <w:rFonts w:ascii="Cambria" w:hAnsi="Cambria"/>
          <w:color w:val="000000" w:themeColor="background1"/>
          <w:sz w:val="22"/>
          <w:szCs w:val="22"/>
          <w:lang w:val="sr-Latn-ME"/>
        </w:rPr>
        <w:t xml:space="preserve">(u nastavku i „CPT“) je </w:t>
      </w:r>
      <w:r w:rsidRPr="002411F6">
        <w:rPr>
          <w:rFonts w:ascii="Cambria" w:hAnsi="Cambria"/>
          <w:color w:val="000000" w:themeColor="background1"/>
          <w:sz w:val="22"/>
          <w:szCs w:val="22"/>
          <w:lang w:val="sr-Latn-ME"/>
        </w:rPr>
        <w:t>u svom izvještaju o posjeti Cr</w:t>
      </w:r>
      <w:r w:rsidR="00992094" w:rsidRPr="002411F6">
        <w:rPr>
          <w:rFonts w:ascii="Cambria" w:hAnsi="Cambria"/>
          <w:color w:val="000000" w:themeColor="background1"/>
          <w:sz w:val="22"/>
          <w:szCs w:val="22"/>
          <w:lang w:val="sr-Latn-ME"/>
        </w:rPr>
        <w:t xml:space="preserve">noj Gori 2017. godine </w:t>
      </w:r>
      <w:r w:rsidRPr="002411F6">
        <w:rPr>
          <w:rFonts w:ascii="Cambria" w:hAnsi="Cambria"/>
          <w:color w:val="000000" w:themeColor="background1"/>
          <w:sz w:val="22"/>
          <w:szCs w:val="22"/>
          <w:lang w:val="sr-Latn-ME"/>
        </w:rPr>
        <w:t>naveo da bi bilo najbolje uspostaviti istinski nezavisno tijelo koje bi sprovodilo istrage u slučajevima prijava podn</w:t>
      </w:r>
      <w:r w:rsidR="0037301A"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etih protiv policije, i staviti mu na raspolaganje odgovarajuće resurse. Međutim, </w:t>
      </w:r>
      <w:r w:rsidR="00992094" w:rsidRPr="002411F6">
        <w:rPr>
          <w:rFonts w:ascii="Cambria" w:hAnsi="Cambria"/>
          <w:color w:val="000000" w:themeColor="background1"/>
          <w:sz w:val="22"/>
          <w:szCs w:val="22"/>
          <w:lang w:val="sr-Latn-ME"/>
        </w:rPr>
        <w:t>CPT</w:t>
      </w:r>
      <w:r w:rsidRPr="002411F6">
        <w:rPr>
          <w:rFonts w:ascii="Cambria" w:hAnsi="Cambria"/>
          <w:color w:val="000000" w:themeColor="background1"/>
          <w:sz w:val="22"/>
          <w:szCs w:val="22"/>
          <w:lang w:val="sr-Latn-ME"/>
        </w:rPr>
        <w:t xml:space="preserve"> je tada rekao i da je sv</w:t>
      </w:r>
      <w:r w:rsidR="0037301A"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estan da je to dugoročni cilj i da u međuvre</w:t>
      </w:r>
      <w:r w:rsidR="00992094" w:rsidRPr="002411F6">
        <w:rPr>
          <w:rFonts w:ascii="Cambria" w:hAnsi="Cambria"/>
          <w:color w:val="000000" w:themeColor="background1"/>
          <w:sz w:val="22"/>
          <w:szCs w:val="22"/>
          <w:lang w:val="sr-Latn-ME"/>
        </w:rPr>
        <w:t>menu treba osnažiti kapacitete u</w:t>
      </w:r>
      <w:r w:rsidRPr="002411F6">
        <w:rPr>
          <w:rFonts w:ascii="Cambria" w:hAnsi="Cambria"/>
          <w:color w:val="000000" w:themeColor="background1"/>
          <w:sz w:val="22"/>
          <w:szCs w:val="22"/>
          <w:lang w:val="sr-Latn-ME"/>
        </w:rPr>
        <w:t>nutrašnje kontrole.</w:t>
      </w:r>
      <w:r w:rsidRPr="002411F6">
        <w:rPr>
          <w:rStyle w:val="FootnoteReference"/>
          <w:rFonts w:ascii="Cambria" w:hAnsi="Cambria"/>
          <w:color w:val="000000" w:themeColor="background1"/>
          <w:sz w:val="22"/>
          <w:szCs w:val="22"/>
          <w:lang w:val="sr-Latn-ME"/>
        </w:rPr>
        <w:footnoteReference w:id="18"/>
      </w:r>
      <w:r w:rsidRPr="002411F6">
        <w:rPr>
          <w:rFonts w:ascii="Cambria" w:hAnsi="Cambria"/>
          <w:color w:val="000000" w:themeColor="background1"/>
          <w:sz w:val="22"/>
          <w:szCs w:val="22"/>
          <w:lang w:val="sr-Latn-ME"/>
        </w:rPr>
        <w:t xml:space="preserve">   </w:t>
      </w:r>
    </w:p>
    <w:p w14:paraId="357BDA06" w14:textId="77777777" w:rsidR="00FB6220" w:rsidRPr="002411F6" w:rsidRDefault="00FB6220" w:rsidP="00827284">
      <w:pPr>
        <w:jc w:val="both"/>
        <w:rPr>
          <w:rFonts w:ascii="Cambria" w:hAnsi="Cambria"/>
          <w:color w:val="000000" w:themeColor="background1"/>
          <w:sz w:val="22"/>
          <w:szCs w:val="22"/>
          <w:lang w:val="sr-Latn-ME"/>
        </w:rPr>
      </w:pPr>
    </w:p>
    <w:p w14:paraId="6B67E700" w14:textId="44499DA8" w:rsidR="00FB6220" w:rsidRPr="002411F6" w:rsidRDefault="00FB6220" w:rsidP="00827284">
      <w:pPr>
        <w:pStyle w:val="Heading4"/>
        <w:rPr>
          <w:rFonts w:ascii="Cambria" w:hAnsi="Cambria"/>
          <w:b/>
          <w:bCs/>
          <w:i w:val="0"/>
          <w:iCs w:val="0"/>
          <w:color w:val="000000" w:themeColor="background1"/>
          <w:sz w:val="22"/>
          <w:szCs w:val="22"/>
          <w:lang w:val="sr-Latn-ME"/>
        </w:rPr>
      </w:pPr>
      <w:bookmarkStart w:id="15" w:name="_Toc109223170"/>
      <w:r w:rsidRPr="002411F6">
        <w:rPr>
          <w:rFonts w:ascii="Cambria" w:hAnsi="Cambria"/>
          <w:b/>
          <w:bCs/>
          <w:i w:val="0"/>
          <w:iCs w:val="0"/>
          <w:color w:val="000000" w:themeColor="background1"/>
          <w:sz w:val="22"/>
          <w:szCs w:val="22"/>
          <w:lang w:val="sr-Latn-ME"/>
        </w:rPr>
        <w:t>1.2.1.3. Pravila o upotrebi fotografija i audiovizuelnih snimaka kao dokaznih sredstava</w:t>
      </w:r>
      <w:bookmarkEnd w:id="15"/>
    </w:p>
    <w:p w14:paraId="0C15EE81" w14:textId="77777777" w:rsidR="00FB6220" w:rsidRPr="002411F6" w:rsidRDefault="00FB6220" w:rsidP="00827284">
      <w:pPr>
        <w:jc w:val="both"/>
        <w:rPr>
          <w:rFonts w:ascii="Cambria" w:hAnsi="Cambria"/>
          <w:b/>
          <w:color w:val="000000" w:themeColor="background1"/>
          <w:sz w:val="22"/>
          <w:szCs w:val="22"/>
          <w:lang w:val="sr-Latn-ME"/>
        </w:rPr>
      </w:pPr>
    </w:p>
    <w:p w14:paraId="406B75F3"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ZKP u čl. 156 određuje kada se fotografije ili audio, odnosno audio-vizuelni snimci mogu koristiti kao dokazi na kojima se može zasnivati sudska odluka u krivičnom postupku, ali to čini na tako restriktivan način da, ako se tumači strogo jezički, ne dozvoljava korišćenje snimaka koje na javnim mjestima naprave mediji ili drugi svjedoci događaja bez prećutne ili izričite saglasnosti snimljenog osumnjičenog, odnosno okrivljenog, izuzev ako se na snimku istovremeno ne nalazi i druga osoba koja je dala pristanak za snimanje (st. 2</w:t>
      </w:r>
      <w:r w:rsidRPr="002411F6">
        <w:rPr>
          <w:rFonts w:ascii="Cambria" w:hAnsi="Cambria"/>
          <w:color w:val="000000" w:themeColor="background1"/>
          <w:sz w:val="22"/>
          <w:szCs w:val="22"/>
          <w:lang w:val="sr-Latn-ME"/>
        </w:rPr>
        <w:sym w:font="Symbol" w:char="F02D"/>
      </w:r>
      <w:r w:rsidRPr="002411F6">
        <w:rPr>
          <w:rFonts w:ascii="Cambria" w:hAnsi="Cambria"/>
          <w:color w:val="000000" w:themeColor="background1"/>
          <w:sz w:val="22"/>
          <w:szCs w:val="22"/>
          <w:lang w:val="sr-Latn-ME"/>
        </w:rPr>
        <w:t xml:space="preserve">3). </w:t>
      </w:r>
    </w:p>
    <w:p w14:paraId="7598AFC2" w14:textId="77777777" w:rsidR="00FB6220" w:rsidRPr="002411F6" w:rsidRDefault="00FB6220" w:rsidP="00827284">
      <w:pPr>
        <w:jc w:val="both"/>
        <w:rPr>
          <w:rFonts w:ascii="Cambria" w:hAnsi="Cambria"/>
          <w:color w:val="000000" w:themeColor="background1"/>
          <w:sz w:val="22"/>
          <w:szCs w:val="22"/>
          <w:lang w:val="sr-Latn-ME"/>
        </w:rPr>
      </w:pPr>
    </w:p>
    <w:p w14:paraId="15659957" w14:textId="1C95A6E8" w:rsidR="004F259F"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Ovo može dovesti do paradoksalnih rezultata – moguće je da, zahvaljujući snimku medija ili drugih svjedoka, cjelokupna javnost može da vidi da li je neko izvršio krivično djelo ili ne, a da organi kojima je dužnost da to utvrde ne smiju da ga koriste kao dokaz (vidi jedan takav slučaj u 2.1.4). Problem bi se možda mogao prevazići tako što bi se kao svjedoci ispitivali oni koji su snimak napravili ili gledali, ali i to može biti apsurdno ili neizvodljivo. Drugo rješenje jeste da se odredba ZKP iz čl. 156, st. 3 tumači tako da se pristanak na snimanje može dati i naknadno </w:t>
      </w:r>
      <w:r w:rsidR="00C54E88" w:rsidRPr="002411F6">
        <w:rPr>
          <w:rFonts w:ascii="Cambria" w:hAnsi="Cambria"/>
          <w:color w:val="000000" w:themeColor="background1"/>
          <w:sz w:val="22"/>
          <w:szCs w:val="22"/>
          <w:lang w:val="sr-Latn-ME"/>
        </w:rPr>
        <w:t xml:space="preserve">(naravno, mnogo je verovatnije da bi ga tako dao snimljeni oštećeni nego okrivljeni) </w:t>
      </w:r>
      <w:r w:rsidRPr="002411F6">
        <w:rPr>
          <w:rFonts w:ascii="Cambria" w:hAnsi="Cambria"/>
          <w:color w:val="000000" w:themeColor="background1"/>
          <w:sz w:val="22"/>
          <w:szCs w:val="22"/>
          <w:lang w:val="sr-Latn-ME"/>
        </w:rPr>
        <w:t>i da se, u slučaju da je snimljen i oštećeni, njegov pristanak pretpostavlja. Ipak, sigurno je najbolje rješenje da se ZKP u ovom pogledu izmijeni, jer odredbe iz čl. 156 jesu nelogične i neopravdano mogu ometati utvrđivanje činjenica i dokazivanje krivične odgovornosti zlostavljača. Mora se omogućiti da snimci koje sačine svjedoci ili oštećeni, posebno na javnom mjestu, budu korišćeni kao zakoniti dokazi, pod uslovom da su vjerodostojni i relevantni.</w:t>
      </w:r>
      <w:r w:rsidRPr="002411F6">
        <w:rPr>
          <w:rStyle w:val="FootnoteReference"/>
          <w:rFonts w:ascii="Cambria" w:hAnsi="Cambria"/>
          <w:color w:val="000000" w:themeColor="background1"/>
          <w:sz w:val="22"/>
          <w:szCs w:val="22"/>
          <w:lang w:val="sr-Latn-ME"/>
        </w:rPr>
        <w:footnoteReference w:id="19"/>
      </w:r>
    </w:p>
    <w:p w14:paraId="3430DB6A" w14:textId="20931CBC" w:rsidR="00997AEF" w:rsidRPr="002411F6" w:rsidRDefault="00997AEF" w:rsidP="00827284">
      <w:pPr>
        <w:jc w:val="both"/>
        <w:rPr>
          <w:rFonts w:ascii="Cambria" w:hAnsi="Cambria"/>
          <w:color w:val="000000" w:themeColor="background1"/>
          <w:sz w:val="22"/>
          <w:szCs w:val="22"/>
          <w:lang w:val="sr-Latn-ME"/>
        </w:rPr>
      </w:pPr>
    </w:p>
    <w:p w14:paraId="46C22938" w14:textId="77777777" w:rsidR="00BE7FE9" w:rsidRPr="002411F6" w:rsidRDefault="00BE7FE9" w:rsidP="00827284">
      <w:pPr>
        <w:jc w:val="both"/>
        <w:rPr>
          <w:rFonts w:ascii="Cambria" w:hAnsi="Cambria"/>
          <w:color w:val="000000" w:themeColor="background1"/>
          <w:sz w:val="22"/>
          <w:szCs w:val="22"/>
          <w:lang w:val="sr-Latn-ME"/>
        </w:rPr>
      </w:pPr>
    </w:p>
    <w:p w14:paraId="574C94AA" w14:textId="39609C1B" w:rsidR="00FB6220" w:rsidRPr="002411F6" w:rsidRDefault="00FB6220" w:rsidP="00827284">
      <w:pPr>
        <w:pStyle w:val="Heading4"/>
        <w:rPr>
          <w:rFonts w:ascii="Cambria" w:hAnsi="Cambria"/>
          <w:b/>
          <w:bCs/>
          <w:i w:val="0"/>
          <w:iCs w:val="0"/>
          <w:color w:val="000000" w:themeColor="background1"/>
          <w:sz w:val="22"/>
          <w:szCs w:val="22"/>
          <w:lang w:val="sr-Latn-ME"/>
        </w:rPr>
      </w:pPr>
      <w:bookmarkStart w:id="16" w:name="_Toc109223171"/>
      <w:r w:rsidRPr="002411F6">
        <w:rPr>
          <w:rFonts w:ascii="Cambria" w:hAnsi="Cambria"/>
          <w:b/>
          <w:bCs/>
          <w:i w:val="0"/>
          <w:iCs w:val="0"/>
          <w:color w:val="000000" w:themeColor="background1"/>
          <w:sz w:val="22"/>
          <w:szCs w:val="22"/>
          <w:lang w:val="sr-Latn-ME"/>
        </w:rPr>
        <w:t>1.2.1.4. Snimanje</w:t>
      </w:r>
      <w:r w:rsidR="00F24CF3" w:rsidRPr="002411F6">
        <w:rPr>
          <w:rFonts w:ascii="Cambria" w:hAnsi="Cambria"/>
          <w:b/>
          <w:bCs/>
          <w:i w:val="0"/>
          <w:iCs w:val="0"/>
          <w:color w:val="000000" w:themeColor="background1"/>
          <w:sz w:val="22"/>
          <w:szCs w:val="22"/>
          <w:lang w:val="sr-Latn-ME"/>
        </w:rPr>
        <w:t xml:space="preserve"> </w:t>
      </w:r>
      <w:r w:rsidR="007A75F0" w:rsidRPr="002411F6">
        <w:rPr>
          <w:rFonts w:ascii="Cambria" w:hAnsi="Cambria"/>
          <w:b/>
          <w:bCs/>
          <w:i w:val="0"/>
          <w:iCs w:val="0"/>
          <w:color w:val="000000" w:themeColor="background1"/>
          <w:sz w:val="22"/>
          <w:szCs w:val="22"/>
          <w:lang w:val="sr-Latn-ME"/>
        </w:rPr>
        <w:t>saslušanja u policiji i</w:t>
      </w:r>
      <w:r w:rsidRPr="002411F6">
        <w:rPr>
          <w:rFonts w:ascii="Cambria" w:hAnsi="Cambria"/>
          <w:b/>
          <w:bCs/>
          <w:i w:val="0"/>
          <w:iCs w:val="0"/>
          <w:color w:val="000000" w:themeColor="background1"/>
          <w:sz w:val="22"/>
          <w:szCs w:val="22"/>
          <w:lang w:val="sr-Latn-ME"/>
        </w:rPr>
        <w:t xml:space="preserve"> kod državnog tužioca</w:t>
      </w:r>
      <w:bookmarkEnd w:id="16"/>
      <w:r w:rsidRPr="002411F6" w:rsidDel="00723BAD">
        <w:rPr>
          <w:rFonts w:ascii="Cambria" w:hAnsi="Cambria"/>
          <w:b/>
          <w:bCs/>
          <w:i w:val="0"/>
          <w:iCs w:val="0"/>
          <w:color w:val="000000" w:themeColor="background1"/>
          <w:sz w:val="22"/>
          <w:szCs w:val="22"/>
          <w:lang w:val="sr-Latn-ME"/>
        </w:rPr>
        <w:t xml:space="preserve"> </w:t>
      </w:r>
    </w:p>
    <w:p w14:paraId="2FF01B58" w14:textId="77777777" w:rsidR="00FB6220" w:rsidRPr="002411F6" w:rsidRDefault="00FB6220" w:rsidP="00827284">
      <w:pPr>
        <w:jc w:val="both"/>
        <w:rPr>
          <w:rFonts w:ascii="Cambria" w:hAnsi="Cambria"/>
          <w:b/>
          <w:color w:val="000000" w:themeColor="background1"/>
          <w:sz w:val="22"/>
          <w:szCs w:val="22"/>
          <w:lang w:val="sr-Latn-ME"/>
        </w:rPr>
      </w:pPr>
    </w:p>
    <w:p w14:paraId="1027355D" w14:textId="2992C674" w:rsidR="00BE7FE9" w:rsidRPr="002411F6" w:rsidRDefault="00FB6220" w:rsidP="00BE7FE9">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Audio-vizuelno snimanje razgovora i saslušanja u policiji i kod državnog tužioca je mjera koja očigledno obezbjeđuje najvjerodstojnije bilježenje ispitivanja bilo kog lica, a istovremeno djeluje preventivno u pogledu bilo kakvog oblika zlostavljanja, odnosno iznuđivanja iskaza, ili bilo kakve povrede procesnih prava okrivljenog. Međutim, ZKP ne propisuje obavezu snimanja ispitivanja svjedoka ni u izviđaju ni u krivičnom postupku, ni u policiji ni pred državnim tužiocem.</w:t>
      </w:r>
      <w:r w:rsidRPr="002411F6">
        <w:rPr>
          <w:rStyle w:val="FootnoteReference"/>
          <w:rFonts w:ascii="Cambria" w:hAnsi="Cambria"/>
          <w:color w:val="000000" w:themeColor="background1"/>
          <w:sz w:val="22"/>
          <w:szCs w:val="22"/>
          <w:lang w:val="sr-Latn-ME"/>
        </w:rPr>
        <w:footnoteReference w:id="20"/>
      </w:r>
      <w:r w:rsidRPr="002411F6">
        <w:rPr>
          <w:rFonts w:ascii="Cambria" w:hAnsi="Cambria"/>
          <w:color w:val="000000" w:themeColor="background1"/>
          <w:sz w:val="22"/>
          <w:szCs w:val="22"/>
          <w:lang w:val="sr-Latn-ME"/>
        </w:rPr>
        <w:t xml:space="preserve"> Ovaj nedostatak treba otkloniti odgovarajućim izmjenama ZKP, u skladu sa preporukama </w:t>
      </w:r>
      <w:r w:rsidR="00280558" w:rsidRPr="002411F6">
        <w:rPr>
          <w:rFonts w:ascii="Cambria" w:hAnsi="Cambria"/>
          <w:color w:val="000000" w:themeColor="background1"/>
          <w:sz w:val="22"/>
          <w:szCs w:val="22"/>
          <w:lang w:val="sr-Latn-ME"/>
        </w:rPr>
        <w:t>Komiteta protiv mučenja</w:t>
      </w:r>
      <w:r w:rsidR="00280558" w:rsidRPr="002411F6">
        <w:rPr>
          <w:rStyle w:val="FootnoteReference"/>
          <w:rFonts w:ascii="Cambria" w:hAnsi="Cambria"/>
          <w:color w:val="000000" w:themeColor="background1"/>
          <w:sz w:val="22"/>
          <w:szCs w:val="22"/>
          <w:lang w:val="sr-Latn-ME"/>
        </w:rPr>
        <w:footnoteReference w:id="21"/>
      </w:r>
      <w:r w:rsidR="00280558"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Evropskog komiteta za sprečavanje mučenja</w:t>
      </w:r>
      <w:r w:rsidRPr="002411F6">
        <w:rPr>
          <w:rStyle w:val="FootnoteReference"/>
          <w:rFonts w:ascii="Cambria" w:hAnsi="Cambria"/>
          <w:color w:val="000000" w:themeColor="background1"/>
          <w:sz w:val="22"/>
          <w:szCs w:val="22"/>
          <w:lang w:val="sr-Latn-ME"/>
        </w:rPr>
        <w:footnoteReference w:id="22"/>
      </w:r>
      <w:r w:rsidRPr="002411F6">
        <w:rPr>
          <w:rFonts w:ascii="Cambria" w:hAnsi="Cambria"/>
          <w:color w:val="000000" w:themeColor="background1"/>
          <w:sz w:val="22"/>
          <w:szCs w:val="22"/>
          <w:lang w:val="sr-Latn-ME"/>
        </w:rPr>
        <w:t xml:space="preserve"> i drugih eksperata,</w:t>
      </w:r>
      <w:r w:rsidRPr="002411F6">
        <w:rPr>
          <w:rStyle w:val="FootnoteReference"/>
          <w:rFonts w:ascii="Cambria" w:hAnsi="Cambria"/>
          <w:color w:val="000000" w:themeColor="background1"/>
          <w:sz w:val="22"/>
          <w:szCs w:val="22"/>
          <w:lang w:val="sr-Latn-ME"/>
        </w:rPr>
        <w:footnoteReference w:id="23"/>
      </w:r>
      <w:r w:rsidRPr="002411F6">
        <w:rPr>
          <w:rFonts w:ascii="Cambria" w:hAnsi="Cambria"/>
          <w:color w:val="000000" w:themeColor="background1"/>
          <w:sz w:val="22"/>
          <w:szCs w:val="22"/>
          <w:lang w:val="sr-Latn-ME"/>
        </w:rPr>
        <w:t xml:space="preserve"> koji savjetuju da se svi razgovori policije sa građanima, a posebno osumnjičenima obavezno snimaju. Slična zakonodavna rješenja postoje i u najbližem okruženju Crne Gore. Na primjer, Zakonik o kaznenom postupku Republike Hrvatske propisuje da je obavezno audio-vizuelno snimanje ispitivanja osumnjičenog od strane policije i ispitivanja okrivljenog od strane tužioca ili istražitelja i da je ono neizostavni preduslov upotrebljivosti pribavljenog iskaza kao dokaza.</w:t>
      </w:r>
      <w:r w:rsidRPr="002411F6">
        <w:rPr>
          <w:rStyle w:val="FootnoteReference"/>
          <w:rFonts w:ascii="Cambria" w:hAnsi="Cambria"/>
          <w:color w:val="000000" w:themeColor="background1"/>
          <w:sz w:val="22"/>
          <w:szCs w:val="22"/>
          <w:lang w:val="sr-Latn-ME"/>
        </w:rPr>
        <w:footnoteReference w:id="24"/>
      </w:r>
      <w:r w:rsidRPr="002411F6">
        <w:rPr>
          <w:rFonts w:ascii="Cambria" w:hAnsi="Cambria"/>
          <w:color w:val="000000" w:themeColor="background1"/>
          <w:sz w:val="22"/>
          <w:szCs w:val="22"/>
          <w:lang w:val="sr-Latn-ME"/>
        </w:rPr>
        <w:t xml:space="preserve">   </w:t>
      </w:r>
    </w:p>
    <w:p w14:paraId="5D8DB56D" w14:textId="77777777" w:rsidR="00BE7FE9" w:rsidRPr="002411F6" w:rsidRDefault="00BE7FE9" w:rsidP="00BE7FE9">
      <w:pPr>
        <w:jc w:val="both"/>
        <w:rPr>
          <w:rFonts w:ascii="Cambria" w:hAnsi="Cambria"/>
          <w:color w:val="000000" w:themeColor="background1"/>
          <w:sz w:val="22"/>
          <w:szCs w:val="22"/>
          <w:lang w:val="sr-Latn-ME"/>
        </w:rPr>
      </w:pPr>
    </w:p>
    <w:p w14:paraId="1C4FE3BB" w14:textId="5D834627" w:rsidR="00FB6220" w:rsidRPr="002411F6" w:rsidRDefault="00FB6220" w:rsidP="00827284">
      <w:pPr>
        <w:pStyle w:val="Heading3"/>
        <w:spacing w:line="240" w:lineRule="auto"/>
        <w:rPr>
          <w:rFonts w:ascii="Cambria" w:hAnsi="Cambria"/>
          <w:color w:val="000000" w:themeColor="background1"/>
          <w:lang w:val="sr-Latn-ME"/>
        </w:rPr>
      </w:pPr>
      <w:bookmarkStart w:id="17" w:name="_Toc109223172"/>
      <w:r w:rsidRPr="002411F6">
        <w:rPr>
          <w:rFonts w:ascii="Cambria" w:hAnsi="Cambria"/>
          <w:color w:val="000000" w:themeColor="background1"/>
          <w:lang w:val="sr-Latn-ME"/>
        </w:rPr>
        <w:t>1.2.2. Krivični zakonik</w:t>
      </w:r>
      <w:bookmarkEnd w:id="17"/>
      <w:r w:rsidRPr="002411F6">
        <w:rPr>
          <w:rFonts w:ascii="Cambria" w:hAnsi="Cambria"/>
          <w:color w:val="000000" w:themeColor="background1"/>
          <w:lang w:val="sr-Latn-ME"/>
        </w:rPr>
        <w:t xml:space="preserve"> </w:t>
      </w:r>
    </w:p>
    <w:p w14:paraId="3FE0320F" w14:textId="77777777" w:rsidR="00FB6220" w:rsidRPr="002411F6" w:rsidRDefault="00FB6220" w:rsidP="00827284">
      <w:pPr>
        <w:jc w:val="both"/>
        <w:rPr>
          <w:rFonts w:ascii="Cambria" w:hAnsi="Cambria"/>
          <w:b/>
          <w:bCs/>
          <w:color w:val="000000" w:themeColor="background1"/>
          <w:sz w:val="22"/>
          <w:szCs w:val="22"/>
          <w:lang w:val="sr-Latn-ME"/>
        </w:rPr>
      </w:pPr>
    </w:p>
    <w:p w14:paraId="16ED3AF9" w14:textId="0A561D05"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Osim opisanog, najznačajniji nedostaci zakonodavnog okvira u Crnoj Gori tiču se pojedinih odredaba Krivičnog zakonika (KZ). On mučenje inkriminiše definišući ga slično </w:t>
      </w:r>
      <w:r w:rsidRPr="002411F6">
        <w:rPr>
          <w:rFonts w:ascii="Cambria" w:hAnsi="Cambria"/>
          <w:i/>
          <w:color w:val="000000" w:themeColor="background1"/>
          <w:sz w:val="22"/>
          <w:szCs w:val="22"/>
          <w:lang w:val="sr-Latn-ME"/>
        </w:rPr>
        <w:t>Konvenciji protiv mučenja</w:t>
      </w:r>
      <w:r w:rsidRPr="002411F6">
        <w:rPr>
          <w:rFonts w:ascii="Cambria" w:hAnsi="Cambria"/>
          <w:color w:val="000000" w:themeColor="background1"/>
          <w:sz w:val="22"/>
          <w:szCs w:val="22"/>
          <w:lang w:val="sr-Latn-ME"/>
        </w:rPr>
        <w:t xml:space="preserve"> (čl. 167), s tom razlikom što dozvoljava mogućnost da izvršilac (osnovnog oblika) bude i lice koje nije službeno, niti djeluje u vezi sa službenim licem, a kroz druge odredbe stvara preduslove i za gonjenje drugih oblika zlostavljanja, ali za </w:t>
      </w:r>
      <w:r w:rsidR="007E154E" w:rsidRPr="002411F6">
        <w:rPr>
          <w:rFonts w:ascii="Cambria" w:hAnsi="Cambria"/>
          <w:color w:val="000000" w:themeColor="background1"/>
          <w:sz w:val="22"/>
          <w:szCs w:val="22"/>
          <w:lang w:val="sr-Latn-ME"/>
        </w:rPr>
        <w:t>zlostavljanje i mučenje</w:t>
      </w:r>
      <w:r w:rsidRPr="002411F6">
        <w:rPr>
          <w:rFonts w:ascii="Cambria" w:hAnsi="Cambria"/>
          <w:color w:val="000000" w:themeColor="background1"/>
          <w:sz w:val="22"/>
          <w:szCs w:val="22"/>
          <w:lang w:val="sr-Latn-ME"/>
        </w:rPr>
        <w:t xml:space="preserve"> propisuje isuviše blage kazne, neprimjerene njihovoj ozbiljnosti.</w:t>
      </w:r>
      <w:r w:rsidRPr="002411F6">
        <w:rPr>
          <w:rStyle w:val="FootnoteReference"/>
          <w:rFonts w:ascii="Cambria" w:hAnsi="Cambria"/>
          <w:color w:val="000000" w:themeColor="background1"/>
          <w:sz w:val="22"/>
          <w:szCs w:val="22"/>
          <w:lang w:val="sr-Latn-ME"/>
        </w:rPr>
        <w:footnoteReference w:id="25"/>
      </w:r>
      <w:r w:rsidRPr="002411F6">
        <w:rPr>
          <w:rFonts w:ascii="Cambria" w:hAnsi="Cambria"/>
          <w:color w:val="000000" w:themeColor="background1"/>
          <w:sz w:val="22"/>
          <w:szCs w:val="22"/>
          <w:lang w:val="sr-Latn-ME"/>
        </w:rPr>
        <w:t xml:space="preserve"> Na ovo je ukazivao i Komitet Ujedinjenih nacija protiv mučenja.</w:t>
      </w:r>
      <w:r w:rsidRPr="002411F6">
        <w:rPr>
          <w:rStyle w:val="FootnoteReference"/>
          <w:rFonts w:ascii="Cambria" w:hAnsi="Cambria"/>
          <w:color w:val="000000" w:themeColor="background1"/>
          <w:sz w:val="22"/>
          <w:szCs w:val="22"/>
          <w:lang w:val="sr-Latn-ME"/>
        </w:rPr>
        <w:footnoteReference w:id="26"/>
      </w:r>
      <w:r w:rsidRPr="002411F6">
        <w:rPr>
          <w:rFonts w:ascii="Cambria" w:hAnsi="Cambria"/>
          <w:color w:val="000000" w:themeColor="background1"/>
          <w:sz w:val="22"/>
          <w:szCs w:val="22"/>
          <w:lang w:val="sr-Latn-ME"/>
        </w:rPr>
        <w:t xml:space="preserve"> Međutim, treba istaći da se u sudskoj praksi i ovakve kazne vrlo rijetko izriču, jer se najčešće primjenjuju odredbe koje dozvoljavaju uslovnu osudu i ublažavanje kazne (ispod zakonom propisanog opsega). </w:t>
      </w:r>
    </w:p>
    <w:p w14:paraId="25FC2DE9" w14:textId="77777777" w:rsidR="00FB6220" w:rsidRPr="002411F6" w:rsidRDefault="00FB6220" w:rsidP="00827284">
      <w:pPr>
        <w:jc w:val="both"/>
        <w:rPr>
          <w:rFonts w:ascii="Cambria" w:hAnsi="Cambria"/>
          <w:color w:val="000000" w:themeColor="background1"/>
          <w:sz w:val="22"/>
          <w:szCs w:val="22"/>
          <w:lang w:val="sr-Latn-ME"/>
        </w:rPr>
      </w:pPr>
    </w:p>
    <w:p w14:paraId="567A1A1C"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Uz to, ZKP, shodno zaprijećenim kaznama, u slučaju zlostavljanja i osnovnog oblika iznuđivanja iskaza dozvoljava odlaganje krivičnog gonjenja (čl. 272), a kod zlostavljanja i odbacivanje krivične prijave iz razloga pravičnosti (čl. 273). </w:t>
      </w:r>
    </w:p>
    <w:p w14:paraId="2548958A" w14:textId="77777777" w:rsidR="00FB6220" w:rsidRPr="002411F6" w:rsidRDefault="00FB6220" w:rsidP="00827284">
      <w:pPr>
        <w:jc w:val="both"/>
        <w:rPr>
          <w:rFonts w:ascii="Cambria" w:hAnsi="Cambria"/>
          <w:color w:val="000000" w:themeColor="background1"/>
          <w:sz w:val="22"/>
          <w:szCs w:val="22"/>
          <w:lang w:val="sr-Latn-ME"/>
        </w:rPr>
      </w:pPr>
    </w:p>
    <w:p w14:paraId="6C9DA227" w14:textId="391630B1"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Konačno, KZ kod mučenja i drugih oblika zlostavljanja dopušta zastar</w:t>
      </w:r>
      <w:r w:rsidR="001F50EE"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elost krivičnog gonjenja i izvršenja kazne (osim kada ova djela istovremeno predstavljaju radnju izvršenja krivičnih djela genocida, zločina protiv čovječnosti i ratnih zločina), protivno stavovima Komiteta UN za ljudska prava, Komiteta UN protiv mučenja i Evropskog suda za ljudska prava, koji insistiraju na tome da se za ova djela zastar</w:t>
      </w:r>
      <w:r w:rsidR="001F50EE"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elost ne smije dopustiti.</w:t>
      </w:r>
      <w:r w:rsidRPr="002411F6">
        <w:rPr>
          <w:rStyle w:val="FootnoteReference"/>
          <w:rFonts w:ascii="Cambria" w:hAnsi="Cambria"/>
          <w:color w:val="000000" w:themeColor="background1"/>
          <w:sz w:val="22"/>
          <w:szCs w:val="22"/>
          <w:lang w:val="sr-Latn-ME"/>
        </w:rPr>
        <w:footnoteReference w:id="27"/>
      </w:r>
      <w:r w:rsidRPr="002411F6">
        <w:rPr>
          <w:rFonts w:ascii="Cambria" w:hAnsi="Cambria"/>
          <w:color w:val="000000" w:themeColor="background1"/>
          <w:sz w:val="22"/>
          <w:szCs w:val="22"/>
          <w:lang w:val="sr-Latn-ME"/>
        </w:rPr>
        <w:t xml:space="preserve"> Komitet UN protiv mučenja je još 2014. godine preporučio Crnoj Gori da učini sve da ova krivična djela ne zastarijevaju,</w:t>
      </w:r>
      <w:r w:rsidRPr="002411F6">
        <w:rPr>
          <w:rStyle w:val="FootnoteReference"/>
          <w:rFonts w:ascii="Cambria" w:hAnsi="Cambria"/>
          <w:color w:val="000000" w:themeColor="background1"/>
          <w:sz w:val="22"/>
          <w:szCs w:val="22"/>
          <w:lang w:val="sr-Latn-ME"/>
        </w:rPr>
        <w:footnoteReference w:id="28"/>
      </w:r>
      <w:r w:rsidRPr="002411F6">
        <w:rPr>
          <w:rFonts w:ascii="Cambria" w:hAnsi="Cambria"/>
          <w:color w:val="000000" w:themeColor="background1"/>
          <w:sz w:val="22"/>
          <w:szCs w:val="22"/>
          <w:lang w:val="sr-Latn-ME"/>
        </w:rPr>
        <w:t xml:space="preserve"> ali ta preporuka do danas nije usvojena, iako je KZ u međuvremenu mijenjan, i iako već sadrži odredbu u kojoj se nabrajaju druga krivična djela za koja krivično gonjenje i izvršenje kazne ne zastarijevaju (čl. 129).</w:t>
      </w:r>
      <w:r w:rsidRPr="002411F6">
        <w:rPr>
          <w:rStyle w:val="FootnoteReference"/>
          <w:rFonts w:ascii="Cambria" w:hAnsi="Cambria"/>
          <w:color w:val="000000" w:themeColor="background1"/>
          <w:sz w:val="22"/>
          <w:szCs w:val="22"/>
          <w:lang w:val="sr-Latn-ME"/>
        </w:rPr>
        <w:footnoteReference w:id="29"/>
      </w:r>
      <w:r w:rsidRPr="002411F6">
        <w:rPr>
          <w:rFonts w:ascii="Cambria" w:hAnsi="Cambria"/>
          <w:color w:val="000000" w:themeColor="background1"/>
          <w:sz w:val="22"/>
          <w:szCs w:val="22"/>
          <w:lang w:val="sr-Latn-ME"/>
        </w:rPr>
        <w:t xml:space="preserve"> </w:t>
      </w:r>
      <w:r w:rsidR="00FD4089" w:rsidRPr="002411F6">
        <w:rPr>
          <w:rFonts w:ascii="Cambria" w:hAnsi="Cambria"/>
          <w:color w:val="000000" w:themeColor="background1"/>
          <w:sz w:val="22"/>
          <w:szCs w:val="22"/>
          <w:lang w:val="sr-Latn-ME"/>
        </w:rPr>
        <w:t>Ist</w:t>
      </w:r>
      <w:r w:rsidR="00AA6FD3" w:rsidRPr="002411F6">
        <w:rPr>
          <w:rFonts w:ascii="Cambria" w:hAnsi="Cambria"/>
          <w:color w:val="000000" w:themeColor="background1"/>
          <w:sz w:val="22"/>
          <w:szCs w:val="22"/>
          <w:lang w:val="sr-Latn-ME"/>
        </w:rPr>
        <w:t>u</w:t>
      </w:r>
      <w:r w:rsidR="00FD4089" w:rsidRPr="002411F6">
        <w:rPr>
          <w:rFonts w:ascii="Cambria" w:hAnsi="Cambria"/>
          <w:color w:val="000000" w:themeColor="background1"/>
          <w:sz w:val="22"/>
          <w:szCs w:val="22"/>
          <w:lang w:val="sr-Latn-ME"/>
        </w:rPr>
        <w:t xml:space="preserve"> preporuk</w:t>
      </w:r>
      <w:r w:rsidR="00AA6FD3" w:rsidRPr="002411F6">
        <w:rPr>
          <w:rFonts w:ascii="Cambria" w:hAnsi="Cambria"/>
          <w:color w:val="000000" w:themeColor="background1"/>
          <w:sz w:val="22"/>
          <w:szCs w:val="22"/>
          <w:lang w:val="sr-Latn-ME"/>
        </w:rPr>
        <w:t>u</w:t>
      </w:r>
      <w:r w:rsidR="00FD4089" w:rsidRPr="002411F6">
        <w:rPr>
          <w:rFonts w:ascii="Cambria" w:hAnsi="Cambria"/>
          <w:color w:val="000000" w:themeColor="background1"/>
          <w:sz w:val="22"/>
          <w:szCs w:val="22"/>
          <w:lang w:val="sr-Latn-ME"/>
        </w:rPr>
        <w:t xml:space="preserve"> Komitet je ponovio Crnoj Gori i 2022. godine</w:t>
      </w:r>
      <w:r w:rsidR="00FD4089" w:rsidRPr="002411F6">
        <w:rPr>
          <w:rStyle w:val="FootnoteReference"/>
          <w:rFonts w:ascii="Cambria" w:hAnsi="Cambria"/>
          <w:color w:val="000000" w:themeColor="background1"/>
          <w:sz w:val="22"/>
          <w:szCs w:val="22"/>
          <w:lang w:val="sr-Latn-ME"/>
        </w:rPr>
        <w:footnoteReference w:id="30"/>
      </w:r>
      <w:r w:rsidR="00FD4089" w:rsidRPr="002411F6">
        <w:rPr>
          <w:rFonts w:ascii="Cambria" w:hAnsi="Cambria"/>
          <w:color w:val="000000" w:themeColor="background1"/>
          <w:sz w:val="22"/>
          <w:szCs w:val="22"/>
          <w:lang w:val="sr-Latn-ME"/>
        </w:rPr>
        <w:t>.</w:t>
      </w:r>
    </w:p>
    <w:p w14:paraId="766295E5" w14:textId="77777777" w:rsidR="00FB6220" w:rsidRPr="002411F6" w:rsidRDefault="00FB6220" w:rsidP="00827284">
      <w:pPr>
        <w:jc w:val="both"/>
        <w:rPr>
          <w:rFonts w:ascii="Cambria" w:hAnsi="Cambria"/>
          <w:color w:val="000000" w:themeColor="background1"/>
          <w:sz w:val="22"/>
          <w:szCs w:val="22"/>
          <w:lang w:val="sr-Latn-ME"/>
        </w:rPr>
      </w:pPr>
    </w:p>
    <w:p w14:paraId="3F1D6967" w14:textId="7C08C9F0" w:rsidR="00FB6220" w:rsidRPr="002411F6" w:rsidRDefault="00FB6220" w:rsidP="00827284">
      <w:pPr>
        <w:pStyle w:val="Heading3"/>
        <w:spacing w:line="240" w:lineRule="auto"/>
        <w:rPr>
          <w:rFonts w:ascii="Cambria" w:hAnsi="Cambria"/>
          <w:color w:val="000000" w:themeColor="background1"/>
          <w:lang w:val="sr-Latn-ME"/>
        </w:rPr>
      </w:pPr>
      <w:bookmarkStart w:id="18" w:name="_Toc109223173"/>
      <w:r w:rsidRPr="002411F6">
        <w:rPr>
          <w:rFonts w:ascii="Cambria" w:hAnsi="Cambria"/>
          <w:color w:val="000000" w:themeColor="background1"/>
          <w:lang w:val="sr-Latn-ME"/>
        </w:rPr>
        <w:t>1.2.3. Zakon o unutrašnjim poslovima</w:t>
      </w:r>
      <w:bookmarkEnd w:id="18"/>
    </w:p>
    <w:p w14:paraId="66616DF5" w14:textId="77777777" w:rsidR="00FB6220" w:rsidRPr="002411F6" w:rsidRDefault="00FB6220" w:rsidP="00827284">
      <w:pPr>
        <w:jc w:val="both"/>
        <w:rPr>
          <w:rFonts w:ascii="Cambria" w:hAnsi="Cambria"/>
          <w:b/>
          <w:bCs/>
          <w:color w:val="000000" w:themeColor="background1"/>
          <w:sz w:val="22"/>
          <w:szCs w:val="22"/>
          <w:lang w:val="sr-Latn-ME"/>
        </w:rPr>
      </w:pPr>
    </w:p>
    <w:p w14:paraId="42C42C2A" w14:textId="05BE0188" w:rsidR="00FB6220" w:rsidRPr="002411F6" w:rsidRDefault="00FB6220" w:rsidP="00827284">
      <w:pPr>
        <w:pStyle w:val="Heading4"/>
        <w:rPr>
          <w:rFonts w:ascii="Cambria" w:hAnsi="Cambria"/>
          <w:b/>
          <w:bCs/>
          <w:i w:val="0"/>
          <w:iCs w:val="0"/>
          <w:color w:val="000000" w:themeColor="background1"/>
          <w:sz w:val="22"/>
          <w:szCs w:val="22"/>
          <w:lang w:val="sr-Latn-ME"/>
        </w:rPr>
      </w:pPr>
      <w:bookmarkStart w:id="19" w:name="_Toc109223174"/>
      <w:r w:rsidRPr="002411F6">
        <w:rPr>
          <w:rFonts w:ascii="Cambria" w:hAnsi="Cambria"/>
          <w:b/>
          <w:bCs/>
          <w:i w:val="0"/>
          <w:iCs w:val="0"/>
          <w:color w:val="000000" w:themeColor="background1"/>
          <w:sz w:val="22"/>
          <w:szCs w:val="22"/>
          <w:lang w:val="sr-Latn-ME"/>
        </w:rPr>
        <w:t>1.2.3.1. Problem suspenzije policijskih službenika</w:t>
      </w:r>
      <w:bookmarkEnd w:id="19"/>
    </w:p>
    <w:p w14:paraId="7ADF3121" w14:textId="77777777" w:rsidR="00FB6220" w:rsidRPr="002411F6" w:rsidRDefault="00FB6220" w:rsidP="00827284">
      <w:pPr>
        <w:jc w:val="both"/>
        <w:rPr>
          <w:rFonts w:ascii="Cambria" w:hAnsi="Cambria"/>
          <w:b/>
          <w:bCs/>
          <w:color w:val="000000" w:themeColor="background1"/>
          <w:sz w:val="22"/>
          <w:szCs w:val="22"/>
          <w:lang w:val="sr-Latn-ME"/>
        </w:rPr>
      </w:pPr>
    </w:p>
    <w:p w14:paraId="5F6CB214" w14:textId="5B1F8881"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Komitet UN protiv mučenja preporučio je</w:t>
      </w:r>
      <w:r w:rsidR="00AA6FD3" w:rsidRPr="002411F6">
        <w:rPr>
          <w:rFonts w:ascii="Cambria" w:hAnsi="Cambria"/>
          <w:color w:val="000000" w:themeColor="background1"/>
          <w:sz w:val="22"/>
          <w:szCs w:val="22"/>
          <w:lang w:val="sr-Latn-ME"/>
        </w:rPr>
        <w:t xml:space="preserve"> još</w:t>
      </w:r>
      <w:r w:rsidRPr="002411F6">
        <w:rPr>
          <w:rFonts w:ascii="Cambria" w:hAnsi="Cambria"/>
          <w:color w:val="000000" w:themeColor="background1"/>
          <w:sz w:val="22"/>
          <w:szCs w:val="22"/>
          <w:lang w:val="sr-Latn-ME"/>
        </w:rPr>
        <w:t xml:space="preserve"> </w:t>
      </w:r>
      <w:r w:rsidR="00775885" w:rsidRPr="002411F6">
        <w:rPr>
          <w:rFonts w:ascii="Cambria" w:hAnsi="Cambria"/>
          <w:color w:val="000000" w:themeColor="background1"/>
          <w:sz w:val="22"/>
          <w:szCs w:val="22"/>
          <w:lang w:val="sr-Latn-ME"/>
        </w:rPr>
        <w:t xml:space="preserve">2014. godine </w:t>
      </w:r>
      <w:r w:rsidRPr="002411F6">
        <w:rPr>
          <w:rFonts w:ascii="Cambria" w:hAnsi="Cambria"/>
          <w:color w:val="000000" w:themeColor="background1"/>
          <w:sz w:val="22"/>
          <w:szCs w:val="22"/>
          <w:lang w:val="sr-Latn-ME"/>
        </w:rPr>
        <w:t>Crnoj Gori da sve osobe koje se nalaze pod istragom za djela mučenja ili zlostavljanja odmah budu udaljene (suspendovane) sa dužnosti i da tako ostane tokom kompletnog trajanja postupka,</w:t>
      </w:r>
      <w:r w:rsidRPr="002411F6">
        <w:rPr>
          <w:rFonts w:ascii="Cambria" w:hAnsi="Cambria"/>
          <w:color w:val="000000" w:themeColor="background1"/>
          <w:sz w:val="22"/>
          <w:szCs w:val="22"/>
          <w:vertAlign w:val="superscript"/>
          <w:lang w:val="sr-Latn-ME"/>
        </w:rPr>
        <w:footnoteReference w:id="31"/>
      </w:r>
      <w:r w:rsidRPr="002411F6">
        <w:rPr>
          <w:rFonts w:ascii="Cambria" w:hAnsi="Cambria"/>
          <w:color w:val="000000" w:themeColor="background1"/>
          <w:sz w:val="22"/>
          <w:szCs w:val="22"/>
          <w:lang w:val="sr-Latn-ME"/>
        </w:rPr>
        <w:t xml:space="preserve"> ali je pitanje da li važeći propisi u Crnoj Gori to obezbjeđuju u punoj mjeri. </w:t>
      </w:r>
    </w:p>
    <w:p w14:paraId="67F8831A" w14:textId="77777777" w:rsidR="00FB6220" w:rsidRPr="002411F6" w:rsidRDefault="00FB6220" w:rsidP="00827284">
      <w:pPr>
        <w:jc w:val="both"/>
        <w:rPr>
          <w:rFonts w:ascii="Cambria" w:hAnsi="Cambria"/>
          <w:color w:val="000000" w:themeColor="background1"/>
          <w:sz w:val="22"/>
          <w:szCs w:val="22"/>
          <w:lang w:val="sr-Latn-ME"/>
        </w:rPr>
      </w:pPr>
    </w:p>
    <w:p w14:paraId="43CA747B"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Zakonom o unutrašnjim poslovima predviđeno je da će policijski službenik biti privremeno udaljen sa rada ako mu je određen pritvor ili je protiv njega pokrenut krivični postupak zbog krivičnog djela učinjenog na radu ili u vezi sa radom (čl. 176, st. 1, tač. 2 i 3), a do zlostavljanja po pravilu tako i dolazi, ali treba imati u vidu da ova formulacija pokriva </w:t>
      </w:r>
      <w:r w:rsidRPr="002411F6">
        <w:rPr>
          <w:rFonts w:ascii="Cambria" w:hAnsi="Cambria"/>
          <w:i/>
          <w:iCs/>
          <w:color w:val="000000" w:themeColor="background1"/>
          <w:sz w:val="22"/>
          <w:szCs w:val="22"/>
          <w:lang w:val="sr-Latn-ME"/>
        </w:rPr>
        <w:t>samo situacije u kojima postoji naredba o sprovođenju istrage ili je došlo do neposrednog optuženja</w:t>
      </w:r>
      <w:r w:rsidRPr="002411F6">
        <w:rPr>
          <w:rFonts w:ascii="Cambria" w:hAnsi="Cambria"/>
          <w:color w:val="000000" w:themeColor="background1"/>
          <w:sz w:val="22"/>
          <w:szCs w:val="22"/>
          <w:lang w:val="sr-Latn-ME"/>
        </w:rPr>
        <w:t xml:space="preserve"> (bez prethodne istrage u smislu ZKP), što znači da dok policijski službenik ima status osumnjičenog, ne postoji osnov za obaveznu suspenziju i u izviđaju. Ovo je naročito bitno kad se uzme u obzir da državni tužioci često preduzimaju značajne dokazne radnje upravo u izviđaju (koji često neprimjereno dugo traje), bez donošenja naredbe o sprovođenju istrage, pribjegavajući zatim neposrednom optuženju, što rezultira time da policijski službenici osumnjičeni za zlostavljanje dugo poslije spornog događaja nastavljaju da rade. </w:t>
      </w:r>
    </w:p>
    <w:p w14:paraId="48E36C13" w14:textId="77777777" w:rsidR="00FB6220" w:rsidRPr="002411F6" w:rsidRDefault="00FB6220" w:rsidP="00827284">
      <w:pPr>
        <w:jc w:val="both"/>
        <w:rPr>
          <w:rFonts w:ascii="Cambria" w:hAnsi="Cambria"/>
          <w:color w:val="000000" w:themeColor="background1"/>
          <w:sz w:val="22"/>
          <w:szCs w:val="22"/>
          <w:lang w:val="sr-Latn-ME"/>
        </w:rPr>
      </w:pPr>
    </w:p>
    <w:p w14:paraId="57B5E320" w14:textId="47574F9D"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Ovaj se problem može otkloniti ili bar ublažiti na dva načina: 1) tako što će se u praksi naredba o sprovođenju istrage donositi čim za to postoji uslov, a to je osnovana sumnja da je neko lice izvršilo krivično djelo (što bi trebalo da skrati trajanje izviđaja, ako je on u konkretnom slučaju uopšte potreban); ili 2) tako što će se Zakon o unutrašnjim poslovima izmijeniti tako da zahtijeva suspenziju i u slučaju kada je policijski službenik samo osumnjičeni, dakle i u izviđaju. Zapravo, postoji i treća mogućnost – dosljedna primjena čl. 176, st. 2 Zakona o unutrašnjim poslovima, koji propisuje da policijski službenik može biti privremeno udaljen sa rada i kad je protiv njega pokrenut disciplinski postupak zbog teže povrede službene dužnosti, što zlostavljanje jeste (nesumnjivo se može smatrati povredom pravila i standarda utvrđenih Kodeksom policijske etike iz tač. 25 čl. 173), ako bi njegovo prisustvo na radu štetilo interesu,</w:t>
      </w:r>
      <w:r w:rsidR="00A340ED" w:rsidRPr="002411F6">
        <w:rPr>
          <w:rFonts w:ascii="Cambria" w:hAnsi="Cambria"/>
          <w:color w:val="000000" w:themeColor="background1"/>
          <w:sz w:val="22"/>
          <w:szCs w:val="22"/>
          <w:lang w:val="sr-Latn-ME"/>
        </w:rPr>
        <w:t xml:space="preserve"> odnosno ugledu Ministarstva i p</w:t>
      </w:r>
      <w:r w:rsidRPr="002411F6">
        <w:rPr>
          <w:rFonts w:ascii="Cambria" w:hAnsi="Cambria"/>
          <w:color w:val="000000" w:themeColor="background1"/>
          <w:sz w:val="22"/>
          <w:szCs w:val="22"/>
          <w:lang w:val="sr-Latn-ME"/>
        </w:rPr>
        <w:t>olicije, a logično je da se može tumačiti kao štetno u ovom pogledu. Naravno, ovo podrazumijeva vođenje disciplinskog postupka prije krivičnog, za šta nema prepreke. Prema podacima koje smo dobili od Ministarstva unutrašnjih poslova, tokom 2020. i 2021. godine zbog vođenja disciplinskog ili krivičnog postupka za krivična djela o kojima je u ovom izvještaju riječ bilo je suspendovano ukupno 1</w:t>
      </w:r>
      <w:r w:rsidR="001310E7" w:rsidRPr="002411F6">
        <w:rPr>
          <w:rFonts w:ascii="Cambria" w:hAnsi="Cambria"/>
          <w:color w:val="000000" w:themeColor="background1"/>
          <w:sz w:val="22"/>
          <w:szCs w:val="22"/>
          <w:lang w:val="sr-Latn-ME"/>
        </w:rPr>
        <w:t>1</w:t>
      </w:r>
      <w:r w:rsidRPr="002411F6">
        <w:rPr>
          <w:rFonts w:ascii="Cambria" w:hAnsi="Cambria"/>
          <w:color w:val="000000" w:themeColor="background1"/>
          <w:sz w:val="22"/>
          <w:szCs w:val="22"/>
          <w:lang w:val="sr-Latn-ME"/>
        </w:rPr>
        <w:t xml:space="preserve"> policijskih službenika, od 2</w:t>
      </w:r>
      <w:r w:rsidR="00466849" w:rsidRPr="002411F6">
        <w:rPr>
          <w:rFonts w:ascii="Cambria" w:hAnsi="Cambria"/>
          <w:color w:val="000000" w:themeColor="background1"/>
          <w:sz w:val="22"/>
          <w:szCs w:val="22"/>
          <w:lang w:val="sr-Latn-ME"/>
        </w:rPr>
        <w:t>6</w:t>
      </w:r>
      <w:r w:rsidRPr="002411F6">
        <w:rPr>
          <w:rFonts w:ascii="Cambria" w:hAnsi="Cambria"/>
          <w:color w:val="000000" w:themeColor="background1"/>
          <w:sz w:val="22"/>
          <w:szCs w:val="22"/>
          <w:lang w:val="sr-Latn-ME"/>
        </w:rPr>
        <w:t xml:space="preserve"> optužena za ova djela u istom periodu. Dakle, čini se da se dosljedno </w:t>
      </w:r>
      <w:r w:rsidRPr="002411F6">
        <w:rPr>
          <w:rFonts w:ascii="Cambria" w:hAnsi="Cambria"/>
          <w:i/>
          <w:iCs/>
          <w:color w:val="000000" w:themeColor="background1"/>
          <w:sz w:val="22"/>
          <w:szCs w:val="22"/>
          <w:lang w:val="sr-Latn-ME"/>
        </w:rPr>
        <w:t>ne primjenjuje ni gore-pomenuti čl. 176, st. 1, tač. 3, koji izričito zahtijeva suspenziju u slučaju pokretanja krivičnog postupka zbog krivičnog djela na radu ili u vezi sa radom</w:t>
      </w:r>
      <w:r w:rsidRPr="002411F6">
        <w:rPr>
          <w:rFonts w:ascii="Cambria" w:hAnsi="Cambria"/>
          <w:color w:val="000000" w:themeColor="background1"/>
          <w:sz w:val="22"/>
          <w:szCs w:val="22"/>
          <w:lang w:val="sr-Latn-ME"/>
        </w:rPr>
        <w:t xml:space="preserve">.     </w:t>
      </w:r>
    </w:p>
    <w:p w14:paraId="77D734BD" w14:textId="77777777" w:rsidR="00FB6220" w:rsidRPr="002411F6" w:rsidRDefault="00FB6220" w:rsidP="00827284">
      <w:pPr>
        <w:jc w:val="both"/>
        <w:rPr>
          <w:rFonts w:ascii="Cambria" w:hAnsi="Cambria"/>
          <w:color w:val="000000" w:themeColor="background1"/>
          <w:sz w:val="22"/>
          <w:szCs w:val="22"/>
          <w:lang w:val="sr-Latn-ME"/>
        </w:rPr>
      </w:pPr>
    </w:p>
    <w:p w14:paraId="160F2901" w14:textId="1F016607" w:rsidR="00FB6220" w:rsidRPr="002411F6" w:rsidRDefault="00FB6220" w:rsidP="00827284">
      <w:pPr>
        <w:pStyle w:val="Heading3"/>
        <w:spacing w:line="240" w:lineRule="auto"/>
        <w:rPr>
          <w:rFonts w:ascii="Cambria" w:hAnsi="Cambria"/>
          <w:color w:val="000000" w:themeColor="background1"/>
          <w:lang w:val="sr-Latn-ME"/>
        </w:rPr>
      </w:pPr>
      <w:bookmarkStart w:id="20" w:name="_Toc109223175"/>
      <w:r w:rsidRPr="002411F6">
        <w:rPr>
          <w:rFonts w:ascii="Cambria" w:hAnsi="Cambria"/>
          <w:color w:val="000000" w:themeColor="background1"/>
          <w:lang w:val="sr-Latn-ME"/>
        </w:rPr>
        <w:t>1.2.4. Uputstvo Vrhovnog državnog tužioca iz 2019. godine</w:t>
      </w:r>
      <w:bookmarkEnd w:id="20"/>
    </w:p>
    <w:p w14:paraId="5EA4C608" w14:textId="77777777" w:rsidR="00FB6220" w:rsidRPr="002411F6" w:rsidRDefault="00FB6220" w:rsidP="00827284">
      <w:pPr>
        <w:jc w:val="both"/>
        <w:rPr>
          <w:rFonts w:ascii="Cambria" w:hAnsi="Cambria"/>
          <w:b/>
          <w:bCs/>
          <w:color w:val="000000" w:themeColor="background1"/>
          <w:sz w:val="22"/>
          <w:szCs w:val="22"/>
          <w:lang w:val="sr-Latn-ME"/>
        </w:rPr>
      </w:pPr>
    </w:p>
    <w:p w14:paraId="724E035C"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Vrhovni državni tužilac Ivica Stanković je 2019. godine izdao obavezujuće uputstvo za rad svim državnim tužiocima u vezi s načinom postupanja u slučajevima kada postoji sumnja da je došlo do povrede čl. 3 Evropske konvencije o ljudskim pravima, a naročito do izvršenja krivičnih djela mučenje iz čl. 167, st. 2, zlostavljanje iz čl. 166a st. 2 i teška tjelesna povreda iz čl. 151 KZ ako je ovo djelo izvršio policijski službenik, odnosno službenik Uprave za izvršenje krivičnih sankcija.</w:t>
      </w:r>
      <w:r w:rsidRPr="002411F6">
        <w:rPr>
          <w:rStyle w:val="FootnoteReference"/>
          <w:rFonts w:ascii="Cambria" w:hAnsi="Cambria"/>
          <w:color w:val="000000" w:themeColor="background1"/>
          <w:sz w:val="22"/>
          <w:szCs w:val="22"/>
          <w:lang w:val="sr-Latn-ME"/>
        </w:rPr>
        <w:footnoteReference w:id="32"/>
      </w:r>
      <w:r w:rsidRPr="002411F6">
        <w:rPr>
          <w:rFonts w:ascii="Cambria" w:hAnsi="Cambria"/>
          <w:color w:val="000000" w:themeColor="background1"/>
          <w:sz w:val="22"/>
          <w:szCs w:val="22"/>
          <w:lang w:val="sr-Latn-ME"/>
        </w:rPr>
        <w:t xml:space="preserve"> </w:t>
      </w:r>
    </w:p>
    <w:p w14:paraId="35E3D430" w14:textId="77777777" w:rsidR="00FB6220" w:rsidRPr="002411F6" w:rsidRDefault="00FB6220" w:rsidP="00827284">
      <w:pPr>
        <w:jc w:val="both"/>
        <w:rPr>
          <w:rFonts w:ascii="Cambria" w:hAnsi="Cambria"/>
          <w:color w:val="000000" w:themeColor="background1"/>
          <w:sz w:val="22"/>
          <w:szCs w:val="22"/>
          <w:lang w:val="sr-Latn-ME"/>
        </w:rPr>
      </w:pPr>
    </w:p>
    <w:p w14:paraId="00500158"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Uputstvo, sažeto na jednoj stranici, predviđa obavezu državnog tužioca da, kada u vršenju poslova iz svoje nadležnosti sazna za neku od prethodno navedenih povreda, navode o povredama zabilježi u pisanoj formi i odmah naloži medicinsko vještačenje. Isti se pristup zahtijeva i kada osoba nema vidljive spoljašnje povrede, kao i onda kada izričiti navodi o zlostavljanju izostaju, a postoje drugi razlozi koji ukazuju da je osoba mogla biti zlostavljana. </w:t>
      </w:r>
    </w:p>
    <w:p w14:paraId="18504086" w14:textId="77777777" w:rsidR="00FB6220" w:rsidRPr="002411F6" w:rsidRDefault="00FB6220" w:rsidP="00827284">
      <w:pPr>
        <w:jc w:val="both"/>
        <w:rPr>
          <w:rFonts w:ascii="Cambria" w:hAnsi="Cambria"/>
          <w:color w:val="000000" w:themeColor="background1"/>
          <w:sz w:val="22"/>
          <w:szCs w:val="22"/>
          <w:lang w:val="sr-Latn-ME"/>
        </w:rPr>
      </w:pPr>
    </w:p>
    <w:p w14:paraId="59C806F5"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Uputstvo zahtijeva od državnih tužilaca da obavezno nalože „medicinsko vještačenje“, međutim, u praksi se to tumačilo i kao vještačenje samo postojeće medicinske dokumentacije, koja je često neodgovarajuća, umjesto vještačenja pregledom povrijeđene osobe, što ZKP u čl. 152 predviđa kao pravilo, a što je i u skladu s Istanbulskim protokolom.</w:t>
      </w:r>
      <w:r w:rsidRPr="002411F6">
        <w:rPr>
          <w:rStyle w:val="FootnoteReference"/>
          <w:rFonts w:ascii="Cambria" w:hAnsi="Cambria"/>
          <w:color w:val="000000" w:themeColor="background1"/>
          <w:sz w:val="22"/>
          <w:szCs w:val="22"/>
          <w:lang w:val="sr-Latn-ME"/>
        </w:rPr>
        <w:footnoteReference w:id="33"/>
      </w:r>
      <w:r w:rsidRPr="002411F6">
        <w:rPr>
          <w:rFonts w:ascii="Cambria" w:hAnsi="Cambria"/>
          <w:color w:val="000000" w:themeColor="background1"/>
          <w:sz w:val="22"/>
          <w:szCs w:val="22"/>
          <w:lang w:val="sr-Latn-ME"/>
        </w:rPr>
        <w:t xml:space="preserve"> </w:t>
      </w:r>
    </w:p>
    <w:p w14:paraId="69BFC8A3" w14:textId="77777777" w:rsidR="00FB6220" w:rsidRPr="002411F6" w:rsidRDefault="00FB6220" w:rsidP="00827284">
      <w:pPr>
        <w:jc w:val="both"/>
        <w:rPr>
          <w:rFonts w:ascii="Cambria" w:hAnsi="Cambria"/>
          <w:color w:val="000000" w:themeColor="background1"/>
          <w:sz w:val="22"/>
          <w:szCs w:val="22"/>
          <w:lang w:val="sr-Latn-ME"/>
        </w:rPr>
      </w:pPr>
    </w:p>
    <w:p w14:paraId="7D810D3F"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Kako zlostavljanje često uzrokuje razorne psihološke posljedice, a može se vršiti i tako da ne ostavlja nikakve fizičke tragove ili, pak, ostavlja netipične tragove, Uputstvo treba dopuniti obavezom sprovođenja psihijatrijskog vještačenja uvijek kada postoji sumnja da je neka osoba žrtva zlostavljanja, da bi se utvrdile posljedice zlostavljanja. Psihijatrijsko ili psihološko vještačenje navodne žrtve zlostavljanja izričito propisuje Istanbulski protokol.</w:t>
      </w:r>
      <w:r w:rsidRPr="002411F6">
        <w:rPr>
          <w:rStyle w:val="FootnoteReference"/>
          <w:rFonts w:ascii="Cambria" w:hAnsi="Cambria"/>
          <w:color w:val="000000" w:themeColor="background1"/>
          <w:sz w:val="22"/>
          <w:szCs w:val="22"/>
          <w:lang w:val="sr-Latn-ME"/>
        </w:rPr>
        <w:footnoteReference w:id="34"/>
      </w:r>
      <w:r w:rsidRPr="002411F6">
        <w:rPr>
          <w:rFonts w:ascii="Cambria" w:hAnsi="Cambria"/>
          <w:color w:val="000000" w:themeColor="background1"/>
          <w:sz w:val="22"/>
          <w:szCs w:val="22"/>
          <w:lang w:val="sr-Latn-ME"/>
        </w:rPr>
        <w:br w:type="page"/>
      </w:r>
    </w:p>
    <w:p w14:paraId="5AE629A3" w14:textId="32EF8E8C" w:rsidR="00FB6220" w:rsidRPr="002411F6" w:rsidRDefault="00FB6220" w:rsidP="00827284">
      <w:pPr>
        <w:pStyle w:val="Heading1"/>
        <w:spacing w:line="240" w:lineRule="auto"/>
        <w:rPr>
          <w:rFonts w:ascii="Cambria" w:hAnsi="Cambria"/>
          <w:sz w:val="22"/>
          <w:szCs w:val="22"/>
          <w:lang w:val="sr-Latn-ME"/>
        </w:rPr>
      </w:pPr>
      <w:bookmarkStart w:id="21" w:name="_Toc109223176"/>
      <w:r w:rsidRPr="002411F6">
        <w:rPr>
          <w:rFonts w:ascii="Cambria" w:hAnsi="Cambria"/>
          <w:sz w:val="22"/>
          <w:szCs w:val="22"/>
          <w:lang w:val="sr-Latn-ME"/>
        </w:rPr>
        <w:t xml:space="preserve">2. </w:t>
      </w:r>
      <w:r w:rsidRPr="002411F6">
        <w:rPr>
          <w:rFonts w:ascii="Cambria" w:hAnsi="Cambria"/>
          <w:sz w:val="22"/>
          <w:szCs w:val="22"/>
          <w:lang w:val="sr-Latn-ME"/>
        </w:rPr>
        <w:tab/>
        <w:t>Pregled sudske prakse</w:t>
      </w:r>
      <w:bookmarkEnd w:id="21"/>
    </w:p>
    <w:p w14:paraId="4AD846E1" w14:textId="77777777" w:rsidR="00FB6220" w:rsidRPr="002411F6" w:rsidRDefault="00FB6220" w:rsidP="00827284">
      <w:pPr>
        <w:jc w:val="both"/>
        <w:rPr>
          <w:rFonts w:ascii="Cambria" w:hAnsi="Cambria"/>
          <w:b/>
          <w:color w:val="000000" w:themeColor="background1"/>
          <w:sz w:val="22"/>
          <w:szCs w:val="22"/>
          <w:lang w:val="sr-Latn-ME"/>
        </w:rPr>
      </w:pPr>
    </w:p>
    <w:p w14:paraId="5C66B719" w14:textId="77777777" w:rsidR="007F505D"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ovom dijelu dajemo osnovne podatke o sudskim postupcima koji su okončani ili su vođeni tokom 2020. i 2021. godine u vezi s navodima o zlostavljanju u Crnoj Gori, uz kratak prikaz pojedinih slučajeva. </w:t>
      </w:r>
    </w:p>
    <w:p w14:paraId="50BEDF75" w14:textId="77777777" w:rsidR="007F505D" w:rsidRPr="002411F6" w:rsidRDefault="007F505D" w:rsidP="00827284">
      <w:pPr>
        <w:jc w:val="both"/>
        <w:rPr>
          <w:rFonts w:ascii="Cambria" w:hAnsi="Cambria"/>
          <w:color w:val="000000" w:themeColor="background1"/>
          <w:sz w:val="22"/>
          <w:szCs w:val="22"/>
          <w:lang w:val="sr-Latn-ME"/>
        </w:rPr>
      </w:pPr>
    </w:p>
    <w:p w14:paraId="00D5C2F8" w14:textId="2FF31419" w:rsidR="007E4039" w:rsidRPr="002411F6" w:rsidRDefault="007E4039"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Bavili smo se slučajevima u kojima su službena lica bila okrivljena za krivična djela mučenje (čl. 167 KZ), zlostavljanje (čl. 166a KZ), iznuđivanje iskaza (čl. 166 KZ), laka tjelesna povreda (čl. 152 KZ), teška tjelesna povreda (čl. 151 KZ), nasilničko ponašanje (čl. 399 KZ) ili pomoć učiniocu poslije izvršenog krivičnog djela (čl. 387 KZ), </w:t>
      </w:r>
      <w:r w:rsidR="00D315FD" w:rsidRPr="002411F6">
        <w:rPr>
          <w:rFonts w:ascii="Cambria" w:hAnsi="Cambria"/>
          <w:color w:val="000000" w:themeColor="background1"/>
          <w:sz w:val="22"/>
          <w:szCs w:val="22"/>
          <w:lang w:val="sr-Latn-ME"/>
        </w:rPr>
        <w:t>odnosno postupcima u kojima su bili okrivljeni za djela koja odgovaraju pojmu z</w:t>
      </w:r>
      <w:r w:rsidRPr="002411F6">
        <w:rPr>
          <w:rFonts w:ascii="Cambria" w:hAnsi="Cambria"/>
          <w:color w:val="000000" w:themeColor="background1"/>
          <w:sz w:val="22"/>
          <w:szCs w:val="22"/>
          <w:lang w:val="sr-Latn-ME"/>
        </w:rPr>
        <w:t xml:space="preserve">lostavljanja i mučenja u međunarodnom pravu. Analizirali smo podatke prvostepenih i drugostepenih sudova. Informacije o pojedinim postupcima smo dobili i od oštećenih i njihovih advokata.  </w:t>
      </w:r>
    </w:p>
    <w:p w14:paraId="43133077" w14:textId="77777777" w:rsidR="00FB6220" w:rsidRPr="002411F6" w:rsidRDefault="00FB6220" w:rsidP="00827284">
      <w:pPr>
        <w:spacing w:after="120"/>
        <w:jc w:val="both"/>
        <w:rPr>
          <w:rFonts w:ascii="Cambria" w:hAnsi="Cambria"/>
          <w:color w:val="000000" w:themeColor="background1"/>
          <w:sz w:val="22"/>
          <w:szCs w:val="22"/>
          <w:lang w:val="sr-Latn-ME"/>
        </w:rPr>
      </w:pPr>
    </w:p>
    <w:p w14:paraId="5237163A" w14:textId="36FD2C98" w:rsidR="00FB6220" w:rsidRPr="002411F6" w:rsidRDefault="00FB6220" w:rsidP="00827284">
      <w:pPr>
        <w:pStyle w:val="Heading2"/>
        <w:spacing w:line="240" w:lineRule="auto"/>
        <w:rPr>
          <w:rFonts w:ascii="Cambria" w:hAnsi="Cambria"/>
          <w:color w:val="000000" w:themeColor="background1"/>
          <w:sz w:val="22"/>
          <w:szCs w:val="22"/>
          <w:lang w:val="sr-Latn-ME"/>
        </w:rPr>
      </w:pPr>
      <w:bookmarkStart w:id="22" w:name="_Toc109223177"/>
      <w:r w:rsidRPr="002411F6">
        <w:rPr>
          <w:rFonts w:ascii="Cambria" w:hAnsi="Cambria"/>
          <w:color w:val="000000" w:themeColor="background1"/>
          <w:sz w:val="22"/>
          <w:szCs w:val="22"/>
          <w:lang w:val="sr-Latn-ME"/>
        </w:rPr>
        <w:t xml:space="preserve">2.1. </w:t>
      </w:r>
      <w:r w:rsidRPr="002411F6">
        <w:rPr>
          <w:rFonts w:ascii="Cambria" w:hAnsi="Cambria"/>
          <w:color w:val="000000" w:themeColor="background1"/>
          <w:sz w:val="22"/>
          <w:szCs w:val="22"/>
          <w:lang w:val="sr-Latn-ME"/>
        </w:rPr>
        <w:tab/>
        <w:t>Pravosnažne odluke u krivičnim postupcima</w:t>
      </w:r>
      <w:bookmarkEnd w:id="22"/>
      <w:r w:rsidRPr="002411F6">
        <w:rPr>
          <w:rFonts w:ascii="Cambria" w:hAnsi="Cambria"/>
          <w:color w:val="000000" w:themeColor="background1"/>
          <w:sz w:val="22"/>
          <w:szCs w:val="22"/>
          <w:lang w:val="sr-Latn-ME"/>
        </w:rPr>
        <w:t xml:space="preserve"> </w:t>
      </w:r>
    </w:p>
    <w:p w14:paraId="265C9679" w14:textId="77777777" w:rsidR="00FB6220" w:rsidRPr="002411F6" w:rsidRDefault="00FB6220" w:rsidP="00827284">
      <w:pPr>
        <w:jc w:val="both"/>
        <w:rPr>
          <w:rFonts w:ascii="Cambria" w:hAnsi="Cambria"/>
          <w:b/>
          <w:color w:val="000000" w:themeColor="background1"/>
          <w:sz w:val="22"/>
          <w:szCs w:val="22"/>
          <w:lang w:val="sr-Latn-ME"/>
        </w:rPr>
      </w:pPr>
    </w:p>
    <w:p w14:paraId="49056CE8" w14:textId="1D649A71"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Crnoj Gori je tokom 2020. i 2021. godine pravosnažno okončano 10 krivičnih postupaka koji su se vodili protiv </w:t>
      </w:r>
      <w:r w:rsidR="00682B87" w:rsidRPr="002411F6">
        <w:rPr>
          <w:rFonts w:ascii="Cambria" w:hAnsi="Cambria"/>
          <w:color w:val="000000" w:themeColor="background1"/>
          <w:sz w:val="22"/>
          <w:szCs w:val="22"/>
          <w:lang w:val="sr-Latn-ME"/>
        </w:rPr>
        <w:t xml:space="preserve">ukupno </w:t>
      </w:r>
      <w:r w:rsidRPr="002411F6">
        <w:rPr>
          <w:rFonts w:ascii="Cambria" w:hAnsi="Cambria"/>
          <w:color w:val="000000" w:themeColor="background1"/>
          <w:sz w:val="22"/>
          <w:szCs w:val="22"/>
          <w:lang w:val="sr-Latn-ME"/>
        </w:rPr>
        <w:t>25 policijskih službenika, službenika obezbjeđenja u Zavodu za izvršenje krivičnih sankcija (u nastavku „ZIKS“) i zaposlenih u Specijalnoj boln</w:t>
      </w:r>
      <w:r w:rsidR="009D5C3C" w:rsidRPr="002411F6">
        <w:rPr>
          <w:rFonts w:ascii="Cambria" w:hAnsi="Cambria"/>
          <w:color w:val="000000" w:themeColor="background1"/>
          <w:sz w:val="22"/>
          <w:szCs w:val="22"/>
          <w:lang w:val="sr-Latn-ME"/>
        </w:rPr>
        <w:t xml:space="preserve">ici za psihijatriju „Dobrota“ </w:t>
      </w:r>
      <w:r w:rsidRPr="002411F6">
        <w:rPr>
          <w:rFonts w:ascii="Cambria" w:hAnsi="Cambria"/>
          <w:color w:val="000000" w:themeColor="background1"/>
          <w:sz w:val="22"/>
          <w:szCs w:val="22"/>
          <w:lang w:val="sr-Latn-ME"/>
        </w:rPr>
        <w:t>Kotor, povodom radnji koje, shodno relevantnim međunarodnim ugovorima, spadaju u zlostavljanje</w:t>
      </w:r>
      <w:r w:rsidR="007F505D" w:rsidRPr="002411F6">
        <w:rPr>
          <w:rFonts w:ascii="Cambria" w:hAnsi="Cambria"/>
          <w:color w:val="000000" w:themeColor="background1"/>
          <w:sz w:val="22"/>
          <w:szCs w:val="22"/>
          <w:lang w:val="sr-Latn-ME"/>
        </w:rPr>
        <w:t xml:space="preserve"> u širem smislu.</w:t>
      </w:r>
      <w:r w:rsidRPr="002411F6">
        <w:rPr>
          <w:rFonts w:ascii="Cambria" w:hAnsi="Cambria"/>
          <w:color w:val="000000" w:themeColor="background1"/>
          <w:sz w:val="22"/>
          <w:szCs w:val="22"/>
          <w:lang w:val="sr-Latn-ME"/>
        </w:rPr>
        <w:t xml:space="preserve"> </w:t>
      </w:r>
    </w:p>
    <w:p w14:paraId="702FEF06" w14:textId="77777777" w:rsidR="00FB6220" w:rsidRPr="002411F6" w:rsidRDefault="00FB6220" w:rsidP="00827284">
      <w:pPr>
        <w:jc w:val="both"/>
        <w:rPr>
          <w:rFonts w:ascii="Cambria" w:hAnsi="Cambria"/>
          <w:color w:val="000000" w:themeColor="background1"/>
          <w:sz w:val="22"/>
          <w:szCs w:val="22"/>
          <w:lang w:val="sr-Latn-ME"/>
        </w:rPr>
      </w:pPr>
    </w:p>
    <w:p w14:paraId="79F1A4D9" w14:textId="062C69CA"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Četiri postupka su pravosnažno okončana osuđujućom presudom (</w:t>
      </w:r>
      <w:r w:rsidR="00F74728" w:rsidRPr="002411F6">
        <w:rPr>
          <w:rFonts w:ascii="Cambria" w:hAnsi="Cambria"/>
          <w:color w:val="000000" w:themeColor="background1"/>
          <w:sz w:val="22"/>
          <w:szCs w:val="22"/>
          <w:lang w:val="sr-Latn-ME"/>
        </w:rPr>
        <w:t xml:space="preserve">u jednom slučaju </w:t>
      </w:r>
      <w:r w:rsidRPr="002411F6">
        <w:rPr>
          <w:rFonts w:ascii="Cambria" w:hAnsi="Cambria"/>
          <w:color w:val="000000" w:themeColor="background1"/>
          <w:sz w:val="22"/>
          <w:szCs w:val="22"/>
          <w:lang w:val="sr-Latn-ME"/>
        </w:rPr>
        <w:t>na osnovu sporazuma o priznanju krivice), tri oslobađajućom, dva odbijajućom (zbog zastar</w:t>
      </w:r>
      <w:r w:rsidR="00256DA2"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elosti</w:t>
      </w:r>
      <w:r w:rsidR="00F74728" w:rsidRPr="002411F6">
        <w:rPr>
          <w:rFonts w:ascii="Cambria" w:hAnsi="Cambria"/>
          <w:color w:val="000000" w:themeColor="background1"/>
          <w:sz w:val="22"/>
          <w:szCs w:val="22"/>
          <w:lang w:val="sr-Latn-ME"/>
        </w:rPr>
        <w:t xml:space="preserve"> i</w:t>
      </w:r>
      <w:r w:rsidRPr="002411F6">
        <w:rPr>
          <w:rFonts w:ascii="Cambria" w:hAnsi="Cambria"/>
          <w:color w:val="000000" w:themeColor="background1"/>
          <w:sz w:val="22"/>
          <w:szCs w:val="22"/>
          <w:lang w:val="sr-Latn-ME"/>
        </w:rPr>
        <w:t xml:space="preserve"> odustanka državnog tužioca od krivičnog gonjenja), a jedan rješenjem kojim je optužni prijedlog oštećenog kao tužioca odbačen kao neuredan. </w:t>
      </w:r>
    </w:p>
    <w:p w14:paraId="01891428" w14:textId="77777777" w:rsidR="00F375FC" w:rsidRPr="002411F6" w:rsidRDefault="00F375FC" w:rsidP="00827284">
      <w:pPr>
        <w:jc w:val="both"/>
        <w:rPr>
          <w:rFonts w:ascii="Cambria" w:hAnsi="Cambria"/>
          <w:color w:val="000000" w:themeColor="background1"/>
          <w:sz w:val="22"/>
          <w:szCs w:val="22"/>
          <w:lang w:val="sr-Latn-ME"/>
        </w:rPr>
      </w:pPr>
    </w:p>
    <w:tbl>
      <w:tblPr>
        <w:tblStyle w:val="TableGrid"/>
        <w:tblW w:w="0" w:type="auto"/>
        <w:tblLook w:val="04A0" w:firstRow="1" w:lastRow="0" w:firstColumn="1" w:lastColumn="0" w:noHBand="0" w:noVBand="1"/>
      </w:tblPr>
      <w:tblGrid>
        <w:gridCol w:w="1447"/>
        <w:gridCol w:w="1462"/>
        <w:gridCol w:w="1568"/>
        <w:gridCol w:w="1681"/>
        <w:gridCol w:w="1572"/>
        <w:gridCol w:w="1286"/>
      </w:tblGrid>
      <w:tr w:rsidR="006E2D08" w:rsidRPr="002411F6" w14:paraId="17438388" w14:textId="77777777" w:rsidTr="007C23B9">
        <w:tc>
          <w:tcPr>
            <w:tcW w:w="1473" w:type="dxa"/>
            <w:shd w:val="clear" w:color="auto" w:fill="DBE0E3" w:themeFill="accent4" w:themeFillTint="33"/>
            <w:vAlign w:val="center"/>
          </w:tcPr>
          <w:p w14:paraId="464E19C9"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Godina</w:t>
            </w:r>
          </w:p>
        </w:tc>
        <w:tc>
          <w:tcPr>
            <w:tcW w:w="1483" w:type="dxa"/>
            <w:shd w:val="clear" w:color="auto" w:fill="DBE0E3" w:themeFill="accent4" w:themeFillTint="33"/>
            <w:vAlign w:val="center"/>
          </w:tcPr>
          <w:p w14:paraId="3D3FFEB9"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 xml:space="preserve">ukupno </w:t>
            </w:r>
          </w:p>
          <w:p w14:paraId="5B1BDCB7"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presuda</w:t>
            </w:r>
          </w:p>
        </w:tc>
        <w:tc>
          <w:tcPr>
            <w:tcW w:w="1588" w:type="dxa"/>
            <w:shd w:val="clear" w:color="auto" w:fill="DBE0E3" w:themeFill="accent4" w:themeFillTint="33"/>
            <w:vAlign w:val="center"/>
          </w:tcPr>
          <w:p w14:paraId="56EF4CB1"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osuđujuće presude</w:t>
            </w:r>
          </w:p>
        </w:tc>
        <w:tc>
          <w:tcPr>
            <w:tcW w:w="1693" w:type="dxa"/>
            <w:shd w:val="clear" w:color="auto" w:fill="DBE0E3" w:themeFill="accent4" w:themeFillTint="33"/>
            <w:vAlign w:val="center"/>
          </w:tcPr>
          <w:p w14:paraId="355E17F0"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oslobađajuće presude</w:t>
            </w:r>
          </w:p>
        </w:tc>
        <w:tc>
          <w:tcPr>
            <w:tcW w:w="1592" w:type="dxa"/>
            <w:shd w:val="clear" w:color="auto" w:fill="DBE0E3" w:themeFill="accent4" w:themeFillTint="33"/>
            <w:vAlign w:val="center"/>
          </w:tcPr>
          <w:p w14:paraId="75C932C4"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odbijajuće presude</w:t>
            </w:r>
          </w:p>
        </w:tc>
        <w:tc>
          <w:tcPr>
            <w:tcW w:w="1187" w:type="dxa"/>
            <w:shd w:val="clear" w:color="auto" w:fill="DBE0E3" w:themeFill="accent4" w:themeFillTint="33"/>
            <w:vAlign w:val="center"/>
          </w:tcPr>
          <w:p w14:paraId="42AD8E93"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odbacujuća rješenja</w:t>
            </w:r>
          </w:p>
        </w:tc>
      </w:tr>
      <w:tr w:rsidR="006E2D08" w:rsidRPr="002411F6" w14:paraId="374FDEE2" w14:textId="77777777" w:rsidTr="007C23B9">
        <w:trPr>
          <w:trHeight w:val="449"/>
        </w:trPr>
        <w:tc>
          <w:tcPr>
            <w:tcW w:w="1473" w:type="dxa"/>
            <w:shd w:val="clear" w:color="auto" w:fill="DBE0E3" w:themeFill="accent4" w:themeFillTint="33"/>
            <w:vAlign w:val="center"/>
          </w:tcPr>
          <w:p w14:paraId="1419C1FD"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2020.</w:t>
            </w:r>
          </w:p>
        </w:tc>
        <w:tc>
          <w:tcPr>
            <w:tcW w:w="1483" w:type="dxa"/>
            <w:vAlign w:val="center"/>
          </w:tcPr>
          <w:p w14:paraId="3B33C89F"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9</w:t>
            </w:r>
          </w:p>
        </w:tc>
        <w:tc>
          <w:tcPr>
            <w:tcW w:w="1588" w:type="dxa"/>
            <w:vAlign w:val="center"/>
          </w:tcPr>
          <w:p w14:paraId="4CA46110"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4</w:t>
            </w:r>
          </w:p>
        </w:tc>
        <w:tc>
          <w:tcPr>
            <w:tcW w:w="1693" w:type="dxa"/>
            <w:vAlign w:val="center"/>
          </w:tcPr>
          <w:p w14:paraId="592C92D4"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w:t>
            </w:r>
          </w:p>
        </w:tc>
        <w:tc>
          <w:tcPr>
            <w:tcW w:w="1592" w:type="dxa"/>
            <w:vAlign w:val="center"/>
          </w:tcPr>
          <w:p w14:paraId="1E09BE10"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w:t>
            </w:r>
          </w:p>
        </w:tc>
        <w:tc>
          <w:tcPr>
            <w:tcW w:w="1187" w:type="dxa"/>
            <w:vAlign w:val="center"/>
          </w:tcPr>
          <w:p w14:paraId="76CD26A1"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w:t>
            </w:r>
          </w:p>
        </w:tc>
      </w:tr>
      <w:tr w:rsidR="006E2D08" w:rsidRPr="002411F6" w14:paraId="65082A5A" w14:textId="77777777" w:rsidTr="007C23B9">
        <w:trPr>
          <w:trHeight w:val="431"/>
        </w:trPr>
        <w:tc>
          <w:tcPr>
            <w:tcW w:w="1473" w:type="dxa"/>
            <w:shd w:val="clear" w:color="auto" w:fill="DBE0E3" w:themeFill="accent4" w:themeFillTint="33"/>
            <w:vAlign w:val="center"/>
          </w:tcPr>
          <w:p w14:paraId="0E264944"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2021.</w:t>
            </w:r>
          </w:p>
        </w:tc>
        <w:tc>
          <w:tcPr>
            <w:tcW w:w="1483" w:type="dxa"/>
            <w:vAlign w:val="center"/>
          </w:tcPr>
          <w:p w14:paraId="6DD55BEA"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1</w:t>
            </w:r>
          </w:p>
        </w:tc>
        <w:tc>
          <w:tcPr>
            <w:tcW w:w="1588" w:type="dxa"/>
            <w:vAlign w:val="center"/>
          </w:tcPr>
          <w:p w14:paraId="2D341246"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0</w:t>
            </w:r>
          </w:p>
        </w:tc>
        <w:tc>
          <w:tcPr>
            <w:tcW w:w="1693" w:type="dxa"/>
            <w:vAlign w:val="center"/>
          </w:tcPr>
          <w:p w14:paraId="41ADE16B"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w:t>
            </w:r>
          </w:p>
        </w:tc>
        <w:tc>
          <w:tcPr>
            <w:tcW w:w="1592" w:type="dxa"/>
            <w:vAlign w:val="center"/>
          </w:tcPr>
          <w:p w14:paraId="46ADA57B"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0</w:t>
            </w:r>
          </w:p>
        </w:tc>
        <w:tc>
          <w:tcPr>
            <w:tcW w:w="1187" w:type="dxa"/>
            <w:vAlign w:val="center"/>
          </w:tcPr>
          <w:p w14:paraId="0EB230D6"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0</w:t>
            </w:r>
          </w:p>
        </w:tc>
      </w:tr>
      <w:tr w:rsidR="006E2D08" w:rsidRPr="002411F6" w14:paraId="3C27E126" w14:textId="77777777" w:rsidTr="007C23B9">
        <w:trPr>
          <w:trHeight w:val="449"/>
        </w:trPr>
        <w:tc>
          <w:tcPr>
            <w:tcW w:w="1473" w:type="dxa"/>
            <w:shd w:val="clear" w:color="auto" w:fill="DBE0E3" w:themeFill="accent4" w:themeFillTint="33"/>
            <w:vAlign w:val="center"/>
          </w:tcPr>
          <w:p w14:paraId="054DA9C6"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Ukupno</w:t>
            </w:r>
          </w:p>
        </w:tc>
        <w:tc>
          <w:tcPr>
            <w:tcW w:w="1483" w:type="dxa"/>
            <w:vAlign w:val="center"/>
          </w:tcPr>
          <w:p w14:paraId="0F76B3B3"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10</w:t>
            </w:r>
          </w:p>
        </w:tc>
        <w:tc>
          <w:tcPr>
            <w:tcW w:w="1588" w:type="dxa"/>
            <w:vAlign w:val="center"/>
          </w:tcPr>
          <w:p w14:paraId="57D8984B"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4</w:t>
            </w:r>
          </w:p>
        </w:tc>
        <w:tc>
          <w:tcPr>
            <w:tcW w:w="1693" w:type="dxa"/>
            <w:vAlign w:val="center"/>
          </w:tcPr>
          <w:p w14:paraId="2B574CEA"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3</w:t>
            </w:r>
          </w:p>
        </w:tc>
        <w:tc>
          <w:tcPr>
            <w:tcW w:w="1592" w:type="dxa"/>
            <w:vAlign w:val="center"/>
          </w:tcPr>
          <w:p w14:paraId="4F2E746A"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w:t>
            </w:r>
          </w:p>
        </w:tc>
        <w:tc>
          <w:tcPr>
            <w:tcW w:w="1187" w:type="dxa"/>
            <w:vAlign w:val="center"/>
          </w:tcPr>
          <w:p w14:paraId="4434E451"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w:t>
            </w:r>
          </w:p>
        </w:tc>
      </w:tr>
    </w:tbl>
    <w:p w14:paraId="60F553F5" w14:textId="77777777" w:rsidR="00FB6220" w:rsidRPr="002411F6" w:rsidRDefault="00FB6220" w:rsidP="00827284">
      <w:pPr>
        <w:jc w:val="both"/>
        <w:rPr>
          <w:rFonts w:ascii="Cambria" w:hAnsi="Cambria"/>
          <w:color w:val="000000" w:themeColor="background1"/>
          <w:sz w:val="22"/>
          <w:szCs w:val="22"/>
          <w:lang w:val="sr-Latn-ME"/>
        </w:rPr>
      </w:pPr>
    </w:p>
    <w:p w14:paraId="3EA2C016" w14:textId="2E471D50" w:rsidR="00FB6220" w:rsidRPr="002411F6" w:rsidRDefault="00FB6220" w:rsidP="00827284">
      <w:pPr>
        <w:spacing w:after="120"/>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ovim predmetima bilo je 25 okrivljenih. Od njih je 15 proglašeno krivim, 60% od ukupnog broja. Dvojica (13%) su osuđeni na kaznu zatvora od po godinu dana i pet mjeseci, za krivično djelo mučenje u sticaju sa krivičnim djelom teška tjelesna povreda</w:t>
      </w:r>
      <w:r w:rsidRPr="002411F6">
        <w:rPr>
          <w:rStyle w:val="FootnoteReference"/>
          <w:rFonts w:ascii="Cambria" w:hAnsi="Cambria"/>
          <w:color w:val="000000" w:themeColor="background1"/>
          <w:sz w:val="22"/>
          <w:szCs w:val="22"/>
          <w:lang w:val="sr-Latn-ME"/>
        </w:rPr>
        <w:footnoteReference w:id="35"/>
      </w:r>
      <w:r w:rsidRPr="002411F6">
        <w:rPr>
          <w:rFonts w:ascii="Cambria" w:hAnsi="Cambria"/>
          <w:color w:val="000000" w:themeColor="background1"/>
          <w:sz w:val="22"/>
          <w:szCs w:val="22"/>
          <w:lang w:val="sr-Latn-ME"/>
        </w:rPr>
        <w:t>. Ovo je najv</w:t>
      </w:r>
      <w:r w:rsidR="00D340CD" w:rsidRPr="002411F6">
        <w:rPr>
          <w:rFonts w:ascii="Cambria" w:hAnsi="Cambria"/>
          <w:color w:val="000000" w:themeColor="background1"/>
          <w:sz w:val="22"/>
          <w:szCs w:val="22"/>
          <w:lang w:val="sr-Latn-ME"/>
        </w:rPr>
        <w:t>eća do sada</w:t>
      </w:r>
      <w:r w:rsidRPr="002411F6">
        <w:rPr>
          <w:rFonts w:ascii="Cambria" w:hAnsi="Cambria"/>
          <w:color w:val="000000" w:themeColor="background1"/>
          <w:sz w:val="22"/>
          <w:szCs w:val="22"/>
          <w:lang w:val="sr-Latn-ME"/>
        </w:rPr>
        <w:t xml:space="preserve"> izrečena kazna za mučenje u Crnoj Gori, iako je na nivou minimalne kazne, </w:t>
      </w:r>
      <w:r w:rsidR="004F44AB" w:rsidRPr="002411F6">
        <w:rPr>
          <w:rFonts w:ascii="Cambria" w:hAnsi="Cambria"/>
          <w:color w:val="000000" w:themeColor="background1"/>
          <w:sz w:val="22"/>
          <w:szCs w:val="22"/>
          <w:lang w:val="sr-Latn-ME"/>
        </w:rPr>
        <w:t>jer</w:t>
      </w:r>
      <w:r w:rsidRPr="002411F6">
        <w:rPr>
          <w:rFonts w:ascii="Cambria" w:hAnsi="Cambria"/>
          <w:color w:val="000000" w:themeColor="background1"/>
          <w:sz w:val="22"/>
          <w:szCs w:val="22"/>
          <w:lang w:val="sr-Latn-ME"/>
        </w:rPr>
        <w:t xml:space="preserve"> je raspon kazne za mučenje od strane službenog lica od jedne do osam godina</w:t>
      </w:r>
      <w:r w:rsidR="004F44AB" w:rsidRPr="002411F6">
        <w:rPr>
          <w:rFonts w:ascii="Cambria" w:hAnsi="Cambria"/>
          <w:color w:val="000000" w:themeColor="background1"/>
          <w:sz w:val="22"/>
          <w:szCs w:val="22"/>
          <w:lang w:val="sr-Latn-ME"/>
        </w:rPr>
        <w:t xml:space="preserve"> zatvora</w:t>
      </w:r>
      <w:r w:rsidR="00655F90" w:rsidRPr="002411F6">
        <w:rPr>
          <w:rFonts w:ascii="Cambria" w:hAnsi="Cambria"/>
          <w:color w:val="000000" w:themeColor="background1"/>
          <w:sz w:val="22"/>
          <w:szCs w:val="22"/>
          <w:lang w:val="sr-Latn-ME"/>
        </w:rPr>
        <w:t xml:space="preserve">, </w:t>
      </w:r>
      <w:r w:rsidR="004F44AB" w:rsidRPr="002411F6">
        <w:rPr>
          <w:rFonts w:ascii="Cambria" w:hAnsi="Cambria"/>
          <w:color w:val="000000" w:themeColor="background1"/>
          <w:sz w:val="22"/>
          <w:szCs w:val="22"/>
          <w:lang w:val="sr-Latn-ME"/>
        </w:rPr>
        <w:t>odnosno</w:t>
      </w:r>
      <w:r w:rsidR="00655F90" w:rsidRPr="002411F6">
        <w:rPr>
          <w:rFonts w:ascii="Cambria" w:hAnsi="Cambria"/>
          <w:color w:val="000000" w:themeColor="background1"/>
          <w:sz w:val="22"/>
          <w:szCs w:val="22"/>
          <w:lang w:val="sr-Latn-ME"/>
        </w:rPr>
        <w:t xml:space="preserve"> </w:t>
      </w:r>
      <w:r w:rsidR="004F44AB" w:rsidRPr="002411F6">
        <w:rPr>
          <w:rFonts w:ascii="Cambria" w:hAnsi="Cambria"/>
          <w:color w:val="000000" w:themeColor="background1"/>
          <w:sz w:val="22"/>
          <w:szCs w:val="22"/>
          <w:lang w:val="sr-Latn-ME"/>
        </w:rPr>
        <w:t xml:space="preserve">od šest mjeseci do pet godina </w:t>
      </w:r>
      <w:r w:rsidR="00655F90" w:rsidRPr="002411F6">
        <w:rPr>
          <w:rFonts w:ascii="Cambria" w:hAnsi="Cambria"/>
          <w:color w:val="000000" w:themeColor="background1"/>
          <w:sz w:val="22"/>
          <w:szCs w:val="22"/>
          <w:lang w:val="sr-Latn-ME"/>
        </w:rPr>
        <w:t>za tešku tjelesnu povredu</w:t>
      </w:r>
      <w:r w:rsidRPr="002411F6">
        <w:rPr>
          <w:rFonts w:ascii="Cambria" w:hAnsi="Cambria"/>
          <w:color w:val="000000" w:themeColor="background1"/>
          <w:sz w:val="22"/>
          <w:szCs w:val="22"/>
          <w:lang w:val="sr-Latn-ME"/>
        </w:rPr>
        <w:t>.</w:t>
      </w:r>
    </w:p>
    <w:p w14:paraId="04AFDCEB" w14:textId="45831E02" w:rsidR="00FB6220" w:rsidRPr="002411F6" w:rsidRDefault="00FB6220" w:rsidP="00827284">
      <w:pPr>
        <w:spacing w:after="120"/>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tri</w:t>
      </w:r>
      <w:r w:rsidR="00DA556D" w:rsidRPr="002411F6">
        <w:rPr>
          <w:rFonts w:ascii="Cambria" w:hAnsi="Cambria"/>
          <w:color w:val="000000" w:themeColor="background1"/>
          <w:sz w:val="22"/>
          <w:szCs w:val="22"/>
          <w:lang w:val="sr-Latn-ME"/>
        </w:rPr>
        <w:t xml:space="preserve"> preostala</w:t>
      </w:r>
      <w:r w:rsidRPr="002411F6">
        <w:rPr>
          <w:rFonts w:ascii="Cambria" w:hAnsi="Cambria"/>
          <w:color w:val="000000" w:themeColor="background1"/>
          <w:sz w:val="22"/>
          <w:szCs w:val="22"/>
          <w:lang w:val="sr-Latn-ME"/>
        </w:rPr>
        <w:t xml:space="preserve"> predmeta</w:t>
      </w:r>
      <w:r w:rsidR="00DA556D" w:rsidRPr="002411F6">
        <w:rPr>
          <w:rFonts w:ascii="Cambria" w:hAnsi="Cambria"/>
          <w:color w:val="000000" w:themeColor="background1"/>
          <w:sz w:val="22"/>
          <w:szCs w:val="22"/>
          <w:lang w:val="sr-Latn-ME"/>
        </w:rPr>
        <w:t xml:space="preserve"> u kojima je iko osuđen,</w:t>
      </w:r>
      <w:r w:rsidRPr="002411F6">
        <w:rPr>
          <w:rFonts w:ascii="Cambria" w:hAnsi="Cambria"/>
          <w:color w:val="000000" w:themeColor="background1"/>
          <w:sz w:val="22"/>
          <w:szCs w:val="22"/>
          <w:lang w:val="sr-Latn-ME"/>
        </w:rPr>
        <w:t xml:space="preserve"> izrečen</w:t>
      </w:r>
      <w:r w:rsidR="00DA556D" w:rsidRPr="002411F6">
        <w:rPr>
          <w:rFonts w:ascii="Cambria" w:hAnsi="Cambria"/>
          <w:color w:val="000000" w:themeColor="background1"/>
          <w:sz w:val="22"/>
          <w:szCs w:val="22"/>
          <w:lang w:val="sr-Latn-ME"/>
        </w:rPr>
        <w:t>e su isključivo uslovne osude, i to</w:t>
      </w:r>
      <w:r w:rsidRPr="002411F6">
        <w:rPr>
          <w:rFonts w:ascii="Cambria" w:hAnsi="Cambria"/>
          <w:color w:val="000000" w:themeColor="background1"/>
          <w:sz w:val="22"/>
          <w:szCs w:val="22"/>
          <w:lang w:val="sr-Latn-ME"/>
        </w:rPr>
        <w:t xml:space="preserve"> 13</w:t>
      </w:r>
      <w:r w:rsidR="00DA556D"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jedna za nasilničko ponašanje, </w:t>
      </w:r>
      <w:r w:rsidR="00DA556D"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12 za mučenje, odnosno mučenje u sticaju sa teškom tjelesnom povredom</w:t>
      </w:r>
      <w:r w:rsidR="00DA556D" w:rsidRPr="002411F6">
        <w:rPr>
          <w:rFonts w:ascii="Cambria" w:hAnsi="Cambria"/>
          <w:color w:val="000000" w:themeColor="background1"/>
          <w:sz w:val="22"/>
          <w:szCs w:val="22"/>
          <w:lang w:val="sr-Latn-ME"/>
        </w:rPr>
        <w:t>. Zaključak je da</w:t>
      </w:r>
      <w:r w:rsidRPr="002411F6">
        <w:rPr>
          <w:rFonts w:ascii="Cambria" w:hAnsi="Cambria"/>
          <w:color w:val="000000" w:themeColor="background1"/>
          <w:sz w:val="22"/>
          <w:szCs w:val="22"/>
          <w:lang w:val="sr-Latn-ME"/>
        </w:rPr>
        <w:t xml:space="preserve"> </w:t>
      </w:r>
      <w:r w:rsidRPr="002411F6">
        <w:rPr>
          <w:rFonts w:ascii="Cambria" w:hAnsi="Cambria"/>
          <w:b/>
          <w:bCs/>
          <w:color w:val="000000" w:themeColor="background1"/>
          <w:sz w:val="22"/>
          <w:szCs w:val="22"/>
          <w:lang w:val="sr-Latn-ME"/>
        </w:rPr>
        <w:t>kaznena politika crnogorskih sudova nastavlja da krši evropski standard koji zabranjuje uslovne osude za mučenje.</w:t>
      </w:r>
      <w:r w:rsidRPr="002411F6">
        <w:rPr>
          <w:rStyle w:val="FootnoteReference"/>
          <w:rFonts w:ascii="Cambria" w:hAnsi="Cambria"/>
          <w:b/>
          <w:bCs/>
          <w:color w:val="000000" w:themeColor="background1"/>
          <w:sz w:val="22"/>
          <w:szCs w:val="22"/>
          <w:lang w:val="sr-Latn-ME"/>
        </w:rPr>
        <w:footnoteReference w:id="36"/>
      </w:r>
      <w:r w:rsidRPr="002411F6">
        <w:rPr>
          <w:rFonts w:ascii="Cambria" w:hAnsi="Cambria"/>
          <w:bCs/>
          <w:color w:val="000000" w:themeColor="background1"/>
          <w:sz w:val="22"/>
          <w:szCs w:val="22"/>
          <w:lang w:val="sr-Latn-ME"/>
        </w:rPr>
        <w:t xml:space="preserve"> </w:t>
      </w:r>
      <w:r w:rsidRPr="002411F6">
        <w:rPr>
          <w:rFonts w:ascii="Cambria" w:hAnsi="Cambria"/>
          <w:b/>
          <w:bCs/>
          <w:color w:val="000000" w:themeColor="background1"/>
          <w:sz w:val="22"/>
          <w:szCs w:val="22"/>
          <w:lang w:val="sr-Latn-ME"/>
        </w:rPr>
        <w:t xml:space="preserve">Kaznena politika je i dalje takva da najčešće </w:t>
      </w:r>
      <w:r w:rsidRPr="002411F6">
        <w:rPr>
          <w:rFonts w:ascii="Cambria" w:hAnsi="Cambria"/>
          <w:b/>
          <w:bCs/>
          <w:i/>
          <w:iCs/>
          <w:color w:val="000000" w:themeColor="background1"/>
          <w:sz w:val="22"/>
          <w:szCs w:val="22"/>
          <w:lang w:val="sr-Latn-ME"/>
        </w:rPr>
        <w:t>de facto</w:t>
      </w:r>
      <w:r w:rsidRPr="002411F6">
        <w:rPr>
          <w:rFonts w:ascii="Cambria" w:hAnsi="Cambria"/>
          <w:b/>
          <w:bCs/>
          <w:color w:val="000000" w:themeColor="background1"/>
          <w:sz w:val="22"/>
          <w:szCs w:val="22"/>
          <w:lang w:val="sr-Latn-ME"/>
        </w:rPr>
        <w:t xml:space="preserve"> dovodi do nekažnjivosti</w:t>
      </w:r>
      <w:r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37"/>
      </w:r>
      <w:r w:rsidRPr="002411F6">
        <w:rPr>
          <w:rFonts w:ascii="Cambria" w:hAnsi="Cambria"/>
          <w:color w:val="000000" w:themeColor="background1"/>
          <w:sz w:val="22"/>
          <w:szCs w:val="22"/>
          <w:lang w:val="sr-Latn-ME"/>
        </w:rPr>
        <w:t xml:space="preserve"> </w:t>
      </w:r>
    </w:p>
    <w:tbl>
      <w:tblPr>
        <w:tblStyle w:val="TableGrid"/>
        <w:tblW w:w="9006" w:type="dxa"/>
        <w:tblLook w:val="04A0" w:firstRow="1" w:lastRow="0" w:firstColumn="1" w:lastColumn="0" w:noHBand="0" w:noVBand="1"/>
      </w:tblPr>
      <w:tblGrid>
        <w:gridCol w:w="984"/>
        <w:gridCol w:w="1439"/>
        <w:gridCol w:w="1528"/>
        <w:gridCol w:w="2335"/>
        <w:gridCol w:w="1438"/>
        <w:gridCol w:w="1282"/>
      </w:tblGrid>
      <w:tr w:rsidR="006E2D08" w:rsidRPr="002411F6" w14:paraId="27816108" w14:textId="77777777" w:rsidTr="007C23B9">
        <w:trPr>
          <w:trHeight w:val="800"/>
        </w:trPr>
        <w:tc>
          <w:tcPr>
            <w:tcW w:w="985" w:type="dxa"/>
            <w:shd w:val="clear" w:color="auto" w:fill="DBE0E3" w:themeFill="accent4" w:themeFillTint="33"/>
            <w:vAlign w:val="center"/>
          </w:tcPr>
          <w:p w14:paraId="69BADD70"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Godina</w:t>
            </w:r>
          </w:p>
        </w:tc>
        <w:tc>
          <w:tcPr>
            <w:tcW w:w="1440" w:type="dxa"/>
            <w:shd w:val="clear" w:color="auto" w:fill="DBE0E3" w:themeFill="accent4" w:themeFillTint="33"/>
            <w:vAlign w:val="center"/>
          </w:tcPr>
          <w:p w14:paraId="40CE0920"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okrivljeni</w:t>
            </w:r>
          </w:p>
        </w:tc>
        <w:tc>
          <w:tcPr>
            <w:tcW w:w="1530" w:type="dxa"/>
            <w:shd w:val="clear" w:color="auto" w:fill="DBE0E3" w:themeFill="accent4" w:themeFillTint="33"/>
            <w:vAlign w:val="center"/>
          </w:tcPr>
          <w:p w14:paraId="3B40D8A2"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osuđeni</w:t>
            </w:r>
          </w:p>
        </w:tc>
        <w:tc>
          <w:tcPr>
            <w:tcW w:w="2340" w:type="dxa"/>
            <w:shd w:val="clear" w:color="auto" w:fill="DBE0E3" w:themeFill="accent4" w:themeFillTint="33"/>
            <w:vAlign w:val="center"/>
          </w:tcPr>
          <w:p w14:paraId="41C387AF"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osuđeni na efektivne kazne zatvora</w:t>
            </w:r>
          </w:p>
        </w:tc>
        <w:tc>
          <w:tcPr>
            <w:tcW w:w="1440" w:type="dxa"/>
            <w:shd w:val="clear" w:color="auto" w:fill="DBE0E3" w:themeFill="accent4" w:themeFillTint="33"/>
            <w:vAlign w:val="center"/>
          </w:tcPr>
          <w:p w14:paraId="05390D55"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uslovno osuđeni</w:t>
            </w:r>
          </w:p>
        </w:tc>
        <w:tc>
          <w:tcPr>
            <w:tcW w:w="1271" w:type="dxa"/>
            <w:shd w:val="clear" w:color="auto" w:fill="DBE0E3" w:themeFill="accent4" w:themeFillTint="33"/>
            <w:vAlign w:val="center"/>
          </w:tcPr>
          <w:p w14:paraId="78C137AA"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Oslobođeni</w:t>
            </w:r>
          </w:p>
        </w:tc>
      </w:tr>
      <w:tr w:rsidR="006E2D08" w:rsidRPr="002411F6" w14:paraId="6871C231" w14:textId="77777777" w:rsidTr="007C23B9">
        <w:trPr>
          <w:trHeight w:val="440"/>
        </w:trPr>
        <w:tc>
          <w:tcPr>
            <w:tcW w:w="985" w:type="dxa"/>
            <w:shd w:val="clear" w:color="auto" w:fill="DBE0E3" w:themeFill="accent4" w:themeFillTint="33"/>
            <w:vAlign w:val="center"/>
          </w:tcPr>
          <w:p w14:paraId="29743584"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2020.</w:t>
            </w:r>
          </w:p>
        </w:tc>
        <w:tc>
          <w:tcPr>
            <w:tcW w:w="1440" w:type="dxa"/>
            <w:vAlign w:val="center"/>
          </w:tcPr>
          <w:p w14:paraId="6A35D8F9"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23</w:t>
            </w:r>
          </w:p>
        </w:tc>
        <w:tc>
          <w:tcPr>
            <w:tcW w:w="1530" w:type="dxa"/>
            <w:vAlign w:val="center"/>
          </w:tcPr>
          <w:p w14:paraId="2ED1C85C"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15</w:t>
            </w:r>
          </w:p>
        </w:tc>
        <w:tc>
          <w:tcPr>
            <w:tcW w:w="2340" w:type="dxa"/>
            <w:vAlign w:val="center"/>
          </w:tcPr>
          <w:p w14:paraId="41004D95"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2</w:t>
            </w:r>
          </w:p>
        </w:tc>
        <w:tc>
          <w:tcPr>
            <w:tcW w:w="1440" w:type="dxa"/>
            <w:vAlign w:val="center"/>
          </w:tcPr>
          <w:p w14:paraId="43AD3701"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13</w:t>
            </w:r>
          </w:p>
        </w:tc>
        <w:tc>
          <w:tcPr>
            <w:tcW w:w="1271" w:type="dxa"/>
            <w:vAlign w:val="center"/>
          </w:tcPr>
          <w:p w14:paraId="6723EE16"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8</w:t>
            </w:r>
          </w:p>
        </w:tc>
      </w:tr>
      <w:tr w:rsidR="006E2D08" w:rsidRPr="002411F6" w14:paraId="27D360E1" w14:textId="77777777" w:rsidTr="007C23B9">
        <w:trPr>
          <w:trHeight w:val="431"/>
        </w:trPr>
        <w:tc>
          <w:tcPr>
            <w:tcW w:w="985" w:type="dxa"/>
            <w:shd w:val="clear" w:color="auto" w:fill="DBE0E3" w:themeFill="accent4" w:themeFillTint="33"/>
            <w:vAlign w:val="center"/>
          </w:tcPr>
          <w:p w14:paraId="6F33C9D5"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2021.</w:t>
            </w:r>
          </w:p>
        </w:tc>
        <w:tc>
          <w:tcPr>
            <w:tcW w:w="1440" w:type="dxa"/>
            <w:vAlign w:val="center"/>
          </w:tcPr>
          <w:p w14:paraId="30D2F022"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w:t>
            </w:r>
          </w:p>
        </w:tc>
        <w:tc>
          <w:tcPr>
            <w:tcW w:w="1530" w:type="dxa"/>
            <w:vAlign w:val="center"/>
          </w:tcPr>
          <w:p w14:paraId="275316A7"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0</w:t>
            </w:r>
          </w:p>
        </w:tc>
        <w:tc>
          <w:tcPr>
            <w:tcW w:w="2340" w:type="dxa"/>
            <w:vAlign w:val="center"/>
          </w:tcPr>
          <w:p w14:paraId="3998D764"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0</w:t>
            </w:r>
          </w:p>
        </w:tc>
        <w:tc>
          <w:tcPr>
            <w:tcW w:w="1440" w:type="dxa"/>
            <w:vAlign w:val="center"/>
          </w:tcPr>
          <w:p w14:paraId="378BDF2F"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0</w:t>
            </w:r>
          </w:p>
        </w:tc>
        <w:tc>
          <w:tcPr>
            <w:tcW w:w="1271" w:type="dxa"/>
            <w:vAlign w:val="center"/>
          </w:tcPr>
          <w:p w14:paraId="0BFDEF56"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w:t>
            </w:r>
          </w:p>
        </w:tc>
      </w:tr>
      <w:tr w:rsidR="006E2D08" w:rsidRPr="002411F6" w14:paraId="1D51A3D1" w14:textId="77777777" w:rsidTr="007C23B9">
        <w:trPr>
          <w:trHeight w:val="431"/>
        </w:trPr>
        <w:tc>
          <w:tcPr>
            <w:tcW w:w="985" w:type="dxa"/>
            <w:shd w:val="clear" w:color="auto" w:fill="DBE0E3" w:themeFill="accent4" w:themeFillTint="33"/>
            <w:vAlign w:val="center"/>
          </w:tcPr>
          <w:p w14:paraId="733858C6"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Ukupno</w:t>
            </w:r>
          </w:p>
        </w:tc>
        <w:tc>
          <w:tcPr>
            <w:tcW w:w="1440" w:type="dxa"/>
            <w:vAlign w:val="center"/>
          </w:tcPr>
          <w:p w14:paraId="53B2973E"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25</w:t>
            </w:r>
          </w:p>
        </w:tc>
        <w:tc>
          <w:tcPr>
            <w:tcW w:w="1530" w:type="dxa"/>
            <w:vAlign w:val="center"/>
          </w:tcPr>
          <w:p w14:paraId="05611459"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15</w:t>
            </w:r>
          </w:p>
        </w:tc>
        <w:tc>
          <w:tcPr>
            <w:tcW w:w="2340" w:type="dxa"/>
            <w:vAlign w:val="center"/>
          </w:tcPr>
          <w:p w14:paraId="7856403E" w14:textId="77777777" w:rsidR="00FB6220" w:rsidRPr="002411F6" w:rsidRDefault="00FB6220" w:rsidP="00827284">
            <w:pPr>
              <w:jc w:val="center"/>
              <w:rPr>
                <w:rFonts w:ascii="Cambria" w:hAnsi="Cambria"/>
                <w:b/>
                <w:bCs/>
                <w:color w:val="000000" w:themeColor="background1"/>
                <w:sz w:val="22"/>
                <w:szCs w:val="22"/>
                <w:lang w:val="sr-Latn-ME"/>
              </w:rPr>
            </w:pPr>
            <w:r w:rsidRPr="002411F6">
              <w:rPr>
                <w:rFonts w:ascii="Cambria" w:hAnsi="Cambria"/>
                <w:b/>
                <w:bCs/>
                <w:color w:val="000000" w:themeColor="background1"/>
                <w:sz w:val="22"/>
                <w:szCs w:val="22"/>
                <w:lang w:val="sr-Latn-ME"/>
              </w:rPr>
              <w:t>2</w:t>
            </w:r>
          </w:p>
        </w:tc>
        <w:tc>
          <w:tcPr>
            <w:tcW w:w="1440" w:type="dxa"/>
            <w:vAlign w:val="center"/>
          </w:tcPr>
          <w:p w14:paraId="1FEB8748"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13</w:t>
            </w:r>
          </w:p>
        </w:tc>
        <w:tc>
          <w:tcPr>
            <w:tcW w:w="1271" w:type="dxa"/>
            <w:vAlign w:val="center"/>
          </w:tcPr>
          <w:p w14:paraId="29B19945" w14:textId="77777777" w:rsidR="00FB6220" w:rsidRPr="002411F6" w:rsidRDefault="00FB6220" w:rsidP="00827284">
            <w:pPr>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10</w:t>
            </w:r>
          </w:p>
        </w:tc>
      </w:tr>
    </w:tbl>
    <w:p w14:paraId="600641CB" w14:textId="77777777" w:rsidR="00FB6220" w:rsidRPr="002411F6" w:rsidRDefault="00FB6220" w:rsidP="00827284">
      <w:pPr>
        <w:spacing w:after="120"/>
        <w:jc w:val="both"/>
        <w:rPr>
          <w:rFonts w:ascii="Cambria" w:hAnsi="Cambria"/>
          <w:color w:val="000000" w:themeColor="background1"/>
          <w:sz w:val="22"/>
          <w:szCs w:val="22"/>
          <w:lang w:val="sr-Latn-ME"/>
        </w:rPr>
      </w:pPr>
    </w:p>
    <w:p w14:paraId="79750840" w14:textId="77777777" w:rsidR="002E381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dva predmeta, od pomenuta tri, u kojima je 12 službenika zatvora zbog prebijanja zatvorenika u januaru 2015. osuđeno za mučenje, odnosno mučenje u sticaju sa teškim tjelesnim povredama (vidi 2.1.1), prvostepeni sud je izrekao kazne zatvora, ali ih je viši sud preinačio u uslovne osude</w:t>
      </w:r>
      <w:r w:rsidRPr="002411F6">
        <w:rPr>
          <w:rStyle w:val="FootnoteReference"/>
          <w:rFonts w:ascii="Cambria" w:hAnsi="Cambria"/>
          <w:color w:val="000000" w:themeColor="background1"/>
          <w:sz w:val="22"/>
          <w:szCs w:val="22"/>
          <w:lang w:val="sr-Latn-ME"/>
        </w:rPr>
        <w:footnoteReference w:id="38"/>
      </w:r>
      <w:r w:rsidR="00DA556D" w:rsidRPr="002411F6">
        <w:rPr>
          <w:rFonts w:ascii="Cambria" w:hAnsi="Cambria"/>
          <w:color w:val="000000" w:themeColor="background1"/>
          <w:sz w:val="22"/>
          <w:szCs w:val="22"/>
          <w:lang w:val="sr-Latn-ME"/>
        </w:rPr>
        <w:t>, što je neadekvatna sankcija za mučenje.</w:t>
      </w:r>
      <w:r w:rsidRPr="002411F6">
        <w:rPr>
          <w:rFonts w:ascii="Cambria" w:hAnsi="Cambria"/>
          <w:color w:val="000000" w:themeColor="background1"/>
          <w:sz w:val="22"/>
          <w:szCs w:val="22"/>
          <w:lang w:val="sr-Latn-ME"/>
        </w:rPr>
        <w:t xml:space="preserve"> </w:t>
      </w:r>
    </w:p>
    <w:p w14:paraId="082C5B08" w14:textId="77777777" w:rsidR="002E3810" w:rsidRPr="002411F6" w:rsidRDefault="002E3810" w:rsidP="00827284">
      <w:pPr>
        <w:jc w:val="both"/>
        <w:rPr>
          <w:rFonts w:ascii="Cambria" w:hAnsi="Cambria"/>
          <w:color w:val="000000" w:themeColor="background1"/>
          <w:sz w:val="22"/>
          <w:szCs w:val="22"/>
          <w:lang w:val="sr-Latn-ME"/>
        </w:rPr>
      </w:pPr>
    </w:p>
    <w:p w14:paraId="6B1703C7" w14:textId="5FE00216"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trećem predmetu, u kojem je u prvom stepenu</w:t>
      </w:r>
      <w:r w:rsidR="002E3810" w:rsidRPr="002411F6">
        <w:rPr>
          <w:rFonts w:ascii="Cambria" w:hAnsi="Cambria"/>
          <w:color w:val="000000" w:themeColor="background1"/>
          <w:sz w:val="22"/>
          <w:szCs w:val="22"/>
          <w:lang w:val="sr-Latn-ME"/>
        </w:rPr>
        <w:t xml:space="preserve"> bila</w:t>
      </w:r>
      <w:r w:rsidRPr="002411F6">
        <w:rPr>
          <w:rFonts w:ascii="Cambria" w:hAnsi="Cambria"/>
          <w:color w:val="000000" w:themeColor="background1"/>
          <w:sz w:val="22"/>
          <w:szCs w:val="22"/>
          <w:lang w:val="sr-Latn-ME"/>
        </w:rPr>
        <w:t xml:space="preserve"> utvrđena odgovornost okrivljenog</w:t>
      </w:r>
      <w:r w:rsidR="002E3810" w:rsidRPr="002411F6">
        <w:rPr>
          <w:rFonts w:ascii="Cambria" w:hAnsi="Cambria"/>
          <w:color w:val="000000" w:themeColor="background1"/>
          <w:sz w:val="22"/>
          <w:szCs w:val="22"/>
          <w:lang w:val="sr-Latn-ME"/>
        </w:rPr>
        <w:t xml:space="preserve"> glavnog medicinskog tehničara za zlostavljanje pacijenata Specijalne psihijatrijske bolnice</w:t>
      </w:r>
      <w:r w:rsidRPr="002411F6">
        <w:rPr>
          <w:rFonts w:ascii="Cambria" w:hAnsi="Cambria"/>
          <w:color w:val="000000" w:themeColor="background1"/>
          <w:sz w:val="22"/>
          <w:szCs w:val="22"/>
          <w:lang w:val="sr-Latn-ME"/>
        </w:rPr>
        <w:t>, optužba je odbijena jer je nastupila zastar</w:t>
      </w:r>
      <w:r w:rsidR="00DA556D"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elost</w:t>
      </w:r>
      <w:r w:rsidR="00DA556D" w:rsidRPr="002411F6">
        <w:rPr>
          <w:rFonts w:ascii="Cambria" w:hAnsi="Cambria"/>
          <w:color w:val="000000" w:themeColor="background1"/>
          <w:sz w:val="22"/>
          <w:szCs w:val="22"/>
          <w:lang w:val="sr-Latn-ME"/>
        </w:rPr>
        <w:t>, koju je omogućila sporna pravna kvalifikacija djela</w:t>
      </w:r>
      <w:r w:rsidRPr="002411F6">
        <w:rPr>
          <w:rFonts w:ascii="Cambria" w:hAnsi="Cambria"/>
          <w:color w:val="000000" w:themeColor="background1"/>
          <w:sz w:val="22"/>
          <w:szCs w:val="22"/>
          <w:lang w:val="sr-Latn-ME"/>
        </w:rPr>
        <w:t xml:space="preserve"> (vidi 2.1.4). </w:t>
      </w:r>
    </w:p>
    <w:p w14:paraId="3398F59E" w14:textId="77777777" w:rsidR="00EE7AEF" w:rsidRPr="002411F6" w:rsidRDefault="00EE7AEF" w:rsidP="00827284">
      <w:pPr>
        <w:jc w:val="both"/>
        <w:rPr>
          <w:rFonts w:ascii="Cambria" w:hAnsi="Cambria"/>
          <w:color w:val="000000" w:themeColor="background1"/>
          <w:sz w:val="22"/>
          <w:szCs w:val="22"/>
          <w:lang w:val="sr-Latn-ME"/>
        </w:rPr>
      </w:pPr>
    </w:p>
    <w:p w14:paraId="6CF8CCDF" w14:textId="1CCAD4EB"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predmetu </w:t>
      </w:r>
      <w:r w:rsidR="002E3810" w:rsidRPr="002411F6">
        <w:rPr>
          <w:rFonts w:ascii="Cambria" w:hAnsi="Cambria"/>
          <w:color w:val="000000" w:themeColor="background1"/>
          <w:sz w:val="22"/>
          <w:szCs w:val="22"/>
          <w:lang w:val="sr-Latn-ME"/>
        </w:rPr>
        <w:t>protiv okrivljenih za mučenje</w:t>
      </w:r>
      <w:r w:rsidRPr="002411F6">
        <w:rPr>
          <w:rFonts w:ascii="Cambria" w:hAnsi="Cambria"/>
          <w:color w:val="000000" w:themeColor="background1"/>
          <w:sz w:val="22"/>
          <w:szCs w:val="22"/>
          <w:lang w:val="sr-Latn-ME"/>
        </w:rPr>
        <w:t xml:space="preserve"> Milorada Martinovića u oktobru 2015. godine, Viši sud u Podgorici </w:t>
      </w:r>
      <w:r w:rsidR="002E3810"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 xml:space="preserve">ipak drugačije postupio, i okrivljenima potvrdio kazne zatvora od godinu dana i pet mjeseci. </w:t>
      </w:r>
    </w:p>
    <w:p w14:paraId="1FD8704A" w14:textId="77777777" w:rsidR="00FB6220" w:rsidRPr="002411F6" w:rsidRDefault="00FB6220" w:rsidP="00827284">
      <w:pPr>
        <w:jc w:val="both"/>
        <w:rPr>
          <w:rFonts w:ascii="Cambria" w:hAnsi="Cambria"/>
          <w:color w:val="000000" w:themeColor="background1"/>
          <w:sz w:val="22"/>
          <w:szCs w:val="22"/>
          <w:lang w:val="sr-Latn-ME"/>
        </w:rPr>
      </w:pPr>
    </w:p>
    <w:p w14:paraId="4D58824D" w14:textId="1D69F86E" w:rsidR="00FB6220" w:rsidRPr="002411F6" w:rsidRDefault="002E381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Sudovi u Crnoj Gori i dalje ne izriču mjeru bezbjednosti zabrane vršenja poziva, djelatnosti i dužnosti (čl. 73 KZ) službenim licima koja su u vršenju službe činila krivična djela koja podrazumjevaju mučenje ili druge oblike zlostavljanja i tako omogućavaju da oni nastave da primjenjuju sredstva prinude i ponavljaju ista krivična djela</w:t>
      </w:r>
      <w:r w:rsidR="001C7C8C" w:rsidRPr="002411F6">
        <w:rPr>
          <w:rFonts w:ascii="Cambria" w:hAnsi="Cambria"/>
          <w:color w:val="000000" w:themeColor="background1"/>
          <w:sz w:val="22"/>
          <w:szCs w:val="22"/>
          <w:lang w:val="sr-Latn-ME"/>
        </w:rPr>
        <w:t>.</w:t>
      </w:r>
      <w:r w:rsidRPr="002411F6">
        <w:rPr>
          <w:rStyle w:val="FootnoteReference"/>
          <w:rFonts w:ascii="Cambria" w:hAnsi="Cambria"/>
          <w:color w:val="000000" w:themeColor="background1"/>
          <w:sz w:val="22"/>
          <w:szCs w:val="22"/>
          <w:lang w:val="sr-Latn-ME"/>
        </w:rPr>
        <w:footnoteReference w:id="39"/>
      </w:r>
      <w:r w:rsidRPr="002411F6">
        <w:rPr>
          <w:rFonts w:ascii="Cambria" w:hAnsi="Cambria"/>
          <w:color w:val="000000" w:themeColor="background1"/>
          <w:sz w:val="22"/>
          <w:szCs w:val="22"/>
          <w:lang w:val="sr-Latn-ME"/>
        </w:rPr>
        <w:t xml:space="preserve"> S</w:t>
      </w:r>
      <w:r w:rsidR="00FB6220" w:rsidRPr="002411F6">
        <w:rPr>
          <w:rFonts w:ascii="Cambria" w:hAnsi="Cambria"/>
          <w:color w:val="000000" w:themeColor="background1"/>
          <w:sz w:val="22"/>
          <w:szCs w:val="22"/>
          <w:lang w:val="sr-Latn-ME"/>
        </w:rPr>
        <w:t xml:space="preserve">ud </w:t>
      </w:r>
      <w:r w:rsidRPr="002411F6">
        <w:rPr>
          <w:rFonts w:ascii="Cambria" w:hAnsi="Cambria"/>
          <w:color w:val="000000" w:themeColor="background1"/>
          <w:sz w:val="22"/>
          <w:szCs w:val="22"/>
          <w:lang w:val="sr-Latn-ME"/>
        </w:rPr>
        <w:t>može</w:t>
      </w:r>
      <w:r w:rsidR="00FB6220" w:rsidRPr="002411F6">
        <w:rPr>
          <w:rFonts w:ascii="Cambria" w:hAnsi="Cambria"/>
          <w:color w:val="000000" w:themeColor="background1"/>
          <w:sz w:val="22"/>
          <w:szCs w:val="22"/>
          <w:lang w:val="sr-Latn-ME"/>
        </w:rPr>
        <w:t xml:space="preserve"> uz kaznu </w:t>
      </w:r>
      <w:r w:rsidRPr="002411F6">
        <w:rPr>
          <w:rFonts w:ascii="Cambria" w:hAnsi="Cambria"/>
          <w:color w:val="000000" w:themeColor="background1"/>
          <w:sz w:val="22"/>
          <w:szCs w:val="22"/>
          <w:lang w:val="sr-Latn-ME"/>
        </w:rPr>
        <w:t xml:space="preserve">da </w:t>
      </w:r>
      <w:r w:rsidR="00FB6220" w:rsidRPr="002411F6">
        <w:rPr>
          <w:rFonts w:ascii="Cambria" w:hAnsi="Cambria"/>
          <w:color w:val="000000" w:themeColor="background1"/>
          <w:sz w:val="22"/>
          <w:szCs w:val="22"/>
          <w:lang w:val="sr-Latn-ME"/>
        </w:rPr>
        <w:t xml:space="preserve">izrekne i </w:t>
      </w:r>
      <w:r w:rsidRPr="002411F6">
        <w:rPr>
          <w:rFonts w:ascii="Cambria" w:hAnsi="Cambria"/>
          <w:color w:val="000000" w:themeColor="background1"/>
          <w:sz w:val="22"/>
          <w:szCs w:val="22"/>
          <w:lang w:val="sr-Latn-ME"/>
        </w:rPr>
        <w:t xml:space="preserve">tu </w:t>
      </w:r>
      <w:r w:rsidR="00FB6220" w:rsidRPr="002411F6">
        <w:rPr>
          <w:rFonts w:ascii="Cambria" w:hAnsi="Cambria"/>
          <w:color w:val="000000" w:themeColor="background1"/>
          <w:sz w:val="22"/>
          <w:szCs w:val="22"/>
          <w:lang w:val="sr-Latn-ME"/>
        </w:rPr>
        <w:t>mjeru bezbjednosti, i to bez obzira da li tužilac u toku postupka stavi predlog u tom pravcu</w:t>
      </w:r>
      <w:r w:rsidR="001C7C8C" w:rsidRPr="002411F6">
        <w:rPr>
          <w:rFonts w:ascii="Cambria" w:hAnsi="Cambria"/>
          <w:color w:val="000000" w:themeColor="background1"/>
          <w:sz w:val="22"/>
          <w:szCs w:val="22"/>
          <w:lang w:val="sr-Latn-ME"/>
        </w:rPr>
        <w:t>.</w:t>
      </w:r>
      <w:r w:rsidR="00FB6220" w:rsidRPr="002411F6">
        <w:rPr>
          <w:rStyle w:val="FootnoteReference"/>
          <w:rFonts w:ascii="Cambria" w:hAnsi="Cambria"/>
          <w:color w:val="000000" w:themeColor="background1"/>
          <w:sz w:val="22"/>
          <w:szCs w:val="22"/>
          <w:lang w:val="sr-Latn-ME"/>
        </w:rPr>
        <w:footnoteReference w:id="40"/>
      </w:r>
      <w:r w:rsidR="00FB6220" w:rsidRPr="002411F6">
        <w:rPr>
          <w:rFonts w:ascii="Cambria" w:hAnsi="Cambria"/>
          <w:color w:val="000000" w:themeColor="background1"/>
          <w:sz w:val="22"/>
          <w:szCs w:val="22"/>
          <w:lang w:val="sr-Latn-ME"/>
        </w:rPr>
        <w:t xml:space="preserve">  </w:t>
      </w:r>
    </w:p>
    <w:p w14:paraId="578B9F62" w14:textId="77777777" w:rsidR="00FB6220" w:rsidRPr="002411F6" w:rsidRDefault="00FB6220" w:rsidP="00827284">
      <w:pPr>
        <w:jc w:val="both"/>
        <w:rPr>
          <w:rFonts w:ascii="Cambria" w:hAnsi="Cambria"/>
          <w:color w:val="000000" w:themeColor="background1"/>
          <w:sz w:val="22"/>
          <w:szCs w:val="22"/>
          <w:lang w:val="sr-Latn-ME"/>
        </w:rPr>
      </w:pPr>
    </w:p>
    <w:p w14:paraId="226E6385" w14:textId="6E268D19"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nastavku </w:t>
      </w:r>
      <w:r w:rsidR="002E3810" w:rsidRPr="002411F6">
        <w:rPr>
          <w:rFonts w:ascii="Cambria" w:hAnsi="Cambria"/>
          <w:color w:val="000000" w:themeColor="background1"/>
          <w:sz w:val="22"/>
          <w:szCs w:val="22"/>
          <w:lang w:val="sr-Latn-ME"/>
        </w:rPr>
        <w:t>analiziramo</w:t>
      </w:r>
      <w:r w:rsidRPr="002411F6">
        <w:rPr>
          <w:rFonts w:ascii="Cambria" w:hAnsi="Cambria"/>
          <w:color w:val="000000" w:themeColor="background1"/>
          <w:sz w:val="22"/>
          <w:szCs w:val="22"/>
          <w:lang w:val="sr-Latn-ME"/>
        </w:rPr>
        <w:t xml:space="preserve"> odluke donijete u posljednje dvije godine, osim dvije, koje nije bilo moguće analizirati. </w:t>
      </w:r>
      <w:r w:rsidR="004F44AB" w:rsidRPr="002411F6">
        <w:rPr>
          <w:rFonts w:ascii="Cambria" w:hAnsi="Cambria"/>
          <w:color w:val="000000" w:themeColor="background1"/>
          <w:sz w:val="22"/>
          <w:szCs w:val="22"/>
          <w:lang w:val="sr-Latn-ME"/>
        </w:rPr>
        <w:t>Od ta dva slučaja, jedan,</w:t>
      </w:r>
      <w:r w:rsidRPr="002411F6">
        <w:rPr>
          <w:rFonts w:ascii="Cambria" w:hAnsi="Cambria"/>
          <w:color w:val="000000" w:themeColor="background1"/>
          <w:sz w:val="22"/>
          <w:szCs w:val="22"/>
          <w:lang w:val="sr-Latn-ME"/>
        </w:rPr>
        <w:t xml:space="preserve"> protiv jednog policijskog službenika, okončan</w:t>
      </w:r>
      <w:r w:rsidRPr="002411F6">
        <w:rPr>
          <w:rStyle w:val="CommentReference"/>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je </w:t>
      </w:r>
      <w:r w:rsidRPr="002411F6">
        <w:rPr>
          <w:rStyle w:val="CommentReference"/>
          <w:rFonts w:ascii="Cambria" w:hAnsi="Cambria"/>
          <w:color w:val="000000" w:themeColor="background1"/>
          <w:sz w:val="22"/>
          <w:szCs w:val="22"/>
          <w:lang w:val="sr-Latn-ME"/>
        </w:rPr>
        <w:t>o</w:t>
      </w:r>
      <w:r w:rsidRPr="002411F6">
        <w:rPr>
          <w:rFonts w:ascii="Cambria" w:hAnsi="Cambria"/>
          <w:color w:val="000000" w:themeColor="background1"/>
          <w:sz w:val="22"/>
          <w:szCs w:val="22"/>
          <w:lang w:val="sr-Latn-ME"/>
        </w:rPr>
        <w:t>dustajanjem državne tužiteljke od krivičnog gonjenja za krivično djelo zlostavljanj</w:t>
      </w:r>
      <w:r w:rsidR="00735C12"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iz nepoznatih razloga, a drugi</w:t>
      </w:r>
      <w:r w:rsidR="00735C12" w:rsidRPr="002411F6">
        <w:rPr>
          <w:rFonts w:ascii="Cambria" w:hAnsi="Cambria"/>
          <w:color w:val="000000" w:themeColor="background1"/>
          <w:sz w:val="22"/>
          <w:szCs w:val="22"/>
          <w:lang w:val="sr-Latn-ME"/>
        </w:rPr>
        <w:t>, protiv tri policijska službenika,</w:t>
      </w:r>
      <w:r w:rsidRPr="002411F6">
        <w:rPr>
          <w:rFonts w:ascii="Cambria" w:hAnsi="Cambria"/>
          <w:color w:val="000000" w:themeColor="background1"/>
          <w:sz w:val="22"/>
          <w:szCs w:val="22"/>
          <w:lang w:val="sr-Latn-ME"/>
        </w:rPr>
        <w:t xml:space="preserve"> </w:t>
      </w:r>
      <w:r w:rsidR="004F44AB" w:rsidRPr="002411F6">
        <w:rPr>
          <w:rFonts w:ascii="Cambria" w:hAnsi="Cambria"/>
          <w:color w:val="000000" w:themeColor="background1"/>
          <w:sz w:val="22"/>
          <w:szCs w:val="22"/>
          <w:lang w:val="sr-Latn-ME"/>
        </w:rPr>
        <w:t xml:space="preserve">je </w:t>
      </w:r>
      <w:r w:rsidR="00735C12" w:rsidRPr="002411F6">
        <w:rPr>
          <w:rFonts w:ascii="Cambria" w:hAnsi="Cambria"/>
          <w:color w:val="000000" w:themeColor="background1"/>
          <w:sz w:val="22"/>
          <w:szCs w:val="22"/>
          <w:lang w:val="sr-Latn-ME"/>
        </w:rPr>
        <w:t xml:space="preserve">okončan </w:t>
      </w:r>
      <w:r w:rsidRPr="002411F6">
        <w:rPr>
          <w:rFonts w:ascii="Cambria" w:hAnsi="Cambria"/>
          <w:color w:val="000000" w:themeColor="background1"/>
          <w:sz w:val="22"/>
          <w:szCs w:val="22"/>
          <w:lang w:val="sr-Latn-ME"/>
        </w:rPr>
        <w:t xml:space="preserve">rješenjem kojim je optužni predlog oštećenog kao tužioca odbačen kao neuredan. </w:t>
      </w:r>
      <w:r w:rsidR="00192F9E" w:rsidRPr="002411F6">
        <w:rPr>
          <w:rFonts w:ascii="Cambria" w:hAnsi="Cambria"/>
          <w:color w:val="000000" w:themeColor="background1"/>
          <w:sz w:val="22"/>
          <w:szCs w:val="22"/>
          <w:lang w:val="sr-Latn-ME"/>
        </w:rPr>
        <w:t>N</w:t>
      </w:r>
      <w:r w:rsidRPr="002411F6">
        <w:rPr>
          <w:rFonts w:ascii="Cambria" w:hAnsi="Cambria"/>
          <w:color w:val="000000" w:themeColor="background1"/>
          <w:sz w:val="22"/>
          <w:szCs w:val="22"/>
          <w:lang w:val="sr-Latn-ME"/>
        </w:rPr>
        <w:t xml:space="preserve">elogično </w:t>
      </w:r>
      <w:r w:rsidR="00192F9E"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 da se od državnog tužioca ne zahtjeva da obrazloži odluku o odustanku od krivičnog gonjenja na osnovu koje se donosi presuda dok, npr, istovremeno postoji obaveza da se obrazloži rješenje kojim se odbacuje krivična prijava. Zato bi </w:t>
      </w:r>
      <w:r w:rsidR="00735C12" w:rsidRPr="002411F6">
        <w:rPr>
          <w:rFonts w:ascii="Cambria" w:hAnsi="Cambria"/>
          <w:color w:val="000000" w:themeColor="background1"/>
          <w:sz w:val="22"/>
          <w:szCs w:val="22"/>
          <w:lang w:val="sr-Latn-ME"/>
        </w:rPr>
        <w:t>trebalo izmjenom</w:t>
      </w:r>
      <w:r w:rsidRPr="002411F6">
        <w:rPr>
          <w:rFonts w:ascii="Cambria" w:hAnsi="Cambria"/>
          <w:color w:val="000000" w:themeColor="background1"/>
          <w:sz w:val="22"/>
          <w:szCs w:val="22"/>
          <w:lang w:val="sr-Latn-ME"/>
        </w:rPr>
        <w:t xml:space="preserve"> ZKP jasno propisati da se i odluka državnog tužioca da odustane od krivičnog gonjenja mora obrazložiti.   </w:t>
      </w:r>
    </w:p>
    <w:p w14:paraId="7FECB4E3" w14:textId="77777777" w:rsidR="00FB6220" w:rsidRPr="002411F6" w:rsidRDefault="00FB6220" w:rsidP="00827284">
      <w:pPr>
        <w:jc w:val="both"/>
        <w:rPr>
          <w:rFonts w:ascii="Cambria" w:hAnsi="Cambria"/>
          <w:color w:val="000000" w:themeColor="background1"/>
          <w:sz w:val="22"/>
          <w:szCs w:val="22"/>
          <w:lang w:val="sr-Latn-ME"/>
        </w:rPr>
      </w:pPr>
    </w:p>
    <w:p w14:paraId="36E464EC" w14:textId="39421E2D" w:rsidR="00FB6220" w:rsidRPr="002411F6" w:rsidRDefault="00FB6220" w:rsidP="00827284">
      <w:pPr>
        <w:pStyle w:val="Heading3"/>
        <w:spacing w:line="240" w:lineRule="auto"/>
        <w:rPr>
          <w:rFonts w:ascii="Cambria" w:hAnsi="Cambria"/>
          <w:color w:val="000000" w:themeColor="background1"/>
          <w:lang w:val="sr-Latn-ME"/>
        </w:rPr>
      </w:pPr>
      <w:bookmarkStart w:id="23" w:name="_Toc109223178"/>
      <w:r w:rsidRPr="002411F6">
        <w:rPr>
          <w:rFonts w:ascii="Cambria" w:hAnsi="Cambria"/>
          <w:color w:val="000000" w:themeColor="background1"/>
          <w:lang w:val="sr-Latn-ME"/>
        </w:rPr>
        <w:t xml:space="preserve">2.1.1. </w:t>
      </w:r>
      <w:r w:rsidRPr="002411F6">
        <w:rPr>
          <w:rFonts w:ascii="Cambria" w:hAnsi="Cambria"/>
          <w:color w:val="000000" w:themeColor="background1"/>
          <w:lang w:val="sr-Latn-ME"/>
        </w:rPr>
        <w:tab/>
        <w:t xml:space="preserve">Postupci protiv zatvorskih službenika zbog incidenata </w:t>
      </w:r>
      <w:r w:rsidR="00192F9E" w:rsidRPr="002411F6">
        <w:rPr>
          <w:rFonts w:ascii="Cambria" w:hAnsi="Cambria"/>
          <w:color w:val="000000" w:themeColor="background1"/>
          <w:lang w:val="sr-Latn-ME"/>
        </w:rPr>
        <w:t>u</w:t>
      </w:r>
      <w:r w:rsidRPr="002411F6">
        <w:rPr>
          <w:rFonts w:ascii="Cambria" w:hAnsi="Cambria"/>
          <w:color w:val="000000" w:themeColor="background1"/>
          <w:lang w:val="sr-Latn-ME"/>
        </w:rPr>
        <w:t xml:space="preserve"> januar</w:t>
      </w:r>
      <w:r w:rsidR="00192F9E" w:rsidRPr="002411F6">
        <w:rPr>
          <w:rFonts w:ascii="Cambria" w:hAnsi="Cambria"/>
          <w:color w:val="000000" w:themeColor="background1"/>
          <w:lang w:val="sr-Latn-ME"/>
        </w:rPr>
        <w:t>u</w:t>
      </w:r>
      <w:r w:rsidRPr="002411F6">
        <w:rPr>
          <w:rFonts w:ascii="Cambria" w:hAnsi="Cambria"/>
          <w:color w:val="000000" w:themeColor="background1"/>
          <w:lang w:val="sr-Latn-ME"/>
        </w:rPr>
        <w:t xml:space="preserve"> 2015. </w:t>
      </w:r>
      <w:r w:rsidR="00696445" w:rsidRPr="002411F6">
        <w:rPr>
          <w:rFonts w:ascii="Cambria" w:hAnsi="Cambria"/>
          <w:color w:val="000000" w:themeColor="background1"/>
          <w:lang w:val="sr-Latn-ME"/>
        </w:rPr>
        <w:tab/>
      </w:r>
      <w:r w:rsidRPr="002411F6">
        <w:rPr>
          <w:rFonts w:ascii="Cambria" w:hAnsi="Cambria"/>
          <w:color w:val="000000" w:themeColor="background1"/>
          <w:lang w:val="sr-Latn-ME"/>
        </w:rPr>
        <w:t>godine</w:t>
      </w:r>
      <w:bookmarkEnd w:id="23"/>
      <w:r w:rsidRPr="002411F6">
        <w:rPr>
          <w:rFonts w:ascii="Cambria" w:hAnsi="Cambria"/>
          <w:color w:val="000000" w:themeColor="background1"/>
          <w:lang w:val="sr-Latn-ME"/>
        </w:rPr>
        <w:t xml:space="preserve"> </w:t>
      </w:r>
    </w:p>
    <w:p w14:paraId="73008055" w14:textId="77777777" w:rsidR="00FB6220" w:rsidRPr="002411F6" w:rsidRDefault="00FB6220" w:rsidP="00827284">
      <w:pPr>
        <w:ind w:left="720" w:hanging="720"/>
        <w:jc w:val="both"/>
        <w:rPr>
          <w:rFonts w:ascii="Cambria" w:hAnsi="Cambria"/>
          <w:b/>
          <w:color w:val="000000" w:themeColor="background1"/>
          <w:sz w:val="22"/>
          <w:szCs w:val="22"/>
          <w:lang w:val="sr-Latn-ME"/>
        </w:rPr>
      </w:pPr>
    </w:p>
    <w:p w14:paraId="75482B78"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Viši sud u Podgorici je 25. 5. 2020. i 10. 9. 2020. godine potvrdio dvije osuđujuće prvostepene presude za 12 službenika obezbjeđenja u Zavodu za izvršenje krivičnih sankcija (ZIKS), zbog incidenata u kojima su pretukli zatvorenike u toj ustanovi,</w:t>
      </w:r>
      <w:r w:rsidRPr="002411F6">
        <w:rPr>
          <w:rStyle w:val="FootnoteReference"/>
          <w:rFonts w:ascii="Cambria" w:hAnsi="Cambria"/>
          <w:color w:val="000000" w:themeColor="background1"/>
          <w:sz w:val="22"/>
          <w:szCs w:val="22"/>
          <w:lang w:val="sr-Latn-ME"/>
        </w:rPr>
        <w:footnoteReference w:id="41"/>
      </w:r>
      <w:r w:rsidRPr="002411F6">
        <w:rPr>
          <w:rFonts w:ascii="Cambria" w:hAnsi="Cambria"/>
          <w:color w:val="000000" w:themeColor="background1"/>
          <w:sz w:val="22"/>
          <w:szCs w:val="22"/>
          <w:lang w:val="sr-Latn-ME"/>
        </w:rPr>
        <w:t xml:space="preserve"> ali je preinačio obje u pogledu krivičnih sankcija, tako što je kazne zatvora zamijenio uslovnim osudama.</w:t>
      </w:r>
      <w:r w:rsidRPr="002411F6">
        <w:rPr>
          <w:rStyle w:val="FootnoteReference"/>
          <w:rFonts w:ascii="Cambria" w:hAnsi="Cambria"/>
          <w:color w:val="000000" w:themeColor="background1"/>
          <w:sz w:val="22"/>
          <w:szCs w:val="22"/>
          <w:lang w:val="sr-Latn-ME"/>
        </w:rPr>
        <w:footnoteReference w:id="42"/>
      </w:r>
    </w:p>
    <w:p w14:paraId="6CB89EB1" w14:textId="77777777" w:rsidR="00FB6220" w:rsidRPr="002411F6" w:rsidRDefault="00FB6220" w:rsidP="00827284">
      <w:pPr>
        <w:jc w:val="both"/>
        <w:rPr>
          <w:rFonts w:ascii="Cambria" w:hAnsi="Cambria"/>
          <w:color w:val="000000" w:themeColor="background1"/>
          <w:sz w:val="22"/>
          <w:szCs w:val="22"/>
          <w:lang w:val="sr-Latn-ME"/>
        </w:rPr>
      </w:pPr>
    </w:p>
    <w:p w14:paraId="01ACCF23" w14:textId="592A6B2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jednom postupku dva službenika ZIKS proglašena su krivim za krivično djelo mučenja (čl. 167, st. 2 KZ), jer su oštećenom 15. januara 2015. godine nanijeli šest udaraca pendrekom po leđima u namjeri da ga nezakonito kazne zbog pretpostavljenog učešća u ranijem napadu na obezbjeđenje. Optužnica je u ovom predmetu podignuta tek dvije i po godine nakon incidenta. Viši sud u Podgorici </w:t>
      </w:r>
      <w:r w:rsidR="009D5C1B"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izrekao uslovne osude, utvrdio kazne zatvora od po četiri mjeseca i odredio da se neće izvršiti ako službenici u roku od dvije godine ne učine novo krivično djelo.</w:t>
      </w:r>
      <w:r w:rsidRPr="002411F6">
        <w:rPr>
          <w:rStyle w:val="FootnoteReference"/>
          <w:rFonts w:ascii="Cambria" w:hAnsi="Cambria"/>
          <w:color w:val="000000" w:themeColor="background1"/>
          <w:sz w:val="22"/>
          <w:szCs w:val="22"/>
          <w:lang w:val="sr-Latn-ME"/>
        </w:rPr>
        <w:footnoteReference w:id="43"/>
      </w:r>
    </w:p>
    <w:p w14:paraId="5D93154E" w14:textId="77777777" w:rsidR="00FB6220" w:rsidRPr="002411F6" w:rsidRDefault="00FB6220" w:rsidP="00827284">
      <w:pPr>
        <w:jc w:val="both"/>
        <w:rPr>
          <w:rFonts w:ascii="Cambria" w:hAnsi="Cambria"/>
          <w:color w:val="000000" w:themeColor="background1"/>
          <w:sz w:val="22"/>
          <w:szCs w:val="22"/>
          <w:lang w:val="sr-Latn-ME"/>
        </w:rPr>
      </w:pPr>
    </w:p>
    <w:p w14:paraId="6EA535E4" w14:textId="3B91B8F7" w:rsidR="00FB6220" w:rsidRPr="002411F6" w:rsidRDefault="00FB6220" w:rsidP="00827284">
      <w:pPr>
        <w:jc w:val="both"/>
        <w:rPr>
          <w:rFonts w:ascii="Cambria" w:eastAsia="Calibri" w:hAnsi="Cambria"/>
          <w:color w:val="000000" w:themeColor="background1"/>
          <w:sz w:val="22"/>
          <w:szCs w:val="22"/>
          <w:lang w:val="sr-Latn-ME"/>
        </w:rPr>
      </w:pPr>
      <w:r w:rsidRPr="002411F6">
        <w:rPr>
          <w:rFonts w:ascii="Cambria" w:hAnsi="Cambria"/>
          <w:color w:val="000000" w:themeColor="background1"/>
          <w:sz w:val="22"/>
          <w:szCs w:val="22"/>
          <w:lang w:val="sr-Latn-ME"/>
        </w:rPr>
        <w:t>U drugom predmetu optužnica je podignuta 7. 12. 2015. godine i njome su desetorica službenika obezbjeđenja okrivljeni za krivično djelo mučenje, kao saizvršioci, pri čemu se nekima stavljalo na teret više djela mučenja (čl. 167, st. 2 KZ), a nekima i krivično djelo teška tjelesna povreda (čl. 151, st. 1 KZ), takođe kao saizvršiocima. Optužnica je podignuta i zbog nanošenja udaraca i zbog nesprečavanja i omogućavanja napada, te zbog pristajanja na napad na zatvorenike. Nije</w:t>
      </w:r>
      <w:r w:rsidR="004E2E38" w:rsidRPr="002411F6">
        <w:rPr>
          <w:rFonts w:ascii="Cambria" w:hAnsi="Cambria"/>
          <w:color w:val="000000" w:themeColor="background1"/>
          <w:sz w:val="22"/>
          <w:szCs w:val="22"/>
          <w:lang w:val="sr-Latn-ME"/>
        </w:rPr>
        <w:t xml:space="preserve"> optužen niko od starješina</w:t>
      </w:r>
      <w:r w:rsidR="009D5C1B" w:rsidRPr="002411F6">
        <w:rPr>
          <w:rFonts w:ascii="Cambria" w:hAnsi="Cambria"/>
          <w:color w:val="000000" w:themeColor="background1"/>
          <w:sz w:val="22"/>
          <w:szCs w:val="22"/>
          <w:lang w:val="sr-Latn-ME"/>
        </w:rPr>
        <w:t>,</w:t>
      </w:r>
      <w:r w:rsidR="004E2E38" w:rsidRPr="002411F6">
        <w:rPr>
          <w:rFonts w:ascii="Cambria" w:hAnsi="Cambria"/>
          <w:color w:val="000000" w:themeColor="background1"/>
          <w:sz w:val="22"/>
          <w:szCs w:val="22"/>
          <w:lang w:val="sr-Latn-ME"/>
        </w:rPr>
        <w:t xml:space="preserve"> koje</w:t>
      </w:r>
      <w:r w:rsidRPr="002411F6">
        <w:rPr>
          <w:rFonts w:ascii="Cambria" w:hAnsi="Cambria"/>
          <w:color w:val="000000" w:themeColor="background1"/>
          <w:sz w:val="22"/>
          <w:szCs w:val="22"/>
          <w:lang w:val="sr-Latn-ME"/>
        </w:rPr>
        <w:t xml:space="preserve"> su, po službenoj dužnost</w:t>
      </w:r>
      <w:r w:rsidR="004E2E38" w:rsidRPr="002411F6">
        <w:rPr>
          <w:rFonts w:ascii="Cambria" w:hAnsi="Cambria"/>
          <w:color w:val="000000" w:themeColor="background1"/>
          <w:sz w:val="22"/>
          <w:szCs w:val="22"/>
          <w:lang w:val="sr-Latn-ME"/>
        </w:rPr>
        <w:t>i, bile</w:t>
      </w:r>
      <w:r w:rsidRPr="002411F6">
        <w:rPr>
          <w:rFonts w:ascii="Cambria" w:hAnsi="Cambria"/>
          <w:color w:val="000000" w:themeColor="background1"/>
          <w:sz w:val="22"/>
          <w:szCs w:val="22"/>
          <w:lang w:val="sr-Latn-ME"/>
        </w:rPr>
        <w:t xml:space="preserve"> nadležn</w:t>
      </w:r>
      <w:r w:rsidR="004E2E38" w:rsidRPr="002411F6">
        <w:rPr>
          <w:rFonts w:ascii="Cambria" w:hAnsi="Cambria"/>
          <w:color w:val="000000" w:themeColor="background1"/>
          <w:sz w:val="22"/>
          <w:szCs w:val="22"/>
          <w:lang w:val="sr-Latn-ME"/>
        </w:rPr>
        <w:t>e za kontrolu obezbjeđenja, imale</w:t>
      </w:r>
      <w:r w:rsidRPr="002411F6">
        <w:rPr>
          <w:rFonts w:ascii="Cambria" w:hAnsi="Cambria"/>
          <w:color w:val="000000" w:themeColor="background1"/>
          <w:sz w:val="22"/>
          <w:szCs w:val="22"/>
          <w:lang w:val="sr-Latn-ME"/>
        </w:rPr>
        <w:t xml:space="preserve"> ovlašćenja da izdaju obavezujuće naredbe i </w:t>
      </w:r>
      <w:r w:rsidR="004E2E38" w:rsidRPr="002411F6">
        <w:rPr>
          <w:rFonts w:ascii="Cambria" w:hAnsi="Cambria"/>
          <w:color w:val="000000" w:themeColor="background1"/>
          <w:sz w:val="22"/>
          <w:szCs w:val="22"/>
          <w:lang w:val="sr-Latn-ME"/>
        </w:rPr>
        <w:t>u vrijeme incidenata se nalazile</w:t>
      </w:r>
      <w:r w:rsidRPr="002411F6">
        <w:rPr>
          <w:rFonts w:ascii="Cambria" w:hAnsi="Cambria"/>
          <w:color w:val="000000" w:themeColor="background1"/>
          <w:sz w:val="22"/>
          <w:szCs w:val="22"/>
          <w:lang w:val="sr-Latn-ME"/>
        </w:rPr>
        <w:t xml:space="preserve"> u ustanovi. Kazne zatvora u vremenskom rasponu od tri do 13 mjeseci, izrečene desetorici okrivljenih u prvostepenom postupku od strane Osnovnog suda u Danilovgradu, Viši sud u Podgorici je preinačio u uslovne.</w:t>
      </w:r>
      <w:r w:rsidRPr="002411F6">
        <w:rPr>
          <w:rStyle w:val="FootnoteReference"/>
          <w:rFonts w:ascii="Cambria" w:hAnsi="Cambria"/>
          <w:color w:val="000000" w:themeColor="background1"/>
          <w:sz w:val="22"/>
          <w:szCs w:val="22"/>
          <w:lang w:val="sr-Latn-ME"/>
        </w:rPr>
        <w:footnoteReference w:id="44"/>
      </w:r>
      <w:r w:rsidRPr="002411F6">
        <w:rPr>
          <w:rFonts w:ascii="Cambria" w:hAnsi="Cambria"/>
          <w:color w:val="000000" w:themeColor="background1"/>
          <w:sz w:val="22"/>
          <w:szCs w:val="22"/>
          <w:lang w:val="sr-Latn-ME"/>
        </w:rPr>
        <w:t xml:space="preserve"> Ovdje treba imati u vidu da je </w:t>
      </w:r>
      <w:r w:rsidRPr="002411F6">
        <w:rPr>
          <w:rFonts w:ascii="Cambria" w:eastAsia="Calibri" w:hAnsi="Cambria"/>
          <w:color w:val="000000" w:themeColor="background1"/>
          <w:sz w:val="22"/>
          <w:szCs w:val="22"/>
          <w:lang w:val="sr-Latn-ME"/>
        </w:rPr>
        <w:t xml:space="preserve">djelo izvršeno na izuzetno svirep način - pojedinim zatvorenicima </w:t>
      </w:r>
      <w:r w:rsidR="009D5C1B"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 xml:space="preserve"> nanijeto i po 13 ili više udaraca, jednom od njih čak 46, a udarani su </w:t>
      </w:r>
      <w:r w:rsidRPr="002411F6">
        <w:rPr>
          <w:rFonts w:ascii="Cambria" w:eastAsia="Calibri" w:hAnsi="Cambria"/>
          <w:bCs/>
          <w:color w:val="000000" w:themeColor="background1"/>
          <w:sz w:val="22"/>
          <w:szCs w:val="22"/>
          <w:lang w:val="sr-Latn-ME"/>
        </w:rPr>
        <w:t>pesnicama, nogama, koljenima, pendrecima i drugim tupim sredstvima</w:t>
      </w:r>
      <w:r w:rsidRPr="002411F6">
        <w:rPr>
          <w:rFonts w:ascii="Cambria" w:eastAsia="Calibri" w:hAnsi="Cambria"/>
          <w:color w:val="000000" w:themeColor="background1"/>
          <w:sz w:val="22"/>
          <w:szCs w:val="22"/>
          <w:lang w:val="sr-Latn-ME"/>
        </w:rPr>
        <w:t>, tako da su trojica dobil</w:t>
      </w:r>
      <w:r w:rsidR="009D5C1B" w:rsidRPr="002411F6">
        <w:rPr>
          <w:rFonts w:ascii="Cambria" w:eastAsia="Calibri" w:hAnsi="Cambria"/>
          <w:color w:val="000000" w:themeColor="background1"/>
          <w:sz w:val="22"/>
          <w:szCs w:val="22"/>
          <w:lang w:val="sr-Latn-ME"/>
        </w:rPr>
        <w:t>i</w:t>
      </w:r>
      <w:r w:rsidRPr="002411F6">
        <w:rPr>
          <w:rFonts w:ascii="Cambria" w:eastAsia="Calibri" w:hAnsi="Cambria"/>
          <w:color w:val="000000" w:themeColor="background1"/>
          <w:sz w:val="22"/>
          <w:szCs w:val="22"/>
          <w:lang w:val="sr-Latn-ME"/>
        </w:rPr>
        <w:t xml:space="preserve"> i teške tjelesne povrede.</w:t>
      </w:r>
      <w:r w:rsidRPr="002411F6">
        <w:rPr>
          <w:rFonts w:ascii="Cambria" w:eastAsia="Calibri" w:hAnsi="Cambria"/>
          <w:color w:val="000000" w:themeColor="background1"/>
          <w:sz w:val="22"/>
          <w:szCs w:val="22"/>
          <w:vertAlign w:val="superscript"/>
          <w:lang w:val="sr-Latn-ME"/>
        </w:rPr>
        <w:footnoteReference w:id="45"/>
      </w:r>
      <w:r w:rsidRPr="002411F6">
        <w:rPr>
          <w:rFonts w:ascii="Cambria" w:eastAsia="Calibri" w:hAnsi="Cambria"/>
          <w:color w:val="000000" w:themeColor="background1"/>
          <w:sz w:val="22"/>
          <w:szCs w:val="22"/>
          <w:lang w:val="sr-Latn-ME"/>
        </w:rPr>
        <w:t xml:space="preserve"> </w:t>
      </w:r>
    </w:p>
    <w:p w14:paraId="53115387" w14:textId="77777777" w:rsidR="00FB6220" w:rsidRPr="002411F6" w:rsidRDefault="00FB6220" w:rsidP="00827284">
      <w:pPr>
        <w:jc w:val="both"/>
        <w:rPr>
          <w:rFonts w:ascii="Cambria" w:hAnsi="Cambria"/>
          <w:color w:val="000000" w:themeColor="background1"/>
          <w:sz w:val="22"/>
          <w:szCs w:val="22"/>
          <w:lang w:val="sr-Latn-ME"/>
        </w:rPr>
      </w:pPr>
    </w:p>
    <w:p w14:paraId="5ABE4ADE" w14:textId="4ADBD911" w:rsidR="00FB6220" w:rsidRPr="002411F6" w:rsidRDefault="009D5C1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Za o</w:t>
      </w:r>
      <w:r w:rsidR="00FB6220" w:rsidRPr="002411F6">
        <w:rPr>
          <w:rFonts w:ascii="Cambria" w:hAnsi="Cambria"/>
          <w:color w:val="000000" w:themeColor="background1"/>
          <w:sz w:val="22"/>
          <w:szCs w:val="22"/>
          <w:lang w:val="sr-Latn-ME"/>
        </w:rPr>
        <w:t>vakvo okrutno, surovo postupanje</w:t>
      </w:r>
      <w:r w:rsidRPr="002411F6">
        <w:rPr>
          <w:rFonts w:ascii="Cambria" w:hAnsi="Cambria"/>
          <w:color w:val="000000" w:themeColor="background1"/>
          <w:sz w:val="22"/>
          <w:szCs w:val="22"/>
          <w:lang w:val="sr-Latn-ME"/>
        </w:rPr>
        <w:t>,</w:t>
      </w:r>
      <w:r w:rsidR="00FB6220"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ni </w:t>
      </w:r>
      <w:r w:rsidR="00FB6220" w:rsidRPr="002411F6">
        <w:rPr>
          <w:rFonts w:ascii="Cambria" w:hAnsi="Cambria"/>
          <w:color w:val="000000" w:themeColor="background1"/>
          <w:sz w:val="22"/>
          <w:szCs w:val="22"/>
          <w:lang w:val="sr-Latn-ME"/>
        </w:rPr>
        <w:t xml:space="preserve">minimalne kazne zatvora </w:t>
      </w:r>
      <w:r w:rsidRPr="002411F6">
        <w:rPr>
          <w:rFonts w:ascii="Cambria" w:hAnsi="Cambria"/>
          <w:color w:val="000000" w:themeColor="background1"/>
          <w:sz w:val="22"/>
          <w:szCs w:val="22"/>
          <w:lang w:val="sr-Latn-ME"/>
        </w:rPr>
        <w:t xml:space="preserve">izrečene </w:t>
      </w:r>
      <w:r w:rsidR="00FB6220" w:rsidRPr="002411F6">
        <w:rPr>
          <w:rFonts w:ascii="Cambria" w:hAnsi="Cambria"/>
          <w:color w:val="000000" w:themeColor="background1"/>
          <w:sz w:val="22"/>
          <w:szCs w:val="22"/>
          <w:lang w:val="sr-Latn-ME"/>
        </w:rPr>
        <w:t>u prvom stepenu</w:t>
      </w:r>
      <w:r w:rsidRPr="002411F6">
        <w:rPr>
          <w:rFonts w:ascii="Cambria" w:hAnsi="Cambria"/>
          <w:color w:val="000000" w:themeColor="background1"/>
          <w:sz w:val="22"/>
          <w:szCs w:val="22"/>
          <w:lang w:val="sr-Latn-ME"/>
        </w:rPr>
        <w:t xml:space="preserve"> ne bi bile adekvatne</w:t>
      </w:r>
      <w:r w:rsidR="00FB6220" w:rsidRPr="002411F6">
        <w:rPr>
          <w:rFonts w:ascii="Cambria" w:hAnsi="Cambria"/>
          <w:color w:val="000000" w:themeColor="background1"/>
          <w:sz w:val="22"/>
          <w:szCs w:val="22"/>
          <w:lang w:val="sr-Latn-ME"/>
        </w:rPr>
        <w:t xml:space="preserve">, a </w:t>
      </w:r>
      <w:r w:rsidR="00AB1FCE" w:rsidRPr="002411F6">
        <w:rPr>
          <w:rFonts w:ascii="Cambria" w:hAnsi="Cambria"/>
          <w:color w:val="000000" w:themeColor="background1"/>
          <w:sz w:val="22"/>
          <w:szCs w:val="22"/>
          <w:lang w:val="sr-Latn-ME"/>
        </w:rPr>
        <w:t>pogotovo ni</w:t>
      </w:r>
      <w:r w:rsidR="002E654C" w:rsidRPr="002411F6">
        <w:rPr>
          <w:rFonts w:ascii="Cambria" w:hAnsi="Cambria"/>
          <w:color w:val="000000" w:themeColor="background1"/>
          <w:sz w:val="22"/>
          <w:szCs w:val="22"/>
          <w:lang w:val="sr-Latn-ME"/>
        </w:rPr>
        <w:t>je</w:t>
      </w:r>
      <w:r w:rsidR="00AB1FCE" w:rsidRPr="002411F6">
        <w:rPr>
          <w:rFonts w:ascii="Cambria" w:hAnsi="Cambria"/>
          <w:color w:val="000000" w:themeColor="background1"/>
          <w:sz w:val="22"/>
          <w:szCs w:val="22"/>
          <w:lang w:val="sr-Latn-ME"/>
        </w:rPr>
        <w:t>su</w:t>
      </w:r>
      <w:r w:rsidR="00AA6FD3" w:rsidRPr="002411F6">
        <w:rPr>
          <w:rFonts w:ascii="Cambria" w:hAnsi="Cambria"/>
          <w:color w:val="000000" w:themeColor="background1"/>
          <w:sz w:val="22"/>
          <w:szCs w:val="22"/>
          <w:lang w:val="sr-Latn-ME"/>
        </w:rPr>
        <w:t xml:space="preserve"> adekvatne</w:t>
      </w:r>
      <w:r w:rsidR="00AB1FCE" w:rsidRPr="002411F6">
        <w:rPr>
          <w:rFonts w:ascii="Cambria" w:hAnsi="Cambria"/>
          <w:color w:val="000000" w:themeColor="background1"/>
          <w:sz w:val="22"/>
          <w:szCs w:val="22"/>
          <w:lang w:val="sr-Latn-ME"/>
        </w:rPr>
        <w:t xml:space="preserve"> </w:t>
      </w:r>
      <w:r w:rsidR="00FB6220" w:rsidRPr="002411F6">
        <w:rPr>
          <w:rFonts w:ascii="Cambria" w:hAnsi="Cambria"/>
          <w:color w:val="000000" w:themeColor="background1"/>
          <w:sz w:val="22"/>
          <w:szCs w:val="22"/>
          <w:lang w:val="sr-Latn-ME"/>
        </w:rPr>
        <w:t>uslovne</w:t>
      </w:r>
      <w:r w:rsidR="00AB1FCE" w:rsidRPr="002411F6">
        <w:rPr>
          <w:rFonts w:ascii="Cambria" w:hAnsi="Cambria"/>
          <w:color w:val="000000" w:themeColor="background1"/>
          <w:sz w:val="22"/>
          <w:szCs w:val="22"/>
          <w:lang w:val="sr-Latn-ME"/>
        </w:rPr>
        <w:t xml:space="preserve"> osude</w:t>
      </w:r>
      <w:r w:rsidR="00FB6220" w:rsidRPr="002411F6">
        <w:rPr>
          <w:rFonts w:ascii="Cambria" w:hAnsi="Cambria"/>
          <w:color w:val="000000" w:themeColor="background1"/>
          <w:sz w:val="22"/>
          <w:szCs w:val="22"/>
          <w:lang w:val="sr-Latn-ME"/>
        </w:rPr>
        <w:t xml:space="preserve">, i to za sve okrivljene. Inače, Viši sud u Podgorici je svoju odluku o sankcijama obrazložio činjenicama da okrivljeni ranije nijesu osuđivani, da imaju složene porodične prilike </w:t>
      </w:r>
      <w:r w:rsidR="0017211F" w:rsidRPr="002411F6">
        <w:rPr>
          <w:rFonts w:ascii="Cambria" w:hAnsi="Cambria"/>
          <w:color w:val="000000" w:themeColor="background1"/>
          <w:sz w:val="22"/>
          <w:szCs w:val="22"/>
          <w:lang w:val="sr-Latn-ME"/>
        </w:rPr>
        <w:t>i</w:t>
      </w:r>
      <w:r w:rsidR="00FB6220" w:rsidRPr="002411F6">
        <w:rPr>
          <w:rFonts w:ascii="Cambria" w:hAnsi="Cambria"/>
          <w:color w:val="000000" w:themeColor="background1"/>
          <w:sz w:val="22"/>
          <w:szCs w:val="22"/>
          <w:lang w:val="sr-Latn-ME"/>
        </w:rPr>
        <w:t xml:space="preserve"> loš imovinski status. </w:t>
      </w:r>
      <w:r w:rsidR="00E80442" w:rsidRPr="002411F6">
        <w:rPr>
          <w:rFonts w:ascii="Cambria" w:hAnsi="Cambria"/>
          <w:color w:val="000000" w:themeColor="background1"/>
          <w:sz w:val="22"/>
          <w:szCs w:val="22"/>
          <w:lang w:val="sr-Latn-ME"/>
        </w:rPr>
        <w:t>O</w:t>
      </w:r>
      <w:r w:rsidR="00FB6220" w:rsidRPr="002411F6">
        <w:rPr>
          <w:rFonts w:ascii="Cambria" w:hAnsi="Cambria"/>
          <w:color w:val="000000" w:themeColor="background1"/>
          <w:sz w:val="22"/>
          <w:szCs w:val="22"/>
          <w:lang w:val="sr-Latn-ME"/>
        </w:rPr>
        <w:t>krivljeni poslije incidenata nijesu bili ni pritvarani ni suspendovani (državni tužilac</w:t>
      </w:r>
      <w:r w:rsidR="00BC3D97" w:rsidRPr="002411F6">
        <w:rPr>
          <w:rStyle w:val="FootnoteReference"/>
          <w:rFonts w:ascii="Cambria" w:hAnsi="Cambria"/>
          <w:color w:val="000000" w:themeColor="background1"/>
          <w:sz w:val="22"/>
          <w:szCs w:val="22"/>
          <w:lang w:val="sr-Latn-ME"/>
        </w:rPr>
        <w:footnoteReference w:id="46"/>
      </w:r>
      <w:r w:rsidR="00AA6FD3" w:rsidRPr="002411F6">
        <w:rPr>
          <w:rFonts w:ascii="Cambria" w:hAnsi="Cambria"/>
          <w:color w:val="000000" w:themeColor="background1"/>
          <w:sz w:val="22"/>
          <w:szCs w:val="22"/>
          <w:lang w:val="sr-Latn-ME"/>
        </w:rPr>
        <w:t xml:space="preserve"> </w:t>
      </w:r>
      <w:r w:rsidR="00FB6220" w:rsidRPr="002411F6">
        <w:rPr>
          <w:rFonts w:ascii="Cambria" w:hAnsi="Cambria"/>
          <w:color w:val="000000" w:themeColor="background1"/>
          <w:sz w:val="22"/>
          <w:szCs w:val="22"/>
          <w:lang w:val="sr-Latn-ME"/>
        </w:rPr>
        <w:t xml:space="preserve">nije predložio pritvor) </w:t>
      </w:r>
      <w:r w:rsidR="00E80442" w:rsidRPr="002411F6">
        <w:rPr>
          <w:rFonts w:ascii="Cambria" w:hAnsi="Cambria"/>
          <w:color w:val="000000" w:themeColor="background1"/>
          <w:sz w:val="22"/>
          <w:szCs w:val="22"/>
          <w:lang w:val="sr-Latn-ME"/>
        </w:rPr>
        <w:t>tako</w:t>
      </w:r>
      <w:r w:rsidR="00FB6220" w:rsidRPr="002411F6">
        <w:rPr>
          <w:rFonts w:ascii="Cambria" w:hAnsi="Cambria"/>
          <w:color w:val="000000" w:themeColor="background1"/>
          <w:sz w:val="22"/>
          <w:szCs w:val="22"/>
          <w:lang w:val="sr-Latn-ME"/>
        </w:rPr>
        <w:t xml:space="preserve"> da su i dalje mogli </w:t>
      </w:r>
      <w:r w:rsidR="00AB1FCE" w:rsidRPr="002411F6">
        <w:rPr>
          <w:rFonts w:ascii="Cambria" w:hAnsi="Cambria"/>
          <w:color w:val="000000" w:themeColor="background1"/>
          <w:sz w:val="22"/>
          <w:szCs w:val="22"/>
          <w:lang w:val="sr-Latn-ME"/>
        </w:rPr>
        <w:t xml:space="preserve">da </w:t>
      </w:r>
      <w:r w:rsidR="00FB6220" w:rsidRPr="002411F6">
        <w:rPr>
          <w:rFonts w:ascii="Cambria" w:hAnsi="Cambria"/>
          <w:color w:val="000000" w:themeColor="background1"/>
          <w:sz w:val="22"/>
          <w:szCs w:val="22"/>
          <w:lang w:val="sr-Latn-ME"/>
        </w:rPr>
        <w:t>uti</w:t>
      </w:r>
      <w:r w:rsidR="00AB1FCE" w:rsidRPr="002411F6">
        <w:rPr>
          <w:rFonts w:ascii="Cambria" w:hAnsi="Cambria"/>
          <w:color w:val="000000" w:themeColor="background1"/>
          <w:sz w:val="22"/>
          <w:szCs w:val="22"/>
          <w:lang w:val="sr-Latn-ME"/>
        </w:rPr>
        <w:t>ču</w:t>
      </w:r>
      <w:r w:rsidR="00FB6220" w:rsidRPr="002411F6">
        <w:rPr>
          <w:rFonts w:ascii="Cambria" w:hAnsi="Cambria"/>
          <w:color w:val="000000" w:themeColor="background1"/>
          <w:sz w:val="22"/>
          <w:szCs w:val="22"/>
          <w:lang w:val="sr-Latn-ME"/>
        </w:rPr>
        <w:t xml:space="preserve"> na oštećene kao svjedoke, koji su ostali u zatvoru i svakako imali razloga da se plaše dalje odmazde, a treba istaći i da su pred sudom mijenjali iskaz</w:t>
      </w:r>
      <w:r w:rsidR="00AA6FD3" w:rsidRPr="002411F6">
        <w:rPr>
          <w:rFonts w:ascii="Cambria" w:hAnsi="Cambria"/>
          <w:color w:val="000000" w:themeColor="background1"/>
          <w:sz w:val="22"/>
          <w:szCs w:val="22"/>
          <w:lang w:val="sr-Latn-ME"/>
        </w:rPr>
        <w:t xml:space="preserve"> prvobitno</w:t>
      </w:r>
      <w:r w:rsidR="00FB6220" w:rsidRPr="002411F6">
        <w:rPr>
          <w:rFonts w:ascii="Cambria" w:hAnsi="Cambria"/>
          <w:color w:val="000000" w:themeColor="background1"/>
          <w:sz w:val="22"/>
          <w:szCs w:val="22"/>
          <w:lang w:val="sr-Latn-ME"/>
        </w:rPr>
        <w:t xml:space="preserve"> dat državnom tužiocu i odjednom navodili da se ne sjećaju ko ih je neposredno zlostavljao.</w:t>
      </w:r>
      <w:r w:rsidR="00FB6220" w:rsidRPr="002411F6">
        <w:rPr>
          <w:rStyle w:val="FootnoteReference"/>
          <w:rFonts w:ascii="Cambria" w:hAnsi="Cambria"/>
          <w:color w:val="000000" w:themeColor="background1"/>
          <w:sz w:val="22"/>
          <w:szCs w:val="22"/>
          <w:lang w:val="sr-Latn-ME"/>
        </w:rPr>
        <w:footnoteReference w:id="47"/>
      </w:r>
      <w:r w:rsidR="00FB6220" w:rsidRPr="002411F6">
        <w:rPr>
          <w:rFonts w:ascii="Cambria" w:hAnsi="Cambria"/>
          <w:color w:val="000000" w:themeColor="background1"/>
          <w:sz w:val="22"/>
          <w:szCs w:val="22"/>
          <w:lang w:val="sr-Latn-ME"/>
        </w:rPr>
        <w:t xml:space="preserve">   </w:t>
      </w:r>
    </w:p>
    <w:p w14:paraId="514B04E8" w14:textId="77777777" w:rsidR="00FB6220" w:rsidRPr="002411F6" w:rsidRDefault="00FB6220" w:rsidP="00827284">
      <w:pPr>
        <w:jc w:val="both"/>
        <w:rPr>
          <w:rFonts w:ascii="Cambria" w:hAnsi="Cambria"/>
          <w:color w:val="000000" w:themeColor="background1"/>
          <w:sz w:val="22"/>
          <w:szCs w:val="22"/>
          <w:lang w:val="sr-Latn-ME"/>
        </w:rPr>
      </w:pPr>
    </w:p>
    <w:p w14:paraId="05DD4A70" w14:textId="72B7DF99" w:rsidR="00634E8C" w:rsidRPr="002411F6" w:rsidRDefault="00FB6220" w:rsidP="00634E8C">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Podsjetimo ovdje da je Evropski sud za ljudska prava više puta isticao da službeno lice okrivljeno za zlostavljanje mora biti privremeno udaljeno iz službe za vrijeme trajanja istrage i suđenja, ali i otpušteno ako dođe do osude, što je od velike važnosti za održavanje povjerenja građana u rad državnih organa.</w:t>
      </w:r>
      <w:r w:rsidRPr="002411F6">
        <w:rPr>
          <w:rStyle w:val="FootnoteReference"/>
          <w:rFonts w:ascii="Cambria" w:hAnsi="Cambria"/>
          <w:color w:val="000000" w:themeColor="background1"/>
          <w:sz w:val="22"/>
          <w:szCs w:val="22"/>
          <w:lang w:val="sr-Latn-ME"/>
        </w:rPr>
        <w:footnoteReference w:id="48"/>
      </w:r>
      <w:r w:rsidRPr="002411F6">
        <w:rPr>
          <w:rFonts w:ascii="Cambria" w:hAnsi="Cambria"/>
          <w:color w:val="000000" w:themeColor="background1"/>
          <w:sz w:val="22"/>
          <w:szCs w:val="22"/>
          <w:lang w:val="sr-Latn-ME"/>
        </w:rPr>
        <w:t xml:space="preserve"> Uprkos tome, ZIKS nijednog trenutka nije suspendovao okrivljene,</w:t>
      </w:r>
      <w:r w:rsidR="00B07658" w:rsidRPr="002411F6">
        <w:rPr>
          <w:rStyle w:val="FootnoteReference"/>
          <w:rFonts w:ascii="Cambria" w:hAnsi="Cambria"/>
          <w:color w:val="000000" w:themeColor="background1"/>
          <w:sz w:val="22"/>
          <w:szCs w:val="22"/>
          <w:lang w:val="sr-Latn-ME"/>
        </w:rPr>
        <w:footnoteReference w:id="49"/>
      </w:r>
      <w:r w:rsidRPr="002411F6">
        <w:rPr>
          <w:rFonts w:ascii="Cambria" w:hAnsi="Cambria"/>
          <w:color w:val="000000" w:themeColor="background1"/>
          <w:sz w:val="22"/>
          <w:szCs w:val="22"/>
          <w:lang w:val="sr-Latn-ME"/>
        </w:rPr>
        <w:t xml:space="preserve"> a ni državni tužilac nije predlagao mjeru pritvora, koja je mogla da spriječi da utiču na oštećene i druge svjedoke. Na propuste uprave ZIKS-a ukazao je i Zaštitnik ljudskih prava i sloboda, koji je u svom izvještaju za 2020. naveo: „…u ovom slučaju [je] izostala pravovremena reakcija Uprave - izvještavanje nadležnom organu, identifikacija odgovornih službenih lica i utvrđivanje njihove disciplinske odgovornosti. Ovakvo postupanje/nepostupanje Uprave ZIKS-a nije u skladu s načelom zabrane mučenja i drugih o</w:t>
      </w:r>
      <w:r w:rsidR="009A1736" w:rsidRPr="002411F6">
        <w:rPr>
          <w:rFonts w:ascii="Cambria" w:hAnsi="Cambria"/>
          <w:color w:val="000000" w:themeColor="background1"/>
          <w:sz w:val="22"/>
          <w:szCs w:val="22"/>
          <w:lang w:val="sr-Latn-ME"/>
        </w:rPr>
        <w:t>blika zlostavljanja, jer se ne</w:t>
      </w:r>
      <w:r w:rsidRPr="002411F6">
        <w:rPr>
          <w:rFonts w:ascii="Cambria" w:hAnsi="Cambria"/>
          <w:color w:val="000000" w:themeColor="background1"/>
          <w:sz w:val="22"/>
          <w:szCs w:val="22"/>
          <w:lang w:val="sr-Latn-ME"/>
        </w:rPr>
        <w:t>preduzimanjem efikasnih mjera i nesprovođenjem disciplinskog postupka šalje loša poruka službenicima da to mogu činiti bez posledica“.</w:t>
      </w:r>
      <w:r w:rsidRPr="002411F6">
        <w:rPr>
          <w:rStyle w:val="FootnoteReference"/>
          <w:rFonts w:ascii="Cambria" w:hAnsi="Cambria"/>
          <w:color w:val="000000" w:themeColor="background1"/>
          <w:sz w:val="22"/>
          <w:szCs w:val="22"/>
          <w:lang w:val="sr-Latn-ME"/>
        </w:rPr>
        <w:footnoteReference w:id="50"/>
      </w:r>
      <w:r w:rsidRPr="002411F6">
        <w:rPr>
          <w:rFonts w:ascii="Cambria" w:hAnsi="Cambria"/>
          <w:color w:val="000000" w:themeColor="background1"/>
          <w:sz w:val="22"/>
          <w:szCs w:val="22"/>
          <w:lang w:val="sr-Latn-ME"/>
        </w:rPr>
        <w:t xml:space="preserve">  </w:t>
      </w:r>
    </w:p>
    <w:p w14:paraId="05644501" w14:textId="7CC39F14" w:rsidR="00634E8C" w:rsidRPr="002411F6" w:rsidRDefault="00634E8C" w:rsidP="00712622">
      <w:pPr>
        <w:rPr>
          <w:rFonts w:ascii="Cambria" w:hAnsi="Cambria"/>
          <w:color w:val="000000" w:themeColor="background1"/>
          <w:sz w:val="22"/>
          <w:szCs w:val="22"/>
          <w:lang w:val="sr-Latn-ME"/>
        </w:rPr>
      </w:pPr>
    </w:p>
    <w:p w14:paraId="41919F91" w14:textId="7CB0DA2D" w:rsidR="00FB6220" w:rsidRPr="002411F6" w:rsidRDefault="00634E8C" w:rsidP="00712622">
      <w:pPr>
        <w:rPr>
          <w:rFonts w:ascii="Cambria" w:hAnsi="Cambria"/>
          <w:color w:val="000000" w:themeColor="background1"/>
          <w:sz w:val="22"/>
          <w:szCs w:val="22"/>
          <w:lang w:val="sr-Latn-RS"/>
        </w:rPr>
      </w:pPr>
      <w:r w:rsidRPr="002411F6">
        <w:rPr>
          <w:rFonts w:ascii="Cambria" w:hAnsi="Cambria"/>
          <w:color w:val="000000" w:themeColor="background1"/>
          <w:sz w:val="22"/>
          <w:szCs w:val="22"/>
          <w:lang w:val="sr-Latn-ME"/>
        </w:rPr>
        <w:t>Od 12 službenika</w:t>
      </w:r>
      <w:r w:rsidR="00712622" w:rsidRPr="002411F6">
        <w:rPr>
          <w:rFonts w:ascii="Cambria" w:hAnsi="Cambria"/>
          <w:color w:val="000000" w:themeColor="background1"/>
          <w:sz w:val="22"/>
          <w:szCs w:val="22"/>
          <w:lang w:val="sr-Latn-ME"/>
        </w:rPr>
        <w:t xml:space="preserve"> ZIKS-a</w:t>
      </w:r>
      <w:r w:rsidRPr="002411F6">
        <w:rPr>
          <w:rFonts w:ascii="Cambria" w:hAnsi="Cambria"/>
          <w:color w:val="000000" w:themeColor="background1"/>
          <w:sz w:val="22"/>
          <w:szCs w:val="22"/>
          <w:lang w:val="sr-Latn-ME"/>
        </w:rPr>
        <w:t xml:space="preserve">, njih 11 </w:t>
      </w:r>
      <w:r w:rsidR="00712622" w:rsidRPr="002411F6">
        <w:rPr>
          <w:rFonts w:ascii="Cambria" w:hAnsi="Cambria"/>
          <w:color w:val="000000" w:themeColor="background1"/>
          <w:sz w:val="22"/>
          <w:szCs w:val="22"/>
          <w:lang w:val="sr-Latn-ME"/>
        </w:rPr>
        <w:t xml:space="preserve">je ostalo na svom radnom mjestu. Jednom je </w:t>
      </w:r>
      <w:r w:rsidRPr="002411F6">
        <w:rPr>
          <w:rFonts w:ascii="Cambria" w:hAnsi="Cambria" w:cs="Courier New"/>
          <w:color w:val="000000" w:themeColor="background1"/>
          <w:sz w:val="22"/>
          <w:szCs w:val="22"/>
          <w:shd w:val="clear" w:color="auto" w:fill="F6F6F6"/>
        </w:rPr>
        <w:t>utvrđen potpuni gubitak radne sposobnosti</w:t>
      </w:r>
      <w:r w:rsidR="00712622" w:rsidRPr="002411F6">
        <w:rPr>
          <w:rFonts w:ascii="Cambria" w:hAnsi="Cambria" w:cs="Courier New"/>
          <w:color w:val="000000" w:themeColor="background1"/>
          <w:sz w:val="22"/>
          <w:szCs w:val="22"/>
          <w:shd w:val="clear" w:color="auto" w:fill="F6F6F6"/>
          <w:lang w:val="sr-Latn-RS"/>
        </w:rPr>
        <w:t xml:space="preserve"> i </w:t>
      </w:r>
      <w:r w:rsidR="0034048D" w:rsidRPr="002411F6">
        <w:rPr>
          <w:rFonts w:ascii="Cambria" w:hAnsi="Cambria" w:cs="Courier New"/>
          <w:color w:val="000000" w:themeColor="background1"/>
          <w:sz w:val="22"/>
          <w:szCs w:val="22"/>
          <w:shd w:val="clear" w:color="auto" w:fill="F6F6F6"/>
          <w:lang w:val="sr-Latn-RS"/>
        </w:rPr>
        <w:t xml:space="preserve">on je </w:t>
      </w:r>
      <w:r w:rsidRPr="002411F6">
        <w:rPr>
          <w:rFonts w:ascii="Cambria" w:hAnsi="Cambria" w:cs="Courier New"/>
          <w:color w:val="000000" w:themeColor="background1"/>
          <w:sz w:val="22"/>
          <w:szCs w:val="22"/>
          <w:shd w:val="clear" w:color="auto" w:fill="F6F6F6"/>
        </w:rPr>
        <w:t>ostvario</w:t>
      </w:r>
      <w:r w:rsidR="00712622" w:rsidRPr="002411F6">
        <w:rPr>
          <w:rFonts w:ascii="Cambria" w:hAnsi="Cambria" w:cs="Courier New"/>
          <w:color w:val="000000" w:themeColor="background1"/>
          <w:sz w:val="22"/>
          <w:szCs w:val="22"/>
          <w:shd w:val="clear" w:color="auto" w:fill="F6F6F6"/>
          <w:lang w:val="sr-Latn-RS"/>
        </w:rPr>
        <w:t xml:space="preserve"> </w:t>
      </w:r>
      <w:r w:rsidRPr="002411F6">
        <w:rPr>
          <w:rFonts w:ascii="Cambria" w:hAnsi="Cambria" w:cs="Courier New"/>
          <w:color w:val="000000" w:themeColor="background1"/>
          <w:sz w:val="22"/>
          <w:szCs w:val="22"/>
          <w:shd w:val="clear" w:color="auto" w:fill="F6F6F6"/>
        </w:rPr>
        <w:t>pravo na invalidsku penziju</w:t>
      </w:r>
      <w:r w:rsidR="00712622" w:rsidRPr="002411F6">
        <w:rPr>
          <w:rFonts w:ascii="Cambria" w:hAnsi="Cambria" w:cs="Courier New"/>
          <w:color w:val="000000" w:themeColor="background1"/>
          <w:sz w:val="22"/>
          <w:szCs w:val="22"/>
          <w:shd w:val="clear" w:color="auto" w:fill="F6F6F6"/>
          <w:lang w:val="sr-Latn-RS"/>
        </w:rPr>
        <w:t>.</w:t>
      </w:r>
      <w:r w:rsidR="00712622" w:rsidRPr="002411F6">
        <w:rPr>
          <w:rStyle w:val="FootnoteReference"/>
          <w:rFonts w:ascii="Cambria" w:hAnsi="Cambria" w:cs="Courier New"/>
          <w:color w:val="000000" w:themeColor="background1"/>
          <w:sz w:val="22"/>
          <w:szCs w:val="22"/>
          <w:shd w:val="clear" w:color="auto" w:fill="F6F6F6"/>
          <w:lang w:val="sr-Latn-RS"/>
        </w:rPr>
        <w:footnoteReference w:id="51"/>
      </w:r>
    </w:p>
    <w:p w14:paraId="137C0CB1" w14:textId="77777777" w:rsidR="00712622" w:rsidRPr="002411F6" w:rsidRDefault="00712622" w:rsidP="00712622">
      <w:pPr>
        <w:rPr>
          <w:rFonts w:ascii="Cambria" w:hAnsi="Cambria"/>
          <w:color w:val="000000" w:themeColor="background1"/>
          <w:sz w:val="22"/>
          <w:szCs w:val="22"/>
          <w:lang w:val="sr-Latn-ME"/>
        </w:rPr>
      </w:pPr>
    </w:p>
    <w:p w14:paraId="0AA36202" w14:textId="132A6895"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Krivičnim djelima prebijanja zatvorenika prethodio je napad na šest službenika obezbjeđenja, za koji je okrivljeno i osuđeno devet zatvorenika. Njima su, zbog krivičnih djela napad na službeno lice i teška tjelesna povreda izrečene oz</w:t>
      </w:r>
      <w:r w:rsidR="002E657E" w:rsidRPr="002411F6">
        <w:rPr>
          <w:rFonts w:ascii="Cambria" w:hAnsi="Cambria"/>
          <w:color w:val="000000" w:themeColor="background1"/>
          <w:sz w:val="22"/>
          <w:szCs w:val="22"/>
          <w:lang w:val="sr-Latn-ME"/>
        </w:rPr>
        <w:t>biljne kazne zatvora, u rasponu</w:t>
      </w:r>
      <w:r w:rsidRPr="002411F6">
        <w:rPr>
          <w:rFonts w:ascii="Cambria" w:hAnsi="Cambria"/>
          <w:color w:val="000000" w:themeColor="background1"/>
          <w:sz w:val="22"/>
          <w:szCs w:val="22"/>
          <w:lang w:val="sr-Latn-ME"/>
        </w:rPr>
        <w:t xml:space="preserve"> od dvije godine i sedam mjeseci do pet godina. Postupak protiv zatvorenika sproveden je brzo – pravosnažno je okončan za godinu i po dana, dok je onaj protiv službenika obezbjeđenja trajao više od pet godina. Ako se uporede trajanje postupka i izrečene kazne – a ne treba zaboraviti da su za napad na službeno lice u vršenju dužnosti propisane blaže kazne nego za mučenje – može se dovesti u pitanje nepristrasnost konačnih sudskih odluka u postupku protiv službenika obezbjeđenja, posebno onih iz postupka protiv desetorice, jer se u tom slučaju radilo o naročito teškom i okrutnom djelu. </w:t>
      </w:r>
    </w:p>
    <w:p w14:paraId="38F3A285" w14:textId="77777777" w:rsidR="00FB6220" w:rsidRPr="002411F6" w:rsidRDefault="00FB6220" w:rsidP="00827284">
      <w:pPr>
        <w:jc w:val="both"/>
        <w:rPr>
          <w:rFonts w:ascii="Cambria" w:hAnsi="Cambria"/>
          <w:color w:val="000000" w:themeColor="background1"/>
          <w:sz w:val="22"/>
          <w:szCs w:val="22"/>
          <w:lang w:val="sr-Latn-ME"/>
        </w:rPr>
      </w:pPr>
    </w:p>
    <w:p w14:paraId="75AEA034" w14:textId="30B8A07C" w:rsidR="00FB6220" w:rsidRPr="002411F6" w:rsidRDefault="00FB6220" w:rsidP="008272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8EA" w:themeFill="background2" w:themeFillTint="33"/>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Iako je u oba krivična postupka protiv službenika zatvorskog obezbjeđenja utvrđena njihova krivična odgovornost za mučenje, </w:t>
      </w:r>
      <w:r w:rsidR="005F6C63" w:rsidRPr="002411F6">
        <w:rPr>
          <w:rFonts w:ascii="Cambria" w:hAnsi="Cambria"/>
          <w:color w:val="000000" w:themeColor="background1"/>
          <w:sz w:val="22"/>
          <w:szCs w:val="22"/>
          <w:lang w:val="sr-Latn-ME"/>
        </w:rPr>
        <w:t>nije</w:t>
      </w:r>
      <w:r w:rsidRPr="002411F6">
        <w:rPr>
          <w:rFonts w:ascii="Cambria" w:hAnsi="Cambria"/>
          <w:color w:val="000000" w:themeColor="background1"/>
          <w:sz w:val="22"/>
          <w:szCs w:val="22"/>
          <w:lang w:val="sr-Latn-ME"/>
        </w:rPr>
        <w:t>su ispunjeni kriterijumi potrebni da bi se cjelokupna istraga mogla smatrati djelotvornom. Najvažniji nedostatak je izostanak odgovarajućih sankcija, bar u postupku u kojem je suđeno desetorici odgovornih za surovo prebijanje zatvorenika, za šta je primarno odgovorn</w:t>
      </w:r>
      <w:r w:rsidR="005F6C63" w:rsidRPr="002411F6">
        <w:rPr>
          <w:rFonts w:ascii="Cambria" w:hAnsi="Cambria"/>
          <w:color w:val="000000" w:themeColor="background1"/>
          <w:sz w:val="22"/>
          <w:szCs w:val="22"/>
          <w:lang w:val="sr-Latn-ME"/>
        </w:rPr>
        <w:t>o vijeće</w:t>
      </w:r>
      <w:r w:rsidRPr="002411F6">
        <w:rPr>
          <w:rFonts w:ascii="Cambria" w:hAnsi="Cambria"/>
          <w:color w:val="000000" w:themeColor="background1"/>
          <w:sz w:val="22"/>
          <w:szCs w:val="22"/>
          <w:lang w:val="sr-Latn-ME"/>
        </w:rPr>
        <w:t xml:space="preserve"> </w:t>
      </w:r>
      <w:r w:rsidR="005F6C63" w:rsidRPr="002411F6">
        <w:rPr>
          <w:rFonts w:ascii="Cambria" w:hAnsi="Cambria"/>
          <w:color w:val="000000" w:themeColor="background1"/>
          <w:sz w:val="22"/>
          <w:szCs w:val="22"/>
          <w:lang w:val="sr-Latn-ME"/>
        </w:rPr>
        <w:t xml:space="preserve">sudija </w:t>
      </w:r>
      <w:r w:rsidRPr="002411F6">
        <w:rPr>
          <w:rFonts w:ascii="Cambria" w:hAnsi="Cambria"/>
          <w:color w:val="000000" w:themeColor="background1"/>
          <w:sz w:val="22"/>
          <w:szCs w:val="22"/>
          <w:lang w:val="sr-Latn-ME"/>
        </w:rPr>
        <w:t>Viš</w:t>
      </w:r>
      <w:r w:rsidR="005F6C63" w:rsidRPr="002411F6">
        <w:rPr>
          <w:rFonts w:ascii="Cambria" w:hAnsi="Cambria"/>
          <w:color w:val="000000" w:themeColor="background1"/>
          <w:sz w:val="22"/>
          <w:szCs w:val="22"/>
          <w:lang w:val="sr-Latn-ME"/>
        </w:rPr>
        <w:t>eg</w:t>
      </w:r>
      <w:r w:rsidRPr="002411F6">
        <w:rPr>
          <w:rFonts w:ascii="Cambria" w:hAnsi="Cambria"/>
          <w:color w:val="000000" w:themeColor="background1"/>
          <w:sz w:val="22"/>
          <w:szCs w:val="22"/>
          <w:lang w:val="sr-Latn-ME"/>
        </w:rPr>
        <w:t xml:space="preserve"> sud</w:t>
      </w:r>
      <w:r w:rsidR="005F6C63"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u Podgorici, koj</w:t>
      </w:r>
      <w:r w:rsidR="005F6C63" w:rsidRPr="002411F6">
        <w:rPr>
          <w:rFonts w:ascii="Cambria" w:hAnsi="Cambria"/>
          <w:color w:val="000000" w:themeColor="background1"/>
          <w:sz w:val="22"/>
          <w:szCs w:val="22"/>
          <w:lang w:val="sr-Latn-ME"/>
        </w:rPr>
        <w:t>e je</w:t>
      </w:r>
      <w:r w:rsidRPr="002411F6">
        <w:rPr>
          <w:rFonts w:ascii="Cambria" w:hAnsi="Cambria"/>
          <w:color w:val="000000" w:themeColor="background1"/>
          <w:sz w:val="22"/>
          <w:szCs w:val="22"/>
          <w:lang w:val="sr-Latn-ME"/>
        </w:rPr>
        <w:t xml:space="preserve"> kazne zatvora zamijeni</w:t>
      </w:r>
      <w:r w:rsidR="005F6C63" w:rsidRPr="002411F6">
        <w:rPr>
          <w:rFonts w:ascii="Cambria" w:hAnsi="Cambria"/>
          <w:color w:val="000000" w:themeColor="background1"/>
          <w:sz w:val="22"/>
          <w:szCs w:val="22"/>
          <w:lang w:val="sr-Latn-ME"/>
        </w:rPr>
        <w:t>l</w:t>
      </w:r>
      <w:r w:rsidRPr="002411F6">
        <w:rPr>
          <w:rFonts w:ascii="Cambria" w:hAnsi="Cambria"/>
          <w:color w:val="000000" w:themeColor="background1"/>
          <w:sz w:val="22"/>
          <w:szCs w:val="22"/>
          <w:lang w:val="sr-Latn-ME"/>
        </w:rPr>
        <w:t xml:space="preserve">o uslovnim osudama. Ostale mane ovih postupaka su dugo trajanje (u oba </w:t>
      </w:r>
      <w:r w:rsidR="005F6C63" w:rsidRPr="002411F6">
        <w:rPr>
          <w:rFonts w:ascii="Cambria" w:hAnsi="Cambria"/>
          <w:color w:val="000000" w:themeColor="background1"/>
          <w:sz w:val="22"/>
          <w:szCs w:val="22"/>
          <w:lang w:val="sr-Latn-ME"/>
        </w:rPr>
        <w:t>slučaj</w:t>
      </w:r>
      <w:r w:rsidRPr="002411F6">
        <w:rPr>
          <w:rFonts w:ascii="Cambria" w:hAnsi="Cambria"/>
          <w:color w:val="000000" w:themeColor="background1"/>
          <w:sz w:val="22"/>
          <w:szCs w:val="22"/>
          <w:lang w:val="sr-Latn-ME"/>
        </w:rPr>
        <w:t xml:space="preserve">a </w:t>
      </w:r>
      <w:r w:rsidR="005F6C63" w:rsidRPr="002411F6">
        <w:rPr>
          <w:rFonts w:ascii="Cambria" w:hAnsi="Cambria"/>
          <w:color w:val="000000" w:themeColor="background1"/>
          <w:sz w:val="22"/>
          <w:szCs w:val="22"/>
          <w:lang w:val="sr-Latn-ME"/>
        </w:rPr>
        <w:t xml:space="preserve">je prošlo preko pet godina </w:t>
      </w:r>
      <w:r w:rsidRPr="002411F6">
        <w:rPr>
          <w:rFonts w:ascii="Cambria" w:hAnsi="Cambria"/>
          <w:color w:val="000000" w:themeColor="background1"/>
          <w:sz w:val="22"/>
          <w:szCs w:val="22"/>
          <w:lang w:val="sr-Latn-ME"/>
        </w:rPr>
        <w:t>od izvršenja  djela do pravosnažne presude) i činjenica da okrivljeni nijesu bili spriječeni da utiču na postupak,</w:t>
      </w:r>
      <w:r w:rsidR="005745AD" w:rsidRPr="002411F6">
        <w:rPr>
          <w:rFonts w:ascii="Cambria" w:hAnsi="Cambria"/>
          <w:color w:val="000000" w:themeColor="background1"/>
          <w:sz w:val="22"/>
          <w:szCs w:val="22"/>
          <w:lang w:val="sr-Latn-ME"/>
        </w:rPr>
        <w:t xml:space="preserve"> tj. svjedoke,</w:t>
      </w:r>
      <w:r w:rsidRPr="002411F6">
        <w:rPr>
          <w:rFonts w:ascii="Cambria" w:hAnsi="Cambria"/>
          <w:color w:val="000000" w:themeColor="background1"/>
          <w:sz w:val="22"/>
          <w:szCs w:val="22"/>
          <w:lang w:val="sr-Latn-ME"/>
        </w:rPr>
        <w:t xml:space="preserve"> ni mjerama propisanim u ZKP ni privremenim udaljavanjem s posla, što je vjerovatno </w:t>
      </w:r>
      <w:r w:rsidR="005745AD" w:rsidRPr="002411F6">
        <w:rPr>
          <w:rFonts w:ascii="Cambria" w:hAnsi="Cambria"/>
          <w:color w:val="000000" w:themeColor="background1"/>
          <w:sz w:val="22"/>
          <w:szCs w:val="22"/>
          <w:lang w:val="sr-Latn-ME"/>
        </w:rPr>
        <w:t xml:space="preserve">dovelo do toga </w:t>
      </w:r>
      <w:r w:rsidRPr="002411F6">
        <w:rPr>
          <w:rFonts w:ascii="Cambria" w:hAnsi="Cambria"/>
          <w:color w:val="000000" w:themeColor="background1"/>
          <w:sz w:val="22"/>
          <w:szCs w:val="22"/>
          <w:lang w:val="sr-Latn-ME"/>
        </w:rPr>
        <w:t>da oštećeni promijene iskaze i pred sudom kažu da se ne sjećaju ko ih je zlostavljao. Poznate informacije ukazuju na to da je istragom moralo biti obuhvaćeno više ljudi, najpre starješine okrivljenih koji su u vrijeme incidenta bili u ustanovi, a čija odgovornost nije bila predmet istrage. Ipak, o</w:t>
      </w:r>
      <w:r w:rsidR="005745AD" w:rsidRPr="002411F6">
        <w:rPr>
          <w:rFonts w:ascii="Cambria" w:hAnsi="Cambria"/>
          <w:color w:val="000000" w:themeColor="background1"/>
          <w:sz w:val="22"/>
          <w:szCs w:val="22"/>
          <w:lang w:val="sr-Latn-ME"/>
        </w:rPr>
        <w:t>stali</w:t>
      </w:r>
      <w:r w:rsidRPr="002411F6">
        <w:rPr>
          <w:rFonts w:ascii="Cambria" w:hAnsi="Cambria"/>
          <w:color w:val="000000" w:themeColor="background1"/>
          <w:sz w:val="22"/>
          <w:szCs w:val="22"/>
          <w:lang w:val="sr-Latn-ME"/>
        </w:rPr>
        <w:t xml:space="preserve"> nedostaci su mogli biti u znatnoj mjeri otklonjeni da je osuđujuća presuda podrazumijevala primjerene sankcije. </w:t>
      </w:r>
      <w:r w:rsidR="005745AD" w:rsidRPr="002411F6">
        <w:rPr>
          <w:rFonts w:ascii="Cambria" w:hAnsi="Cambria"/>
          <w:color w:val="000000" w:themeColor="background1"/>
          <w:sz w:val="22"/>
          <w:szCs w:val="22"/>
          <w:lang w:val="sr-Latn-ME"/>
        </w:rPr>
        <w:t>Ovako je donijeta presuda koja iskazuje toleranciju države prema mučenju i ohrabruje teško kršenje ljudskih prava.</w:t>
      </w:r>
      <w:r w:rsidRPr="002411F6">
        <w:rPr>
          <w:rFonts w:ascii="Cambria" w:hAnsi="Cambria"/>
          <w:color w:val="000000" w:themeColor="background1"/>
          <w:sz w:val="22"/>
          <w:szCs w:val="22"/>
          <w:lang w:val="sr-Latn-ME"/>
        </w:rPr>
        <w:t xml:space="preserve">         </w:t>
      </w:r>
    </w:p>
    <w:p w14:paraId="4744ED91" w14:textId="77777777" w:rsidR="00FB6220" w:rsidRPr="002411F6" w:rsidRDefault="00FB6220" w:rsidP="00827284">
      <w:pPr>
        <w:jc w:val="both"/>
        <w:rPr>
          <w:rFonts w:ascii="Cambria" w:hAnsi="Cambria"/>
          <w:color w:val="000000" w:themeColor="background1"/>
          <w:sz w:val="22"/>
          <w:szCs w:val="22"/>
          <w:lang w:val="sr-Latn-ME"/>
        </w:rPr>
      </w:pPr>
    </w:p>
    <w:p w14:paraId="3A5AA520" w14:textId="3617BB57" w:rsidR="00FB6220" w:rsidRPr="002411F6" w:rsidRDefault="00FB6220" w:rsidP="00827284">
      <w:pPr>
        <w:pStyle w:val="Heading3"/>
        <w:spacing w:line="240" w:lineRule="auto"/>
        <w:rPr>
          <w:rFonts w:ascii="Cambria" w:hAnsi="Cambria"/>
          <w:color w:val="000000" w:themeColor="background1"/>
          <w:lang w:val="sr-Latn-ME"/>
        </w:rPr>
      </w:pPr>
      <w:bookmarkStart w:id="24" w:name="_Toc109223179"/>
      <w:r w:rsidRPr="002411F6">
        <w:rPr>
          <w:rFonts w:ascii="Cambria" w:hAnsi="Cambria"/>
          <w:color w:val="000000" w:themeColor="background1"/>
          <w:lang w:val="sr-Latn-ME"/>
        </w:rPr>
        <w:t xml:space="preserve">2.1.2. </w:t>
      </w:r>
      <w:r w:rsidRPr="002411F6">
        <w:rPr>
          <w:rFonts w:ascii="Cambria" w:hAnsi="Cambria"/>
          <w:color w:val="000000" w:themeColor="background1"/>
          <w:lang w:val="sr-Latn-ME"/>
        </w:rPr>
        <w:tab/>
        <w:t xml:space="preserve">Postupak protiv policijskih službenika zbog incidenta u </w:t>
      </w:r>
      <w:r w:rsidR="00192F9E" w:rsidRPr="002411F6">
        <w:rPr>
          <w:rFonts w:ascii="Cambria" w:hAnsi="Cambria"/>
          <w:color w:val="000000" w:themeColor="background1"/>
          <w:lang w:val="sr-Latn-ME"/>
        </w:rPr>
        <w:t>G</w:t>
      </w:r>
      <w:r w:rsidRPr="002411F6">
        <w:rPr>
          <w:rFonts w:ascii="Cambria" w:hAnsi="Cambria"/>
          <w:color w:val="000000" w:themeColor="background1"/>
          <w:lang w:val="sr-Latn-ME"/>
        </w:rPr>
        <w:t xml:space="preserve">imnaziji u Nikšiću </w:t>
      </w:r>
      <w:r w:rsidR="00192F9E" w:rsidRPr="002411F6">
        <w:rPr>
          <w:rFonts w:ascii="Cambria" w:hAnsi="Cambria"/>
          <w:color w:val="000000" w:themeColor="background1"/>
          <w:lang w:val="sr-Latn-ME"/>
        </w:rPr>
        <w:t>8.</w:t>
      </w:r>
      <w:r w:rsidRPr="002411F6">
        <w:rPr>
          <w:rFonts w:ascii="Cambria" w:hAnsi="Cambria"/>
          <w:color w:val="000000" w:themeColor="background1"/>
          <w:lang w:val="sr-Latn-ME"/>
        </w:rPr>
        <w:t xml:space="preserve"> </w:t>
      </w:r>
      <w:r w:rsidR="00997AEF" w:rsidRPr="002411F6">
        <w:rPr>
          <w:rFonts w:ascii="Cambria" w:hAnsi="Cambria"/>
          <w:color w:val="000000" w:themeColor="background1"/>
          <w:lang w:val="sr-Latn-ME"/>
        </w:rPr>
        <w:tab/>
      </w:r>
      <w:r w:rsidRPr="002411F6">
        <w:rPr>
          <w:rFonts w:ascii="Cambria" w:hAnsi="Cambria"/>
          <w:color w:val="000000" w:themeColor="background1"/>
          <w:lang w:val="sr-Latn-ME"/>
        </w:rPr>
        <w:t>april</w:t>
      </w:r>
      <w:r w:rsidR="00192F9E" w:rsidRPr="002411F6">
        <w:rPr>
          <w:rFonts w:ascii="Cambria" w:hAnsi="Cambria"/>
          <w:color w:val="000000" w:themeColor="background1"/>
          <w:lang w:val="sr-Latn-ME"/>
        </w:rPr>
        <w:t>a</w:t>
      </w:r>
      <w:r w:rsidRPr="002411F6">
        <w:rPr>
          <w:rFonts w:ascii="Cambria" w:hAnsi="Cambria"/>
          <w:color w:val="000000" w:themeColor="background1"/>
          <w:lang w:val="sr-Latn-ME"/>
        </w:rPr>
        <w:t xml:space="preserve"> 2015. godine</w:t>
      </w:r>
      <w:bookmarkEnd w:id="24"/>
    </w:p>
    <w:p w14:paraId="427D811C" w14:textId="77777777" w:rsidR="00FB6220" w:rsidRPr="002411F6" w:rsidRDefault="00FB6220" w:rsidP="00827284">
      <w:pPr>
        <w:jc w:val="both"/>
        <w:rPr>
          <w:rFonts w:ascii="Cambria" w:hAnsi="Cambria"/>
          <w:b/>
          <w:color w:val="000000" w:themeColor="background1"/>
          <w:sz w:val="22"/>
          <w:szCs w:val="22"/>
          <w:lang w:val="sr-Latn-ME"/>
        </w:rPr>
      </w:pPr>
    </w:p>
    <w:p w14:paraId="63CEE9C2" w14:textId="435B5A50" w:rsidR="00FB6220" w:rsidRPr="002411F6" w:rsidRDefault="00E56B9D"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Dvojica policijskih službenika, D. S. i L. R, oslobođeni su odgovornosti za zlostavljanje trojice učenika prilikom intervencije u Gimnaziji 8. 4. 2015. godine presudom</w:t>
      </w:r>
      <w:r w:rsidR="00FB6220" w:rsidRPr="002411F6">
        <w:rPr>
          <w:rFonts w:ascii="Cambria" w:hAnsi="Cambria"/>
          <w:bCs/>
          <w:color w:val="000000" w:themeColor="background1"/>
          <w:sz w:val="22"/>
          <w:szCs w:val="22"/>
          <w:lang w:val="sr-Latn-ME"/>
        </w:rPr>
        <w:t xml:space="preserve"> Osnovnog suda u Nikšiću od 7. 10. 2019,</w:t>
      </w:r>
      <w:r w:rsidR="00FB6220" w:rsidRPr="002411F6">
        <w:rPr>
          <w:rFonts w:ascii="Cambria" w:hAnsi="Cambria"/>
          <w:bCs/>
          <w:color w:val="000000" w:themeColor="background1"/>
          <w:sz w:val="22"/>
          <w:szCs w:val="22"/>
          <w:vertAlign w:val="superscript"/>
          <w:lang w:val="sr-Latn-ME"/>
        </w:rPr>
        <w:footnoteReference w:id="52"/>
      </w:r>
      <w:r w:rsidR="00FB6220" w:rsidRPr="002411F6">
        <w:rPr>
          <w:rFonts w:ascii="Cambria" w:hAnsi="Cambria"/>
          <w:bCs/>
          <w:color w:val="000000" w:themeColor="background1"/>
          <w:sz w:val="22"/>
          <w:szCs w:val="22"/>
          <w:lang w:val="sr-Latn-ME"/>
        </w:rPr>
        <w:t xml:space="preserve"> koj</w:t>
      </w:r>
      <w:r w:rsidRPr="002411F6">
        <w:rPr>
          <w:rFonts w:ascii="Cambria" w:hAnsi="Cambria"/>
          <w:bCs/>
          <w:color w:val="000000" w:themeColor="background1"/>
          <w:sz w:val="22"/>
          <w:szCs w:val="22"/>
          <w:lang w:val="sr-Latn-ME"/>
        </w:rPr>
        <w:t>u je</w:t>
      </w:r>
      <w:r w:rsidR="00FB6220" w:rsidRPr="002411F6">
        <w:rPr>
          <w:rFonts w:ascii="Cambria" w:hAnsi="Cambria"/>
          <w:bCs/>
          <w:color w:val="000000" w:themeColor="background1"/>
          <w:sz w:val="22"/>
          <w:szCs w:val="22"/>
          <w:lang w:val="sr-Latn-ME"/>
        </w:rPr>
        <w:t xml:space="preserve"> potvrdio Viši sud u Podgorici 23.</w:t>
      </w:r>
      <w:r w:rsidR="009D26CE" w:rsidRPr="002411F6">
        <w:rPr>
          <w:rFonts w:ascii="Cambria" w:hAnsi="Cambria"/>
          <w:bCs/>
          <w:color w:val="000000" w:themeColor="background1"/>
          <w:sz w:val="22"/>
          <w:szCs w:val="22"/>
          <w:lang w:val="sr-Latn-ME"/>
        </w:rPr>
        <w:t xml:space="preserve"> </w:t>
      </w:r>
      <w:r w:rsidR="00FB6220" w:rsidRPr="002411F6">
        <w:rPr>
          <w:rFonts w:ascii="Cambria" w:hAnsi="Cambria"/>
          <w:bCs/>
          <w:color w:val="000000" w:themeColor="background1"/>
          <w:sz w:val="22"/>
          <w:szCs w:val="22"/>
          <w:lang w:val="sr-Latn-ME"/>
        </w:rPr>
        <w:t>3.</w:t>
      </w:r>
      <w:r w:rsidR="009D26CE" w:rsidRPr="002411F6">
        <w:rPr>
          <w:rFonts w:ascii="Cambria" w:hAnsi="Cambria"/>
          <w:bCs/>
          <w:color w:val="000000" w:themeColor="background1"/>
          <w:sz w:val="22"/>
          <w:szCs w:val="22"/>
          <w:lang w:val="sr-Latn-ME"/>
        </w:rPr>
        <w:t xml:space="preserve"> </w:t>
      </w:r>
      <w:r w:rsidR="00FB6220" w:rsidRPr="002411F6">
        <w:rPr>
          <w:rFonts w:ascii="Cambria" w:hAnsi="Cambria"/>
          <w:bCs/>
          <w:color w:val="000000" w:themeColor="background1"/>
          <w:sz w:val="22"/>
          <w:szCs w:val="22"/>
          <w:lang w:val="sr-Latn-ME"/>
        </w:rPr>
        <w:t>2021. godine.</w:t>
      </w:r>
      <w:r w:rsidR="00FB6220" w:rsidRPr="002411F6">
        <w:rPr>
          <w:rFonts w:ascii="Cambria" w:hAnsi="Cambria"/>
          <w:bCs/>
          <w:color w:val="000000" w:themeColor="background1"/>
          <w:sz w:val="22"/>
          <w:szCs w:val="22"/>
          <w:vertAlign w:val="superscript"/>
          <w:lang w:val="sr-Latn-ME"/>
        </w:rPr>
        <w:footnoteReference w:id="53"/>
      </w:r>
    </w:p>
    <w:p w14:paraId="13EAA879" w14:textId="77777777" w:rsidR="00FB6220" w:rsidRPr="002411F6" w:rsidRDefault="00FB6220" w:rsidP="00827284">
      <w:pPr>
        <w:jc w:val="both"/>
        <w:rPr>
          <w:rFonts w:ascii="Cambria" w:hAnsi="Cambria"/>
          <w:bCs/>
          <w:color w:val="000000" w:themeColor="background1"/>
          <w:sz w:val="22"/>
          <w:szCs w:val="22"/>
          <w:lang w:val="sr-Latn-ME"/>
        </w:rPr>
      </w:pPr>
    </w:p>
    <w:p w14:paraId="2C4DDA23" w14:textId="283D817B"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Policija je pozvana u školu jer su dva učenika napala profesora. Prilikom privođenja jednog od njih</w:t>
      </w:r>
      <w:r w:rsidR="00E56B9D" w:rsidRPr="002411F6">
        <w:rPr>
          <w:rFonts w:ascii="Cambria" w:hAnsi="Cambria"/>
          <w:bCs/>
          <w:color w:val="000000" w:themeColor="background1"/>
          <w:sz w:val="22"/>
          <w:szCs w:val="22"/>
          <w:lang w:val="sr-Latn-ME"/>
        </w:rPr>
        <w:t>,</w:t>
      </w:r>
      <w:r w:rsidRPr="002411F6">
        <w:rPr>
          <w:rFonts w:ascii="Cambria" w:hAnsi="Cambria"/>
          <w:bCs/>
          <w:color w:val="000000" w:themeColor="background1"/>
          <w:sz w:val="22"/>
          <w:szCs w:val="22"/>
          <w:lang w:val="sr-Latn-ME"/>
        </w:rPr>
        <w:t xml:space="preserve"> u dvorištu </w:t>
      </w:r>
      <w:r w:rsidR="00A4389D" w:rsidRPr="002411F6">
        <w:rPr>
          <w:rFonts w:ascii="Cambria" w:hAnsi="Cambria"/>
          <w:bCs/>
          <w:color w:val="000000" w:themeColor="background1"/>
          <w:sz w:val="22"/>
          <w:szCs w:val="22"/>
          <w:lang w:val="sr-Latn-ME"/>
        </w:rPr>
        <w:t xml:space="preserve">se </w:t>
      </w:r>
      <w:r w:rsidRPr="002411F6">
        <w:rPr>
          <w:rFonts w:ascii="Cambria" w:hAnsi="Cambria"/>
          <w:bCs/>
          <w:color w:val="000000" w:themeColor="background1"/>
          <w:sz w:val="22"/>
          <w:szCs w:val="22"/>
          <w:lang w:val="sr-Latn-ME"/>
        </w:rPr>
        <w:t>okupila grupa učenika i došlo je do incidenta. Pojedini učenici su negodovali zbog akcije policije i, prema riječima policijskih službenika, počeli su i da ih vrijeđaju i omalovažavaju, a kada su ih zbog toga upozorili i rekli im da će jedan od njih zbog ometanja službenih lica biti priveden, tenzije su porasle i došlo je do upotrebe sile. Oštećeni učenici su tvrd</w:t>
      </w:r>
      <w:r w:rsidR="00E56B9D" w:rsidRPr="002411F6">
        <w:rPr>
          <w:rFonts w:ascii="Cambria" w:hAnsi="Cambria"/>
          <w:bCs/>
          <w:color w:val="000000" w:themeColor="background1"/>
          <w:sz w:val="22"/>
          <w:szCs w:val="22"/>
          <w:lang w:val="sr-Latn-ME"/>
        </w:rPr>
        <w:t>ili</w:t>
      </w:r>
      <w:r w:rsidRPr="002411F6">
        <w:rPr>
          <w:rFonts w:ascii="Cambria" w:hAnsi="Cambria"/>
          <w:bCs/>
          <w:color w:val="000000" w:themeColor="background1"/>
          <w:sz w:val="22"/>
          <w:szCs w:val="22"/>
          <w:lang w:val="sr-Latn-ME"/>
        </w:rPr>
        <w:t xml:space="preserve"> da su prisutne policajce samo pitali zašto privode učenika i da ni</w:t>
      </w:r>
      <w:r w:rsidR="002E654C" w:rsidRPr="002411F6">
        <w:rPr>
          <w:rFonts w:ascii="Cambria" w:hAnsi="Cambria"/>
          <w:bCs/>
          <w:color w:val="000000" w:themeColor="background1"/>
          <w:sz w:val="22"/>
          <w:szCs w:val="22"/>
          <w:lang w:val="sr-Latn-ME"/>
        </w:rPr>
        <w:t>je</w:t>
      </w:r>
      <w:r w:rsidRPr="002411F6">
        <w:rPr>
          <w:rFonts w:ascii="Cambria" w:hAnsi="Cambria"/>
          <w:bCs/>
          <w:color w:val="000000" w:themeColor="background1"/>
          <w:sz w:val="22"/>
          <w:szCs w:val="22"/>
          <w:lang w:val="sr-Latn-ME"/>
        </w:rPr>
        <w:t xml:space="preserve">su preduzimali bilo kakve </w:t>
      </w:r>
      <w:r w:rsidR="00E56B9D" w:rsidRPr="002411F6">
        <w:rPr>
          <w:rFonts w:ascii="Cambria" w:hAnsi="Cambria"/>
          <w:bCs/>
          <w:color w:val="000000" w:themeColor="background1"/>
          <w:sz w:val="22"/>
          <w:szCs w:val="22"/>
          <w:lang w:val="sr-Latn-ME"/>
        </w:rPr>
        <w:t xml:space="preserve">nasilne </w:t>
      </w:r>
      <w:r w:rsidRPr="002411F6">
        <w:rPr>
          <w:rFonts w:ascii="Cambria" w:hAnsi="Cambria"/>
          <w:bCs/>
          <w:color w:val="000000" w:themeColor="background1"/>
          <w:sz w:val="22"/>
          <w:szCs w:val="22"/>
          <w:lang w:val="sr-Latn-ME"/>
        </w:rPr>
        <w:t>radnje. Sud</w:t>
      </w:r>
      <w:r w:rsidR="00E56B9D" w:rsidRPr="002411F6">
        <w:rPr>
          <w:rFonts w:ascii="Cambria" w:hAnsi="Cambria"/>
          <w:bCs/>
          <w:color w:val="000000" w:themeColor="background1"/>
          <w:sz w:val="22"/>
          <w:szCs w:val="22"/>
          <w:lang w:val="sr-Latn-ME"/>
        </w:rPr>
        <w:t>ija</w:t>
      </w:r>
      <w:r w:rsidRPr="002411F6">
        <w:rPr>
          <w:rFonts w:ascii="Cambria" w:hAnsi="Cambria"/>
          <w:bCs/>
          <w:color w:val="000000" w:themeColor="background1"/>
          <w:sz w:val="22"/>
          <w:szCs w:val="22"/>
          <w:lang w:val="sr-Latn-ME"/>
        </w:rPr>
        <w:t xml:space="preserve"> je povjerovao tvrdnji policijskih službenika o upotrebi sile, našavši da su iskazi oštećenih neosnovani i nelogični, jer, prema njegovom mišljenju, nije postojao nijedan logički opravdan razlog zbog kojeg bi policijski službenici upotrijebili silu samo zato što ih je neko pitao zašto se drugi privodi. Inače, četvorica učenika pravosnažno su proglašeni krivim zbog sprečavanja službenog lica u vršenju službene radnje u pokušaju (čl. 375 st. 1 KZ).</w:t>
      </w:r>
    </w:p>
    <w:p w14:paraId="41B642B0" w14:textId="77777777" w:rsidR="00FB6220" w:rsidRPr="002411F6" w:rsidRDefault="00FB6220" w:rsidP="00827284">
      <w:pPr>
        <w:jc w:val="both"/>
        <w:rPr>
          <w:rFonts w:ascii="Cambria" w:hAnsi="Cambria"/>
          <w:bCs/>
          <w:color w:val="000000" w:themeColor="background1"/>
          <w:sz w:val="22"/>
          <w:szCs w:val="22"/>
          <w:lang w:val="sr-Latn-ME"/>
        </w:rPr>
      </w:pPr>
    </w:p>
    <w:p w14:paraId="082928D7" w14:textId="487B94CE"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Kad je u pitanju način primjene sile, državni tužilac je, na osnovu iskaza oštećenih i medicinskog vještačenja, zaključio da je ona bila nezakonita i da je predstavljala zlostavljanje, jer su oštećeni šamarani, udarani u predjelu glave, jedan od njih je udaren koljenom u predjelu kuka, a jedan oboren na zemlju i koljenom pritiskan u predjelu grudi, uslijed čega su pretrpjeli više lakših povreda u predjelu glave, ramena, nadlaktice, ručnih zglobova i karlice. Mišljenje vještaka medicinske struke bilo je konzistentno sa tvrdnjama oštećenih. Treba imati u vidu i činjenicu da je Evropski sud za ljudska prava već utvrdio da i jedan šamar maloljetniku od strane službenika policije predstavlja zlostavljanje.</w:t>
      </w:r>
      <w:r w:rsidRPr="002411F6">
        <w:rPr>
          <w:rFonts w:ascii="Cambria" w:hAnsi="Cambria"/>
          <w:bCs/>
          <w:color w:val="000000" w:themeColor="background1"/>
          <w:sz w:val="22"/>
          <w:szCs w:val="22"/>
          <w:vertAlign w:val="superscript"/>
          <w:lang w:val="sr-Latn-ME"/>
        </w:rPr>
        <w:footnoteReference w:id="54"/>
      </w:r>
    </w:p>
    <w:p w14:paraId="2E107DD9" w14:textId="77777777" w:rsidR="00FB6220" w:rsidRPr="002411F6" w:rsidRDefault="00FB6220" w:rsidP="00827284">
      <w:pPr>
        <w:jc w:val="both"/>
        <w:rPr>
          <w:rFonts w:ascii="Cambria" w:hAnsi="Cambria"/>
          <w:bCs/>
          <w:color w:val="000000" w:themeColor="background1"/>
          <w:sz w:val="22"/>
          <w:szCs w:val="22"/>
          <w:lang w:val="sr-Latn-ME"/>
        </w:rPr>
      </w:pPr>
    </w:p>
    <w:p w14:paraId="49B8BB15" w14:textId="153BEB92"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Nakon incidenta, na jednom internet portalu pojavio se snimak dijela događaja iz dvorišta gimnazije, koji traje nepun minut, a djeluje da ga je mobilnim telefonom snimio neko od prisutnih učenika. Na njemu se vidi da jedan od okrivljenih policajaca, L. R, drži učenika oborenog na zemlju i da mu tada prilazi drugi učenik, kojeg on rukom grubo odguruje, a poslije nek</w:t>
      </w:r>
      <w:r w:rsidR="00A4389D" w:rsidRPr="002411F6">
        <w:rPr>
          <w:rFonts w:ascii="Cambria" w:hAnsi="Cambria"/>
          <w:bCs/>
          <w:color w:val="000000" w:themeColor="background1"/>
          <w:sz w:val="22"/>
          <w:szCs w:val="22"/>
          <w:lang w:val="sr-Latn-ME"/>
        </w:rPr>
        <w:t xml:space="preserve">oliko sekundi i dva-tri puta </w:t>
      </w:r>
      <w:r w:rsidRPr="002411F6">
        <w:rPr>
          <w:rFonts w:ascii="Cambria" w:hAnsi="Cambria"/>
          <w:bCs/>
          <w:color w:val="000000" w:themeColor="background1"/>
          <w:sz w:val="22"/>
          <w:szCs w:val="22"/>
          <w:lang w:val="sr-Latn-ME"/>
        </w:rPr>
        <w:t>udara rukom po glavi u predjelu potiljka, da bi ga na kraju uhvatio za ruku i odveo s tog mjesta. Vidi se i da policija odvodi učenika koji je bio oboren na zemlju, a na ovom snimku se ne vidi da oštećeni pružaju aktivan otpor.</w:t>
      </w:r>
      <w:r w:rsidRPr="002411F6">
        <w:rPr>
          <w:rFonts w:ascii="Cambria" w:hAnsi="Cambria"/>
          <w:bCs/>
          <w:color w:val="000000" w:themeColor="background1"/>
          <w:sz w:val="22"/>
          <w:szCs w:val="22"/>
          <w:vertAlign w:val="superscript"/>
          <w:lang w:val="sr-Latn-ME"/>
        </w:rPr>
        <w:footnoteReference w:id="55"/>
      </w:r>
    </w:p>
    <w:p w14:paraId="4EEDF8E2" w14:textId="77777777" w:rsidR="00FB6220" w:rsidRPr="002411F6" w:rsidRDefault="00FB6220" w:rsidP="00827284">
      <w:pPr>
        <w:jc w:val="both"/>
        <w:rPr>
          <w:rFonts w:ascii="Cambria" w:hAnsi="Cambria"/>
          <w:bCs/>
          <w:color w:val="000000" w:themeColor="background1"/>
          <w:sz w:val="22"/>
          <w:szCs w:val="22"/>
          <w:lang w:val="sr-Latn-ME"/>
        </w:rPr>
      </w:pPr>
    </w:p>
    <w:p w14:paraId="1A71D14B" w14:textId="1676F42E"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 xml:space="preserve">Savjet za građansku kontrolu policije </w:t>
      </w:r>
      <w:r w:rsidR="00CE1626" w:rsidRPr="002411F6">
        <w:rPr>
          <w:rFonts w:ascii="Cambria" w:hAnsi="Cambria"/>
          <w:bCs/>
          <w:color w:val="000000" w:themeColor="background1"/>
          <w:sz w:val="22"/>
          <w:szCs w:val="22"/>
          <w:lang w:val="sr-Latn-ME"/>
        </w:rPr>
        <w:t>je</w:t>
      </w:r>
      <w:r w:rsidRPr="002411F6">
        <w:rPr>
          <w:rFonts w:ascii="Cambria" w:hAnsi="Cambria"/>
          <w:bCs/>
          <w:color w:val="000000" w:themeColor="background1"/>
          <w:sz w:val="22"/>
          <w:szCs w:val="22"/>
          <w:lang w:val="sr-Latn-ME"/>
        </w:rPr>
        <w:t>, na osnovu snimka, zaključio da je okrivljeni L. R. prekoračio ovlašćenja, da je postupio nezakonito, s lošom procjenom situacije. Savjet je ocijenio da je „zakazao i senzibilitet policije za rad i pristup prema mladima kao posebno osjetljivoj društvenoj grupi“.</w:t>
      </w:r>
      <w:r w:rsidRPr="002411F6">
        <w:rPr>
          <w:rFonts w:ascii="Cambria" w:hAnsi="Cambria"/>
          <w:bCs/>
          <w:color w:val="000000" w:themeColor="background1"/>
          <w:sz w:val="22"/>
          <w:szCs w:val="22"/>
          <w:vertAlign w:val="superscript"/>
          <w:lang w:val="sr-Latn-ME"/>
        </w:rPr>
        <w:footnoteReference w:id="56"/>
      </w:r>
    </w:p>
    <w:p w14:paraId="1B76DFE6" w14:textId="77777777" w:rsidR="00FB6220" w:rsidRPr="002411F6" w:rsidRDefault="00FB6220" w:rsidP="00827284">
      <w:pPr>
        <w:jc w:val="both"/>
        <w:rPr>
          <w:rFonts w:ascii="Cambria" w:hAnsi="Cambria"/>
          <w:bCs/>
          <w:color w:val="000000" w:themeColor="background1"/>
          <w:sz w:val="22"/>
          <w:szCs w:val="22"/>
          <w:lang w:val="sr-Latn-ME"/>
        </w:rPr>
      </w:pPr>
    </w:p>
    <w:p w14:paraId="758EA98F" w14:textId="68568CA7"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Sud je, međutim, u pogledu odgovornosti policijskih službenika stigao do drugačijeg zaključka, uz obrazloženje</w:t>
      </w:r>
      <w:r w:rsidR="00CE1626" w:rsidRPr="002411F6">
        <w:rPr>
          <w:rFonts w:ascii="Cambria" w:hAnsi="Cambria"/>
          <w:bCs/>
          <w:color w:val="000000" w:themeColor="background1"/>
          <w:sz w:val="22"/>
          <w:szCs w:val="22"/>
          <w:lang w:val="sr-Latn-ME"/>
        </w:rPr>
        <w:t>,</w:t>
      </w:r>
      <w:r w:rsidRPr="002411F6">
        <w:rPr>
          <w:rFonts w:ascii="Cambria" w:hAnsi="Cambria"/>
          <w:bCs/>
          <w:color w:val="000000" w:themeColor="background1"/>
          <w:sz w:val="22"/>
          <w:szCs w:val="22"/>
          <w:lang w:val="sr-Latn-ME"/>
        </w:rPr>
        <w:t xml:space="preserve"> koje je, u značajnoj mjeri, nelogično i bez uporišta u zakonu. Iako </w:t>
      </w:r>
      <w:r w:rsidR="00CE1626" w:rsidRPr="002411F6">
        <w:rPr>
          <w:rFonts w:ascii="Cambria" w:hAnsi="Cambria"/>
          <w:bCs/>
          <w:color w:val="000000" w:themeColor="background1"/>
          <w:sz w:val="22"/>
          <w:szCs w:val="22"/>
          <w:lang w:val="sr-Latn-ME"/>
        </w:rPr>
        <w:t>su postojali</w:t>
      </w:r>
      <w:r w:rsidRPr="002411F6">
        <w:rPr>
          <w:rFonts w:ascii="Cambria" w:hAnsi="Cambria"/>
          <w:bCs/>
          <w:color w:val="000000" w:themeColor="background1"/>
          <w:sz w:val="22"/>
          <w:szCs w:val="22"/>
          <w:lang w:val="sr-Latn-ME"/>
        </w:rPr>
        <w:t xml:space="preserve"> dokaz</w:t>
      </w:r>
      <w:r w:rsidR="00CE1626" w:rsidRPr="002411F6">
        <w:rPr>
          <w:rFonts w:ascii="Cambria" w:hAnsi="Cambria"/>
          <w:bCs/>
          <w:color w:val="000000" w:themeColor="background1"/>
          <w:sz w:val="22"/>
          <w:szCs w:val="22"/>
          <w:lang w:val="sr-Latn-ME"/>
        </w:rPr>
        <w:t>i</w:t>
      </w:r>
      <w:r w:rsidRPr="002411F6">
        <w:rPr>
          <w:rFonts w:ascii="Cambria" w:hAnsi="Cambria"/>
          <w:bCs/>
          <w:color w:val="000000" w:themeColor="background1"/>
          <w:sz w:val="22"/>
          <w:szCs w:val="22"/>
          <w:lang w:val="sr-Latn-ME"/>
        </w:rPr>
        <w:t xml:space="preserve"> </w:t>
      </w:r>
      <w:r w:rsidR="00CE1626" w:rsidRPr="002411F6">
        <w:rPr>
          <w:rFonts w:ascii="Cambria" w:hAnsi="Cambria"/>
          <w:bCs/>
          <w:color w:val="000000" w:themeColor="background1"/>
          <w:sz w:val="22"/>
          <w:szCs w:val="22"/>
          <w:lang w:val="sr-Latn-ME"/>
        </w:rPr>
        <w:t>o tjelesnim povredama</w:t>
      </w:r>
      <w:r w:rsidRPr="002411F6">
        <w:rPr>
          <w:rFonts w:ascii="Cambria" w:hAnsi="Cambria"/>
          <w:bCs/>
          <w:color w:val="000000" w:themeColor="background1"/>
          <w:sz w:val="22"/>
          <w:szCs w:val="22"/>
          <w:lang w:val="sr-Latn-ME"/>
        </w:rPr>
        <w:t xml:space="preserve"> oštećeni</w:t>
      </w:r>
      <w:r w:rsidR="00CE1626" w:rsidRPr="002411F6">
        <w:rPr>
          <w:rFonts w:ascii="Cambria" w:hAnsi="Cambria"/>
          <w:bCs/>
          <w:color w:val="000000" w:themeColor="background1"/>
          <w:sz w:val="22"/>
          <w:szCs w:val="22"/>
          <w:lang w:val="sr-Latn-ME"/>
        </w:rPr>
        <w:t>h</w:t>
      </w:r>
      <w:r w:rsidRPr="002411F6">
        <w:rPr>
          <w:rFonts w:ascii="Cambria" w:hAnsi="Cambria"/>
          <w:bCs/>
          <w:color w:val="000000" w:themeColor="background1"/>
          <w:sz w:val="22"/>
          <w:szCs w:val="22"/>
          <w:lang w:val="sr-Latn-ME"/>
        </w:rPr>
        <w:t xml:space="preserve"> </w:t>
      </w:r>
      <w:r w:rsidR="00CE1626" w:rsidRPr="002411F6">
        <w:rPr>
          <w:rFonts w:ascii="Cambria" w:hAnsi="Cambria"/>
          <w:bCs/>
          <w:color w:val="000000" w:themeColor="background1"/>
          <w:sz w:val="22"/>
          <w:szCs w:val="22"/>
          <w:lang w:val="sr-Latn-ME"/>
        </w:rPr>
        <w:t>učenika</w:t>
      </w:r>
      <w:r w:rsidRPr="002411F6">
        <w:rPr>
          <w:rFonts w:ascii="Cambria" w:hAnsi="Cambria"/>
          <w:bCs/>
          <w:color w:val="000000" w:themeColor="background1"/>
          <w:sz w:val="22"/>
          <w:szCs w:val="22"/>
          <w:lang w:val="sr-Latn-ME"/>
        </w:rPr>
        <w:t xml:space="preserve"> (i to usljed</w:t>
      </w:r>
      <w:r w:rsidR="00A4389D" w:rsidRPr="002411F6">
        <w:rPr>
          <w:rFonts w:ascii="Cambria" w:hAnsi="Cambria"/>
          <w:bCs/>
          <w:color w:val="000000" w:themeColor="background1"/>
          <w:sz w:val="22"/>
          <w:szCs w:val="22"/>
          <w:lang w:val="sr-Latn-ME"/>
        </w:rPr>
        <w:t xml:space="preserve"> udaraca u glavu, što nije moglo</w:t>
      </w:r>
      <w:r w:rsidRPr="002411F6">
        <w:rPr>
          <w:rFonts w:ascii="Cambria" w:hAnsi="Cambria"/>
          <w:bCs/>
          <w:color w:val="000000" w:themeColor="background1"/>
          <w:sz w:val="22"/>
          <w:szCs w:val="22"/>
          <w:lang w:val="sr-Latn-ME"/>
        </w:rPr>
        <w:t xml:space="preserve"> biti zakonito jer Zakon o unutrašnjim poslovima jasno propisuje da se udarci, npr. službenom palicom, ne nanose u predjelu glave, osim kao krajnja mjera)</w:t>
      </w:r>
      <w:r w:rsidRPr="002411F6">
        <w:rPr>
          <w:rFonts w:ascii="Cambria" w:hAnsi="Cambria"/>
          <w:bCs/>
          <w:color w:val="000000" w:themeColor="background1"/>
          <w:sz w:val="22"/>
          <w:szCs w:val="22"/>
          <w:vertAlign w:val="superscript"/>
          <w:lang w:val="sr-Latn-ME"/>
        </w:rPr>
        <w:footnoteReference w:id="57"/>
      </w:r>
      <w:r w:rsidRPr="002411F6">
        <w:rPr>
          <w:rFonts w:ascii="Cambria" w:hAnsi="Cambria"/>
          <w:bCs/>
          <w:color w:val="000000" w:themeColor="background1"/>
          <w:sz w:val="22"/>
          <w:szCs w:val="22"/>
          <w:lang w:val="sr-Latn-ME"/>
        </w:rPr>
        <w:t xml:space="preserve"> i </w:t>
      </w:r>
      <w:r w:rsidR="00CE1626" w:rsidRPr="002411F6">
        <w:rPr>
          <w:rFonts w:ascii="Cambria" w:hAnsi="Cambria"/>
          <w:bCs/>
          <w:color w:val="000000" w:themeColor="background1"/>
          <w:sz w:val="22"/>
          <w:szCs w:val="22"/>
          <w:lang w:val="sr-Latn-ME"/>
        </w:rPr>
        <w:t>iako</w:t>
      </w:r>
      <w:r w:rsidRPr="002411F6">
        <w:rPr>
          <w:rFonts w:ascii="Cambria" w:hAnsi="Cambria"/>
          <w:bCs/>
          <w:color w:val="000000" w:themeColor="background1"/>
          <w:sz w:val="22"/>
          <w:szCs w:val="22"/>
          <w:lang w:val="sr-Latn-ME"/>
        </w:rPr>
        <w:t xml:space="preserve"> je zaključ</w:t>
      </w:r>
      <w:r w:rsidR="00CE1626" w:rsidRPr="002411F6">
        <w:rPr>
          <w:rFonts w:ascii="Cambria" w:hAnsi="Cambria"/>
          <w:bCs/>
          <w:color w:val="000000" w:themeColor="background1"/>
          <w:sz w:val="22"/>
          <w:szCs w:val="22"/>
          <w:lang w:val="sr-Latn-ME"/>
        </w:rPr>
        <w:t>en</w:t>
      </w:r>
      <w:r w:rsidRPr="002411F6">
        <w:rPr>
          <w:rFonts w:ascii="Cambria" w:hAnsi="Cambria"/>
          <w:bCs/>
          <w:color w:val="000000" w:themeColor="background1"/>
          <w:sz w:val="22"/>
          <w:szCs w:val="22"/>
          <w:lang w:val="sr-Latn-ME"/>
        </w:rPr>
        <w:t xml:space="preserve">o da su iskazi okrivljenih i njihovih kolega </w:t>
      </w:r>
      <w:r w:rsidR="00CE1626" w:rsidRPr="002411F6">
        <w:rPr>
          <w:rFonts w:ascii="Cambria" w:hAnsi="Cambria"/>
          <w:bCs/>
          <w:color w:val="000000" w:themeColor="background1"/>
          <w:sz w:val="22"/>
          <w:szCs w:val="22"/>
          <w:lang w:val="sr-Latn-ME"/>
        </w:rPr>
        <w:t>policajaca bili</w:t>
      </w:r>
      <w:r w:rsidRPr="002411F6">
        <w:rPr>
          <w:rFonts w:ascii="Cambria" w:hAnsi="Cambria"/>
          <w:bCs/>
          <w:color w:val="000000" w:themeColor="background1"/>
          <w:sz w:val="22"/>
          <w:szCs w:val="22"/>
          <w:lang w:val="sr-Latn-ME"/>
        </w:rPr>
        <w:t xml:space="preserve"> nevjerodostojni, i da su dati da bi se izbjegla odgovornost, sudija je ipak smatrao da ne može biti govora o krivičnom djelu. To je obrazložio, između ostalog, time što su okrivljeni „prilikom preduzimanja radnji upotrebe fizičke sile bili izazvani prethodnim nezakonitim postupanjem“, i zato što je ukupno šest policijskih službenika bilo suočeno sa oko 20 učenika koji su negodovali zbog njihove intervencije, pa su se našli u „izrazito specifičnoj i stresnoj situaciji“, „u kojoj je dosta teško na adekvatan način ocijeniti intenzitet prijetnje na svoj fizički integritet i odabrati adekvatan način reagovanja, pogotovo adekvatan intenzitet upotrebe sile i u cilju zaštite svog integriteta i u cilju obavljanja službene policijske radnje privođenja nekog lica“.</w:t>
      </w:r>
      <w:r w:rsidRPr="002411F6">
        <w:rPr>
          <w:rFonts w:ascii="Cambria" w:hAnsi="Cambria"/>
          <w:bCs/>
          <w:color w:val="000000" w:themeColor="background1"/>
          <w:sz w:val="22"/>
          <w:szCs w:val="22"/>
          <w:vertAlign w:val="superscript"/>
          <w:lang w:val="sr-Latn-ME"/>
        </w:rPr>
        <w:footnoteReference w:id="58"/>
      </w:r>
      <w:r w:rsidRPr="002411F6">
        <w:rPr>
          <w:rFonts w:ascii="Cambria" w:hAnsi="Cambria"/>
          <w:bCs/>
          <w:color w:val="000000" w:themeColor="background1"/>
          <w:sz w:val="22"/>
          <w:szCs w:val="22"/>
          <w:lang w:val="sr-Latn-ME"/>
        </w:rPr>
        <w:t xml:space="preserve"> Zatim je uslijedio najproblematičniji dio obrazloženja presude, </w:t>
      </w:r>
      <w:r w:rsidR="00295F6C" w:rsidRPr="002411F6">
        <w:rPr>
          <w:rFonts w:ascii="Cambria" w:hAnsi="Cambria"/>
          <w:bCs/>
          <w:color w:val="000000" w:themeColor="background1"/>
          <w:sz w:val="22"/>
          <w:szCs w:val="22"/>
          <w:lang w:val="sr-Latn-ME"/>
        </w:rPr>
        <w:t xml:space="preserve">u kome se ističe da krivično djelo zlostavljanja postoji samo onda ako radnje zlostavljanja policijski služebnici </w:t>
      </w:r>
      <w:r w:rsidRPr="002411F6">
        <w:rPr>
          <w:rFonts w:ascii="Cambria" w:hAnsi="Cambria"/>
          <w:bCs/>
          <w:i/>
          <w:iCs/>
          <w:color w:val="000000" w:themeColor="background1"/>
          <w:sz w:val="22"/>
          <w:szCs w:val="22"/>
          <w:lang w:val="sr-Latn-ME"/>
        </w:rPr>
        <w:t>preduzimaju umišljajno, sa isključivim ciljem da prema oštećenima postupaju na način na koji se vrijeđa ljudsko dostojanstv</w:t>
      </w:r>
      <w:r w:rsidR="00295F6C" w:rsidRPr="002411F6">
        <w:rPr>
          <w:rFonts w:ascii="Cambria" w:hAnsi="Cambria"/>
          <w:bCs/>
          <w:i/>
          <w:iCs/>
          <w:color w:val="000000" w:themeColor="background1"/>
          <w:sz w:val="22"/>
          <w:szCs w:val="22"/>
          <w:lang w:val="sr-Latn-ME"/>
        </w:rPr>
        <w:t>o.</w:t>
      </w:r>
      <w:r w:rsidR="00295F6C" w:rsidRPr="002411F6">
        <w:rPr>
          <w:rFonts w:ascii="Cambria" w:hAnsi="Cambria"/>
          <w:bCs/>
          <w:color w:val="000000" w:themeColor="background1"/>
          <w:sz w:val="22"/>
          <w:szCs w:val="22"/>
          <w:lang w:val="sr-Latn-ME"/>
        </w:rPr>
        <w:t xml:space="preserve"> Međutim,</w:t>
      </w:r>
      <w:r w:rsidRPr="002411F6">
        <w:rPr>
          <w:rFonts w:ascii="Cambria" w:hAnsi="Cambria"/>
          <w:bCs/>
          <w:color w:val="000000" w:themeColor="background1"/>
          <w:sz w:val="22"/>
          <w:szCs w:val="22"/>
          <w:lang w:val="sr-Latn-ME"/>
        </w:rPr>
        <w:t xml:space="preserve"> </w:t>
      </w:r>
      <w:r w:rsidR="00295F6C" w:rsidRPr="002411F6">
        <w:rPr>
          <w:rFonts w:ascii="Cambria" w:hAnsi="Cambria"/>
          <w:bCs/>
          <w:color w:val="000000" w:themeColor="background1"/>
          <w:sz w:val="22"/>
          <w:szCs w:val="22"/>
          <w:lang w:val="sr-Latn-ME"/>
        </w:rPr>
        <w:t>r</w:t>
      </w:r>
      <w:r w:rsidRPr="002411F6">
        <w:rPr>
          <w:rFonts w:ascii="Cambria" w:hAnsi="Cambria"/>
          <w:bCs/>
          <w:color w:val="000000" w:themeColor="background1"/>
          <w:sz w:val="22"/>
          <w:szCs w:val="22"/>
          <w:lang w:val="sr-Latn-ME"/>
        </w:rPr>
        <w:t>adnja izvršenja definisana je u čl. 166a st. 1 na sljedeći način: „Ko zlostavlja drugog ili prema njemu postupa na način kojim se vrijeđa ljudsko dostojanstvo, kazniće se…“</w:t>
      </w:r>
      <w:r w:rsidR="00332A36" w:rsidRPr="002411F6">
        <w:rPr>
          <w:rFonts w:ascii="Cambria" w:hAnsi="Cambria"/>
          <w:bCs/>
          <w:color w:val="000000" w:themeColor="background1"/>
          <w:sz w:val="22"/>
          <w:szCs w:val="22"/>
          <w:lang w:val="sr-Latn-ME"/>
        </w:rPr>
        <w:t>, pa je pogrešan zaključak da djelo postoji samo ako se dokaže da je učinilac postupao s isključivim ciljem da povrijedi ljudsko dostojanstvo.</w:t>
      </w:r>
    </w:p>
    <w:p w14:paraId="7D0BC3CA" w14:textId="77777777" w:rsidR="00FB6220" w:rsidRPr="002411F6" w:rsidRDefault="00FB6220" w:rsidP="00827284">
      <w:pPr>
        <w:jc w:val="both"/>
        <w:rPr>
          <w:rFonts w:ascii="Cambria" w:hAnsi="Cambria"/>
          <w:bCs/>
          <w:color w:val="000000" w:themeColor="background1"/>
          <w:sz w:val="22"/>
          <w:szCs w:val="22"/>
          <w:lang w:val="sr-Latn-ME"/>
        </w:rPr>
      </w:pPr>
    </w:p>
    <w:p w14:paraId="47630B80" w14:textId="5B5ED8D4"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 xml:space="preserve">Dakle, radnja izvršenja je definisana alternativno – učinilac nekoga zlostavlja </w:t>
      </w:r>
      <w:r w:rsidRPr="002411F6">
        <w:rPr>
          <w:rFonts w:ascii="Cambria" w:hAnsi="Cambria"/>
          <w:bCs/>
          <w:i/>
          <w:color w:val="000000" w:themeColor="background1"/>
          <w:sz w:val="22"/>
          <w:szCs w:val="22"/>
          <w:lang w:val="sr-Latn-ME"/>
        </w:rPr>
        <w:t>ili</w:t>
      </w:r>
      <w:r w:rsidRPr="002411F6">
        <w:rPr>
          <w:rFonts w:ascii="Cambria" w:hAnsi="Cambria"/>
          <w:bCs/>
          <w:color w:val="000000" w:themeColor="background1"/>
          <w:sz w:val="22"/>
          <w:szCs w:val="22"/>
          <w:lang w:val="sr-Latn-ME"/>
        </w:rPr>
        <w:t xml:space="preserve"> (a ne </w:t>
      </w:r>
      <w:r w:rsidRPr="002411F6">
        <w:rPr>
          <w:rFonts w:ascii="Cambria" w:hAnsi="Cambria"/>
          <w:bCs/>
          <w:i/>
          <w:color w:val="000000" w:themeColor="background1"/>
          <w:sz w:val="22"/>
          <w:szCs w:val="22"/>
          <w:lang w:val="sr-Latn-ME"/>
        </w:rPr>
        <w:t>i</w:t>
      </w:r>
      <w:r w:rsidRPr="002411F6">
        <w:rPr>
          <w:rFonts w:ascii="Cambria" w:hAnsi="Cambria"/>
          <w:bCs/>
          <w:color w:val="000000" w:themeColor="background1"/>
          <w:sz w:val="22"/>
          <w:szCs w:val="22"/>
          <w:lang w:val="sr-Latn-ME"/>
        </w:rPr>
        <w:t xml:space="preserve">, kao što proističe iz spornog obrazloženja) postupa na način kojim se vrijeđa ljudsko dostojanstvo. Ništa u ovoj normi ne sugeriše da zlostavljanje postoji samo ako se dokaže namjera da se vrijeđa dostojanstvo, niti se takva tvrdnja može potkrijepiti stavom iz sudske prakse u Crnoj Gori, standardom iz uporednog ili međunarodnog prava i prakse. Štaviše, iz međunarodnih standarda proističe princip da svaka primjena fizičke sile u odnosu na bilo koju osobu kojoj je sloboda ograničena ili osobu koja dođe u dodir sa službenim licima, a koja nije </w:t>
      </w:r>
      <w:r w:rsidRPr="002411F6">
        <w:rPr>
          <w:rFonts w:ascii="Cambria" w:hAnsi="Cambria"/>
          <w:bCs/>
          <w:i/>
          <w:color w:val="000000" w:themeColor="background1"/>
          <w:sz w:val="22"/>
          <w:szCs w:val="22"/>
          <w:lang w:val="sr-Latn-ME"/>
        </w:rPr>
        <w:t>apsolutno neophodna</w:t>
      </w:r>
      <w:r w:rsidRPr="002411F6">
        <w:rPr>
          <w:rFonts w:ascii="Cambria" w:hAnsi="Cambria"/>
          <w:bCs/>
          <w:color w:val="000000" w:themeColor="background1"/>
          <w:sz w:val="22"/>
          <w:szCs w:val="22"/>
          <w:lang w:val="sr-Latn-ME"/>
        </w:rPr>
        <w:t xml:space="preserve"> usljed postupanja te osobe ili nije srazmjerna cilju zbog kojeg se koristi, ponižava ljudsko dostojanstvo i, u načelu, predstavlja povredu zabrane zlostavljanja.</w:t>
      </w:r>
      <w:r w:rsidRPr="002411F6">
        <w:rPr>
          <w:rFonts w:ascii="Cambria" w:hAnsi="Cambria"/>
          <w:bCs/>
          <w:color w:val="000000" w:themeColor="background1"/>
          <w:sz w:val="22"/>
          <w:szCs w:val="22"/>
          <w:vertAlign w:val="superscript"/>
          <w:lang w:val="sr-Latn-ME"/>
        </w:rPr>
        <w:footnoteReference w:id="59"/>
      </w:r>
      <w:r w:rsidRPr="002411F6">
        <w:rPr>
          <w:rFonts w:ascii="Cambria" w:hAnsi="Cambria"/>
          <w:bCs/>
          <w:color w:val="000000" w:themeColor="background1"/>
          <w:sz w:val="22"/>
          <w:szCs w:val="22"/>
          <w:lang w:val="sr-Latn-ME"/>
        </w:rPr>
        <w:t xml:space="preserve"> Drugim riječima, podrazumijeva se da upotreba sile koja nije neophodna i srazmjerna (tj. zakonita) vrijeđa ljudsko dostojanstvo i to ne treba posebno dokazivati. Shodno tome, zakonitost primjene sredstava prinude nikako ne može biti irelevantna, kao što sugeriše sud. U ovom slučaju, kao što snimak incidenta pokazuje, udaranje šakom u glavu nikako nije moglo biti neophodna i srazmerna upotreba prinude, jer policijski službenici nijesu bili ozbiljno ugroženi i zadatak su mogli da izvrše bez takve vrste prinude. Inače, udarci šakom u glavu u principu nijesu način za upotrebu prinude i mogu biti prihvatljivi samo ako policijski službenik na drugi način ne može odbiti napad na sebe, posebno ako se zna da treba da bude obučen da sredstva prinude koristi postepeno i srazmjerno, tako da smanji rizik od ozbiljnih povreda kakve mogu nastati kada se neko udara u glavu.</w:t>
      </w:r>
      <w:r w:rsidRPr="002411F6">
        <w:rPr>
          <w:rFonts w:ascii="Cambria" w:hAnsi="Cambria"/>
          <w:bCs/>
          <w:color w:val="000000" w:themeColor="background1"/>
          <w:sz w:val="22"/>
          <w:szCs w:val="22"/>
          <w:vertAlign w:val="superscript"/>
          <w:lang w:val="sr-Latn-ME"/>
        </w:rPr>
        <w:footnoteReference w:id="60"/>
      </w:r>
    </w:p>
    <w:p w14:paraId="3DBD15BA" w14:textId="77777777" w:rsidR="00FB6220" w:rsidRPr="002411F6" w:rsidRDefault="00FB6220" w:rsidP="00827284">
      <w:pPr>
        <w:jc w:val="both"/>
        <w:rPr>
          <w:rFonts w:ascii="Cambria" w:hAnsi="Cambria"/>
          <w:bCs/>
          <w:color w:val="000000" w:themeColor="background1"/>
          <w:sz w:val="22"/>
          <w:szCs w:val="22"/>
          <w:lang w:val="sr-Latn-ME"/>
        </w:rPr>
      </w:pPr>
    </w:p>
    <w:p w14:paraId="19F74D73" w14:textId="77777777"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 xml:space="preserve">Konačno, zanimljivo je da je u ovom slučaju sud pribavio pomenuti video snimak incidenta i pogledao ga, ali je ipak odlučio da nije pravno valjan dokaz, da ne može biti korišćen, i izdvojio ga iz spisa predmeta. Sud je to obrazložio zaključkom da je sačinjen suprotno odredbama čl. 156, st. 2-4 ZKP (kritiku ove odredbe vidi u poglavlju 1.2.1.3). </w:t>
      </w:r>
    </w:p>
    <w:p w14:paraId="3F62F631" w14:textId="77777777" w:rsidR="00FB6220" w:rsidRPr="002411F6" w:rsidRDefault="00FB6220" w:rsidP="00827284">
      <w:pPr>
        <w:jc w:val="both"/>
        <w:rPr>
          <w:rFonts w:ascii="Cambria" w:hAnsi="Cambria"/>
          <w:bCs/>
          <w:color w:val="000000" w:themeColor="background1"/>
          <w:sz w:val="22"/>
          <w:szCs w:val="22"/>
          <w:lang w:val="sr-Latn-ME"/>
        </w:rPr>
      </w:pPr>
    </w:p>
    <w:p w14:paraId="528B7F3B" w14:textId="254D5B24"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Interesantno je da su snimci nastali na isti način u nekim drugim postupcima korišćeni kao dokaz i niko njihovu zakonitost nije dovodio u pitanje, čak i u istom sudu, u Nikšiću. Jedan primjer je postupak vođen zbog prebijanja Milorada Martinovića, koji je opisan u nastavku. Drugi primjer je presuda Osnovnog suda u Nikšiću u slučaju u kojem je vid</w:t>
      </w:r>
      <w:r w:rsidR="0057283E" w:rsidRPr="002411F6">
        <w:rPr>
          <w:rFonts w:ascii="Cambria" w:hAnsi="Cambria"/>
          <w:bCs/>
          <w:color w:val="000000" w:themeColor="background1"/>
          <w:sz w:val="22"/>
          <w:szCs w:val="22"/>
          <w:lang w:val="sr-Latn-ME"/>
        </w:rPr>
        <w:t>eo snimak</w:t>
      </w:r>
      <w:r w:rsidRPr="002411F6">
        <w:rPr>
          <w:rFonts w:ascii="Cambria" w:hAnsi="Cambria"/>
          <w:bCs/>
          <w:color w:val="000000" w:themeColor="background1"/>
          <w:sz w:val="22"/>
          <w:szCs w:val="22"/>
          <w:lang w:val="sr-Latn-ME"/>
        </w:rPr>
        <w:t xml:space="preserve"> koji je napr</w:t>
      </w:r>
      <w:r w:rsidR="0057283E" w:rsidRPr="002411F6">
        <w:rPr>
          <w:rFonts w:ascii="Cambria" w:hAnsi="Cambria"/>
          <w:bCs/>
          <w:color w:val="000000" w:themeColor="background1"/>
          <w:sz w:val="22"/>
          <w:szCs w:val="22"/>
          <w:lang w:val="sr-Latn-ME"/>
        </w:rPr>
        <w:t>avila novinarska ekipa na ulici</w:t>
      </w:r>
      <w:r w:rsidRPr="002411F6">
        <w:rPr>
          <w:rFonts w:ascii="Cambria" w:hAnsi="Cambria"/>
          <w:bCs/>
          <w:color w:val="000000" w:themeColor="background1"/>
          <w:sz w:val="22"/>
          <w:szCs w:val="22"/>
          <w:lang w:val="sr-Latn-ME"/>
        </w:rPr>
        <w:t xml:space="preserve"> korišćen kao dokaz protiv osobe okrivljene za nasilničko ponašanje, gdje su oštećeni bili reporterka i policijski službenik, koji nije prethodno dao saglasnost da bude sniman.</w:t>
      </w:r>
      <w:r w:rsidRPr="002411F6">
        <w:rPr>
          <w:rStyle w:val="FootnoteReference"/>
          <w:rFonts w:ascii="Cambria" w:hAnsi="Cambria"/>
          <w:bCs/>
          <w:color w:val="000000" w:themeColor="background1"/>
          <w:sz w:val="22"/>
          <w:szCs w:val="22"/>
          <w:lang w:val="sr-Latn-ME"/>
        </w:rPr>
        <w:footnoteReference w:id="61"/>
      </w:r>
      <w:r w:rsidRPr="002411F6">
        <w:rPr>
          <w:rFonts w:ascii="Cambria" w:hAnsi="Cambria"/>
          <w:bCs/>
          <w:color w:val="000000" w:themeColor="background1"/>
          <w:sz w:val="22"/>
          <w:szCs w:val="22"/>
          <w:lang w:val="sr-Latn-ME"/>
        </w:rPr>
        <w:t xml:space="preserve"> </w:t>
      </w:r>
    </w:p>
    <w:p w14:paraId="4C9CD492" w14:textId="77777777" w:rsidR="00FB6220" w:rsidRPr="002411F6" w:rsidRDefault="00FB6220" w:rsidP="00827284">
      <w:pPr>
        <w:jc w:val="both"/>
        <w:rPr>
          <w:rFonts w:ascii="Cambria" w:hAnsi="Cambria"/>
          <w:bCs/>
          <w:color w:val="000000" w:themeColor="background1"/>
          <w:sz w:val="22"/>
          <w:szCs w:val="22"/>
          <w:lang w:val="sr-Latn-ME"/>
        </w:rPr>
      </w:pPr>
    </w:p>
    <w:p w14:paraId="3793D296" w14:textId="77777777" w:rsidR="00FB6220" w:rsidRPr="002411F6" w:rsidRDefault="00FB6220" w:rsidP="00827284">
      <w:pPr>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Takođe, Savjet Agencije za zaštitu ličnih podataka, u svom mišljenju od 2. 11. 2018. godine, između ostalog navodi da snimanje policijskih službenika na dužnosti treba da bude dozvoljeno, jer pravu javnosti da zna treba dati prednost u odnosu na zaštitu ličnih podataka.</w:t>
      </w:r>
      <w:r w:rsidRPr="002411F6">
        <w:rPr>
          <w:rStyle w:val="FootnoteReference"/>
          <w:rFonts w:ascii="Cambria" w:hAnsi="Cambria"/>
          <w:bCs/>
          <w:color w:val="000000" w:themeColor="background1"/>
          <w:sz w:val="22"/>
          <w:szCs w:val="22"/>
          <w:lang w:val="sr-Latn-ME"/>
        </w:rPr>
        <w:footnoteReference w:id="62"/>
      </w:r>
      <w:r w:rsidRPr="002411F6">
        <w:rPr>
          <w:rFonts w:ascii="Cambria" w:hAnsi="Cambria"/>
          <w:bCs/>
          <w:color w:val="000000" w:themeColor="background1"/>
          <w:sz w:val="22"/>
          <w:szCs w:val="22"/>
          <w:lang w:val="sr-Latn-ME"/>
        </w:rPr>
        <w:t xml:space="preserve"> </w:t>
      </w:r>
    </w:p>
    <w:p w14:paraId="3D028D66" w14:textId="77777777" w:rsidR="00FB6220" w:rsidRPr="002411F6" w:rsidRDefault="00FB6220" w:rsidP="00827284">
      <w:pPr>
        <w:jc w:val="both"/>
        <w:rPr>
          <w:rFonts w:ascii="Cambria" w:hAnsi="Cambria"/>
          <w:bCs/>
          <w:color w:val="000000" w:themeColor="background1"/>
          <w:sz w:val="22"/>
          <w:szCs w:val="22"/>
          <w:lang w:val="sr-Latn-ME"/>
        </w:rPr>
      </w:pPr>
    </w:p>
    <w:p w14:paraId="1C092353" w14:textId="508E28A1" w:rsidR="00FB6220" w:rsidRPr="002411F6" w:rsidRDefault="00FB6220" w:rsidP="001310E7">
      <w:pPr>
        <w:pBdr>
          <w:top w:val="single" w:sz="4" w:space="1" w:color="auto"/>
          <w:left w:val="single" w:sz="4" w:space="4" w:color="auto"/>
          <w:bottom w:val="single" w:sz="4" w:space="1" w:color="auto"/>
          <w:right w:val="single" w:sz="4" w:space="4" w:color="auto"/>
          <w:between w:val="single" w:sz="4" w:space="1" w:color="auto"/>
          <w:bar w:val="single" w:sz="4" w:color="auto"/>
        </w:pBdr>
        <w:shd w:val="pct5" w:color="auto" w:fill="auto"/>
        <w:jc w:val="both"/>
        <w:rPr>
          <w:rFonts w:ascii="Cambria" w:hAnsi="Cambria"/>
          <w:bCs/>
          <w:color w:val="000000" w:themeColor="background1"/>
          <w:sz w:val="22"/>
          <w:szCs w:val="22"/>
          <w:lang w:val="sr-Latn-ME"/>
        </w:rPr>
      </w:pPr>
      <w:r w:rsidRPr="002411F6">
        <w:rPr>
          <w:rFonts w:ascii="Cambria" w:hAnsi="Cambria"/>
          <w:bCs/>
          <w:color w:val="000000" w:themeColor="background1"/>
          <w:sz w:val="22"/>
          <w:szCs w:val="22"/>
          <w:lang w:val="sr-Latn-ME"/>
        </w:rPr>
        <w:t xml:space="preserve">U ovom slučaju sud je, pogrešnim tumačenjem krivičnog prava, neosnovano zahtijevajući da optužba dokaže da su učinioci imali namjeru da povrijede ljudsko dostojanstvo, učinio da istraga bude nedjelotvorna, odnosno da ne dovede do utvrđivanja odgovornosti. </w:t>
      </w:r>
    </w:p>
    <w:p w14:paraId="259CED70" w14:textId="4AB02546" w:rsidR="00FB6220" w:rsidRPr="002411F6" w:rsidRDefault="00FB6220" w:rsidP="00827284">
      <w:pPr>
        <w:pStyle w:val="Heading3"/>
        <w:spacing w:line="240" w:lineRule="auto"/>
        <w:rPr>
          <w:rFonts w:ascii="Cambria" w:hAnsi="Cambria"/>
          <w:color w:val="000000" w:themeColor="background1"/>
          <w:lang w:val="sr-Latn-ME"/>
        </w:rPr>
      </w:pPr>
      <w:bookmarkStart w:id="25" w:name="_Toc109223180"/>
      <w:r w:rsidRPr="002411F6">
        <w:rPr>
          <w:rFonts w:ascii="Cambria" w:hAnsi="Cambria"/>
          <w:color w:val="000000" w:themeColor="background1"/>
          <w:lang w:val="sr-Latn-ME"/>
        </w:rPr>
        <w:t xml:space="preserve">2.1.3. </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Postupak protiv policijskih službenika zbog prebijanja Milorada</w:t>
      </w:r>
      <w:r w:rsidR="00D24B96" w:rsidRPr="002411F6">
        <w:rPr>
          <w:rFonts w:ascii="Cambria" w:hAnsi="Cambria"/>
          <w:color w:val="000000" w:themeColor="background1"/>
          <w:lang w:val="sr-Latn-ME"/>
        </w:rPr>
        <w:t xml:space="preserve"> </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Martinovića u Podgorici 24. oktobra 2015.</w:t>
      </w:r>
      <w:r w:rsidR="00D24B96" w:rsidRPr="002411F6">
        <w:rPr>
          <w:rFonts w:ascii="Cambria" w:hAnsi="Cambria"/>
          <w:color w:val="000000" w:themeColor="background1"/>
          <w:lang w:val="sr-Latn-ME"/>
        </w:rPr>
        <w:t xml:space="preserve"> </w:t>
      </w:r>
      <w:r w:rsidRPr="002411F6">
        <w:rPr>
          <w:rFonts w:ascii="Cambria" w:hAnsi="Cambria"/>
          <w:color w:val="000000" w:themeColor="background1"/>
          <w:lang w:val="sr-Latn-ME"/>
        </w:rPr>
        <w:t>godine</w:t>
      </w:r>
      <w:bookmarkEnd w:id="25"/>
    </w:p>
    <w:p w14:paraId="104DA3B4" w14:textId="77777777" w:rsidR="00FB6220" w:rsidRPr="002411F6" w:rsidRDefault="00FB6220" w:rsidP="00827284">
      <w:pPr>
        <w:jc w:val="both"/>
        <w:rPr>
          <w:rFonts w:ascii="Cambria" w:hAnsi="Cambria"/>
          <w:color w:val="000000" w:themeColor="background1"/>
          <w:sz w:val="22"/>
          <w:szCs w:val="22"/>
          <w:lang w:val="sr-Latn-ME"/>
        </w:rPr>
      </w:pPr>
    </w:p>
    <w:p w14:paraId="0D8DE4D8"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 samom kraju 2020. godine postala je pravosnažna presuda Osnovnog suda u Podgorici donijeta 18. oktobra 2019. godine, kojom su dvojica službenika Uprave policije, kao saizvršioci, proglašeni krivim za krivično djelo mučenje (čl. 167, st. 2), u sticaju sa teškom tjelesnom povredom, i osuđeni na po godinu i pet mjeseci zatvora, zbog teškog prebijanja Milorada Martinovića poslije protesta u Podgorici 24. 10. 2015. godine.</w:t>
      </w:r>
      <w:r w:rsidRPr="002411F6">
        <w:rPr>
          <w:rStyle w:val="FootnoteReference"/>
          <w:rFonts w:ascii="Cambria" w:hAnsi="Cambria"/>
          <w:color w:val="000000" w:themeColor="background1"/>
          <w:sz w:val="22"/>
          <w:szCs w:val="22"/>
          <w:lang w:val="sr-Latn-ME"/>
        </w:rPr>
        <w:footnoteReference w:id="63"/>
      </w:r>
      <w:r w:rsidRPr="002411F6">
        <w:rPr>
          <w:rFonts w:ascii="Cambria" w:hAnsi="Cambria"/>
          <w:color w:val="000000" w:themeColor="background1"/>
          <w:sz w:val="22"/>
          <w:szCs w:val="22"/>
          <w:lang w:val="sr-Latn-ME"/>
        </w:rPr>
        <w:t xml:space="preserve">  </w:t>
      </w:r>
    </w:p>
    <w:p w14:paraId="1790EBA4" w14:textId="77777777" w:rsidR="00FB6220" w:rsidRPr="002411F6" w:rsidRDefault="00FB6220" w:rsidP="00827284">
      <w:pPr>
        <w:jc w:val="both"/>
        <w:rPr>
          <w:rFonts w:ascii="Cambria" w:hAnsi="Cambria"/>
          <w:color w:val="000000" w:themeColor="background1"/>
          <w:sz w:val="22"/>
          <w:szCs w:val="22"/>
          <w:lang w:val="sr-Latn-ME"/>
        </w:rPr>
      </w:pPr>
    </w:p>
    <w:p w14:paraId="2DACBCC2" w14:textId="3A1E2CF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Martinović je tog dana svojim vozilom vozio dva prijatelja kada ih je u večernjim satima na ulici zaustavila policija, da bi ga zatim najmanje 20 policajaca, pripadnika SAJ, surovo i teško pretukli, nanoseći mu teške tjelesne povrede, i demolirali mu vozilo. Prethodno nije učestvovao ni u kakvim neredima, niti je postojao bilo kakav razlog da bude hapšen, niti je </w:t>
      </w:r>
      <w:r w:rsidR="00DE733C" w:rsidRPr="002411F6">
        <w:rPr>
          <w:rFonts w:ascii="Cambria" w:hAnsi="Cambria"/>
          <w:color w:val="000000" w:themeColor="background1"/>
          <w:sz w:val="22"/>
          <w:szCs w:val="22"/>
          <w:lang w:val="sr-Latn-ME"/>
        </w:rPr>
        <w:t xml:space="preserve">kasnije </w:t>
      </w:r>
      <w:r w:rsidRPr="002411F6">
        <w:rPr>
          <w:rFonts w:ascii="Cambria" w:hAnsi="Cambria"/>
          <w:color w:val="000000" w:themeColor="background1"/>
          <w:sz w:val="22"/>
          <w:szCs w:val="22"/>
          <w:lang w:val="sr-Latn-ME"/>
        </w:rPr>
        <w:t xml:space="preserve">krivično gonjen. Ubrzo zatim na internetu i u medijima pojavio se snimak incidenta.    </w:t>
      </w:r>
    </w:p>
    <w:p w14:paraId="56D23192" w14:textId="77777777" w:rsidR="00FB6220" w:rsidRPr="002411F6" w:rsidRDefault="00FB6220" w:rsidP="00827284">
      <w:pPr>
        <w:jc w:val="both"/>
        <w:rPr>
          <w:rFonts w:ascii="Cambria" w:hAnsi="Cambria"/>
          <w:color w:val="000000" w:themeColor="background1"/>
          <w:sz w:val="22"/>
          <w:szCs w:val="22"/>
          <w:lang w:val="sr-Latn-ME"/>
        </w:rPr>
      </w:pPr>
    </w:p>
    <w:p w14:paraId="58C498BC"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Iako je Osnovno državno tužilaštvo u Podgorici procijenilo da je u incidentu učestvovalo oko 30 pripadnika SAJ, identifikovane su i zbog samog prebijanja Martinovića pravosnažno osuđene samo ove dvije osobe, i to isključivo na osnovu priznanja da su prema oštećenom primijenili silu. Sud je u odnosu na oba okrivljena utvrdio da nije bilo otežavajućih okolnosti, dok je kao olakšavajuće okolnosti cijenio njihove porodične prilike, raniju neosuđivanost, te činjenicu da su se u vrijeme izvršenja krivičnih djela nalazili u stanju povišene emocionalne uzbuđenosti u vidu napetosti i razdraženosti srednjeg stepena.</w:t>
      </w:r>
    </w:p>
    <w:p w14:paraId="09245751" w14:textId="77777777" w:rsidR="00FB6220" w:rsidRPr="002411F6" w:rsidRDefault="00FB6220" w:rsidP="00827284">
      <w:pPr>
        <w:jc w:val="both"/>
        <w:rPr>
          <w:rFonts w:ascii="Cambria" w:hAnsi="Cambria"/>
          <w:color w:val="000000" w:themeColor="background1"/>
          <w:sz w:val="22"/>
          <w:szCs w:val="22"/>
          <w:lang w:val="sr-Latn-ME"/>
        </w:rPr>
      </w:pPr>
    </w:p>
    <w:p w14:paraId="52366AEF" w14:textId="35FB8F13"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Osim njih dvojice, u vezi s ovim događajem krivično je gonjen još samo komandant SAJ R. LJ. On je, tek kada je Zaštitnik ljudskih prava protiv njega podnio krivičnu prijavu, optužen za krivično djelo pružanje pomoći učiniocu poslije izvršenja krivičnog djela. </w:t>
      </w:r>
      <w:r w:rsidR="0047132F" w:rsidRPr="002411F6">
        <w:rPr>
          <w:rFonts w:ascii="Cambria" w:hAnsi="Cambria"/>
          <w:color w:val="000000" w:themeColor="background1"/>
          <w:sz w:val="22"/>
          <w:szCs w:val="22"/>
          <w:lang w:val="sr-Latn-ME"/>
        </w:rPr>
        <w:t>O</w:t>
      </w:r>
      <w:r w:rsidRPr="002411F6">
        <w:rPr>
          <w:rFonts w:ascii="Cambria" w:hAnsi="Cambria"/>
          <w:color w:val="000000" w:themeColor="background1"/>
          <w:sz w:val="22"/>
          <w:szCs w:val="22"/>
          <w:lang w:val="sr-Latn-ME"/>
        </w:rPr>
        <w:t xml:space="preserve">suđen </w:t>
      </w:r>
      <w:r w:rsidR="0047132F"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 xml:space="preserve">na pet mjeseci zatvora, jer je omogućio da, protivno propisima, 55 pripadnika SAJ sačini jedan zajednički izvještaj o upotrebi sredstava prinude u kojem su naveli da je nekoliko neimenovanih pripadnika SAJ primjenilo dozvoljenu silu prema Martinoviću jer je, tvrdili su, pružao otpor i prethodno ugrožavao bezbjednost policijskih službenika tako što je pokušao da automobilom probije policijski kordon u više navrata i na više lokacija. </w:t>
      </w:r>
    </w:p>
    <w:p w14:paraId="0CB1289F" w14:textId="77777777" w:rsidR="00FB6220" w:rsidRPr="002411F6" w:rsidRDefault="00FB6220" w:rsidP="00827284">
      <w:pPr>
        <w:jc w:val="both"/>
        <w:rPr>
          <w:rFonts w:ascii="Cambria" w:hAnsi="Cambria"/>
          <w:color w:val="000000" w:themeColor="background1"/>
          <w:sz w:val="22"/>
          <w:szCs w:val="22"/>
          <w:lang w:val="sr-Latn-ME"/>
        </w:rPr>
      </w:pPr>
    </w:p>
    <w:p w14:paraId="03700E6B" w14:textId="49E96864"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Iako se visina izrečenih kazni, imajući u vidu brutalnost u postupanju prema Martinoviću i riješenost okrivljenih da ne otkriju identitet drugih učinilaca, može opravdano kritikovati, najozbiljniji nedostatak istrage je taj što nije dovela do kažnjavanja svih učinilaca. Kada je Uprava policije 10. 11. 2015. državnom tužilaštvu dostavila priznanja dva učinioca (na neki način ih žrtvujući, vjerovatno da bi se stvorio privid zakonitog postupanja), ono dalje nije pokazalo neophodnu spremnost da samostalno otkrije preostale izvršioce. Odlukom Ustavnog suda o ovom slučaju utvrđeno je da u ovom </w:t>
      </w:r>
      <w:r w:rsidR="00667988" w:rsidRPr="002411F6">
        <w:rPr>
          <w:rFonts w:ascii="Cambria" w:hAnsi="Cambria"/>
          <w:color w:val="000000" w:themeColor="background1"/>
          <w:sz w:val="22"/>
          <w:szCs w:val="22"/>
          <w:lang w:val="sr-Latn-ME"/>
        </w:rPr>
        <w:t>predmetu</w:t>
      </w:r>
      <w:r w:rsidRPr="002411F6">
        <w:rPr>
          <w:rFonts w:ascii="Cambria" w:hAnsi="Cambria"/>
          <w:color w:val="000000" w:themeColor="background1"/>
          <w:sz w:val="22"/>
          <w:szCs w:val="22"/>
          <w:lang w:val="sr-Latn-ME"/>
        </w:rPr>
        <w:t xml:space="preserve"> istraga nije bila nezavisna zato što je ODT sve vrijeme očekivalo da vrh Uprave policije izvrši identifikaciju svojih pripadnika koji su izvršili krivično djelo, iako su svi pripadali istom komandnom lancu.</w:t>
      </w:r>
      <w:r w:rsidRPr="002411F6">
        <w:rPr>
          <w:rStyle w:val="FootnoteReference"/>
          <w:rFonts w:ascii="Cambria" w:hAnsi="Cambria"/>
          <w:color w:val="000000" w:themeColor="background1"/>
          <w:sz w:val="22"/>
          <w:szCs w:val="22"/>
          <w:lang w:val="sr-Latn-ME"/>
        </w:rPr>
        <w:footnoteReference w:id="64"/>
      </w:r>
    </w:p>
    <w:p w14:paraId="7CE5CA40" w14:textId="77777777" w:rsidR="00FB6220" w:rsidRPr="002411F6" w:rsidRDefault="00FB6220" w:rsidP="00827284">
      <w:pPr>
        <w:jc w:val="both"/>
        <w:rPr>
          <w:rFonts w:ascii="Cambria" w:hAnsi="Cambria"/>
          <w:color w:val="000000" w:themeColor="background1"/>
          <w:sz w:val="22"/>
          <w:szCs w:val="22"/>
          <w:lang w:val="sr-Latn-ME"/>
        </w:rPr>
      </w:pPr>
    </w:p>
    <w:p w14:paraId="168CFFF9"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Istraga u ovom slučaju nije zadovoljila kriterijum temeljitosti. Iako su Martinović i svjedok M. K. jasno rekli da mogu izvršiti identifikaciju policijskih službenika ako bi imali priliku da ih lično vide, nije im omogućeno da to učine. Ispitivanje svjedoka događaja, takođe, nije bilo temeljno i nepristrasno, jer državni tužilac nijednom svjedoku nije postavio niti jedno pitanje.</w:t>
      </w:r>
    </w:p>
    <w:p w14:paraId="3A44BDB6" w14:textId="77777777" w:rsidR="00FB6220" w:rsidRPr="002411F6" w:rsidRDefault="00FB6220" w:rsidP="00827284">
      <w:pPr>
        <w:jc w:val="both"/>
        <w:rPr>
          <w:rFonts w:ascii="Cambria" w:hAnsi="Cambria"/>
          <w:color w:val="000000" w:themeColor="background1"/>
          <w:sz w:val="22"/>
          <w:szCs w:val="22"/>
          <w:lang w:val="sr-Latn-ME"/>
        </w:rPr>
      </w:pPr>
    </w:p>
    <w:p w14:paraId="7A2EC92E" w14:textId="60FF5B3B"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Ustavni Sud Crne Gore je 25. 7. 2017. godine utvrdio da Uprava policije i tužilaštvo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sproveli djelotvornu istragu i da su Martinoviću prekršili pravo iz čl. 28 Ustava CG i čl. 3 Evropske konvencije o ljudskim pravima. Ustavni sud je naredio državnom tužilaštvu da u roku od tri mjeseca od dana objavljivanja presude sprovede djelotvornu istragu i da mu o tome dostavi izvještaj. Ipak, istraga ni naknadno nije dovela do identifikacije učinilaca.</w:t>
      </w:r>
    </w:p>
    <w:p w14:paraId="08CD9FFC" w14:textId="77777777" w:rsidR="00667988" w:rsidRPr="002411F6" w:rsidRDefault="00667988" w:rsidP="00827284">
      <w:pPr>
        <w:jc w:val="both"/>
        <w:rPr>
          <w:rFonts w:ascii="Cambria" w:hAnsi="Cambria"/>
          <w:color w:val="000000" w:themeColor="background1"/>
          <w:sz w:val="22"/>
          <w:szCs w:val="22"/>
          <w:lang w:val="sr-Latn-ME"/>
        </w:rPr>
      </w:pPr>
    </w:p>
    <w:p w14:paraId="6FE8D049"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Ovaj slučaj stigao je kasnije, zbog izostanka djelotvorne istrage, i do Evropskog suda za ljudska prava, koji je 11. 3. 2021. donio odluku kojom je predstavku odbacio kao nedopuštenu</w:t>
      </w:r>
      <w:r w:rsidRPr="002411F6">
        <w:rPr>
          <w:rStyle w:val="FootnoteReference"/>
          <w:rFonts w:ascii="Cambria" w:hAnsi="Cambria"/>
          <w:color w:val="000000" w:themeColor="background1"/>
          <w:sz w:val="22"/>
          <w:szCs w:val="22"/>
          <w:lang w:val="sr-Latn-ME"/>
        </w:rPr>
        <w:footnoteReference w:id="65"/>
      </w:r>
      <w:r w:rsidRPr="002411F6">
        <w:rPr>
          <w:rFonts w:ascii="Cambria" w:hAnsi="Cambria"/>
          <w:color w:val="000000" w:themeColor="background1"/>
          <w:sz w:val="22"/>
          <w:szCs w:val="22"/>
          <w:lang w:val="sr-Latn-ME"/>
        </w:rPr>
        <w:t>. Sud je utvrdio da Martinović više ne može da tvrdi da je ,,žrtva” u smislu čl. 34 Konvencije, jer je: a) Ustavni sud Crne Gore utvrdio povredu materijalnog i procesnog aspekta čl. 3, b) jer je u državi postigao dogovor o poravnanju sa državom i dobio odštetu od 130.000 eura za svu postojeću i buduću štetu vezanu za ovaj događaj, i novčanu i nematerijalnu, c) jer je istraga dovela do identifikacije dva neposredna izvršioca, kojima se sudilo za mučenje i nanošenje teških tjelesnih povreda, i d) jer je izrečena kazna komandantu relevantne policijske jedinice za pomaganje učiniocu nakon izvršenja krivičnog djela. Ovakvom odlukom može biti poslata pogrešna poruka – da je u slučajevima policijske torture u kojoj učestvuje više učinilaca dovoljno naći bar nekog ko je spreman ili primoran da preuzme odgovornost umjesto svih ostalih, a da se ne zahtijeva kažnjavanje svih odgovornih, čime se očigledno izigrava pravda.</w:t>
      </w:r>
      <w:r w:rsidRPr="002411F6">
        <w:rPr>
          <w:rStyle w:val="FootnoteReference"/>
          <w:rFonts w:ascii="Cambria" w:hAnsi="Cambria"/>
          <w:color w:val="000000" w:themeColor="background1"/>
          <w:sz w:val="22"/>
          <w:szCs w:val="22"/>
          <w:lang w:val="sr-Latn-ME"/>
        </w:rPr>
        <w:footnoteReference w:id="66"/>
      </w:r>
    </w:p>
    <w:p w14:paraId="518B73FC" w14:textId="77777777" w:rsidR="00FB6220" w:rsidRPr="002411F6" w:rsidRDefault="00FB6220" w:rsidP="00827284">
      <w:pPr>
        <w:jc w:val="both"/>
        <w:rPr>
          <w:rFonts w:ascii="Cambria" w:hAnsi="Cambria"/>
          <w:color w:val="000000" w:themeColor="background1"/>
          <w:sz w:val="22"/>
          <w:szCs w:val="22"/>
          <w:lang w:val="sr-Latn-ME"/>
        </w:rPr>
      </w:pPr>
    </w:p>
    <w:p w14:paraId="46ACC196" w14:textId="27E5D1A6" w:rsidR="00FB6220" w:rsidRPr="002411F6" w:rsidRDefault="00FB6220" w:rsidP="008272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8EA" w:themeFill="background2" w:themeFillTint="33"/>
        <w:jc w:val="both"/>
        <w:rPr>
          <w:rFonts w:ascii="Cambria" w:hAnsi="Cambria"/>
          <w:b/>
          <w:color w:val="000000" w:themeColor="background1"/>
          <w:sz w:val="22"/>
          <w:szCs w:val="22"/>
          <w:lang w:val="sr-Latn-ME"/>
        </w:rPr>
      </w:pPr>
      <w:r w:rsidRPr="002411F6">
        <w:rPr>
          <w:rFonts w:ascii="Cambria" w:hAnsi="Cambria"/>
          <w:color w:val="000000" w:themeColor="background1"/>
          <w:sz w:val="22"/>
          <w:szCs w:val="22"/>
          <w:lang w:val="sr-Latn-ME"/>
        </w:rPr>
        <w:t xml:space="preserve">Iako su za ovaj incident krivično odgovarala ukupno trojica policijskih službenika, a Martinović dobio novčanu odštetu za pretrpljenu štetu i izvjesnu satisfakciju u tome što je država time priznala odgovornost za njegovo prebijanje, istraga sprovedena u njegovom slučaju nije bila djelotvorna jer državno tužilaštvo nije uspjelo da identifikuje najveći dio učinilaca, očekujući da to uradi sama policija, što pokazuje da istraga nije bila ni nezavisna ni dovoljno temeljna. Na kraju krajeva, više počinilaca je izbjeglo zasluženu kaznu. </w:t>
      </w:r>
    </w:p>
    <w:p w14:paraId="1DCFF56A" w14:textId="77777777" w:rsidR="0073569A" w:rsidRPr="002411F6" w:rsidRDefault="0073569A" w:rsidP="00827284">
      <w:pPr>
        <w:pStyle w:val="Heading3"/>
        <w:spacing w:line="240" w:lineRule="auto"/>
        <w:rPr>
          <w:rFonts w:ascii="Cambria" w:hAnsi="Cambria"/>
          <w:color w:val="000000" w:themeColor="background1"/>
          <w:lang w:val="sr-Latn-ME"/>
        </w:rPr>
      </w:pPr>
    </w:p>
    <w:p w14:paraId="6C8B6EA2" w14:textId="7AFD0026" w:rsidR="00FB6220" w:rsidRPr="002411F6" w:rsidRDefault="00FB6220" w:rsidP="00827284">
      <w:pPr>
        <w:pStyle w:val="Heading3"/>
        <w:spacing w:line="240" w:lineRule="auto"/>
        <w:rPr>
          <w:rFonts w:ascii="Cambria" w:hAnsi="Cambria"/>
          <w:color w:val="000000" w:themeColor="background1"/>
          <w:lang w:val="sr-Latn-ME"/>
        </w:rPr>
      </w:pPr>
      <w:bookmarkStart w:id="26" w:name="_Toc109223181"/>
      <w:r w:rsidRPr="002411F6">
        <w:rPr>
          <w:rFonts w:ascii="Cambria" w:hAnsi="Cambria"/>
          <w:color w:val="000000" w:themeColor="background1"/>
          <w:lang w:val="sr-Latn-ME"/>
        </w:rPr>
        <w:t>2.1.4.</w:t>
      </w:r>
      <w:r w:rsidRPr="002411F6">
        <w:rPr>
          <w:rFonts w:ascii="Cambria" w:hAnsi="Cambria"/>
          <w:color w:val="000000" w:themeColor="background1"/>
          <w:lang w:val="sr-Latn-ME"/>
        </w:rPr>
        <w:tab/>
        <w:t>Postupak protiv gla</w:t>
      </w:r>
      <w:r w:rsidR="008C79D9" w:rsidRPr="002411F6">
        <w:rPr>
          <w:rFonts w:ascii="Cambria" w:hAnsi="Cambria"/>
          <w:color w:val="000000" w:themeColor="background1"/>
          <w:lang w:val="sr-Latn-ME"/>
        </w:rPr>
        <w:t>vnog medicinskog tehničara u Specijalnoj</w:t>
      </w:r>
      <w:r w:rsidRPr="002411F6">
        <w:rPr>
          <w:rFonts w:ascii="Cambria" w:hAnsi="Cambria"/>
          <w:color w:val="000000" w:themeColor="background1"/>
          <w:lang w:val="sr-Latn-ME"/>
        </w:rPr>
        <w:t xml:space="preserve"> bolnic</w:t>
      </w:r>
      <w:r w:rsidR="008C79D9" w:rsidRPr="002411F6">
        <w:rPr>
          <w:rFonts w:ascii="Cambria" w:hAnsi="Cambria"/>
          <w:color w:val="000000" w:themeColor="background1"/>
          <w:lang w:val="sr-Latn-ME"/>
        </w:rPr>
        <w:t>i</w:t>
      </w:r>
      <w:r w:rsidRPr="002411F6">
        <w:rPr>
          <w:rFonts w:ascii="Cambria" w:hAnsi="Cambria"/>
          <w:color w:val="000000" w:themeColor="background1"/>
          <w:lang w:val="sr-Latn-ME"/>
        </w:rPr>
        <w:t xml:space="preserve"> za</w:t>
      </w:r>
      <w:r w:rsidRPr="002411F6">
        <w:rPr>
          <w:rFonts w:ascii="Cambria" w:hAnsi="Cambria"/>
          <w:color w:val="000000" w:themeColor="background1"/>
          <w:lang w:val="sr-Latn-ME"/>
        </w:rPr>
        <w:tab/>
        <w:t xml:space="preserve">psihijatriju „Dobrota“ </w:t>
      </w:r>
      <w:r w:rsidR="008C79D9" w:rsidRPr="002411F6">
        <w:rPr>
          <w:rFonts w:ascii="Cambria" w:hAnsi="Cambria"/>
          <w:color w:val="000000" w:themeColor="background1"/>
          <w:lang w:val="sr-Latn-ME"/>
        </w:rPr>
        <w:t xml:space="preserve">Kotor </w:t>
      </w:r>
      <w:r w:rsidRPr="002411F6">
        <w:rPr>
          <w:rFonts w:ascii="Cambria" w:hAnsi="Cambria"/>
          <w:color w:val="000000" w:themeColor="background1"/>
          <w:lang w:val="sr-Latn-ME"/>
        </w:rPr>
        <w:t xml:space="preserve">zbog incidenta </w:t>
      </w:r>
      <w:r w:rsidR="00192F9E" w:rsidRPr="002411F6">
        <w:rPr>
          <w:rFonts w:ascii="Cambria" w:hAnsi="Cambria"/>
          <w:color w:val="000000" w:themeColor="background1"/>
          <w:lang w:val="sr-Latn-ME"/>
        </w:rPr>
        <w:t>u</w:t>
      </w:r>
      <w:r w:rsidRPr="002411F6">
        <w:rPr>
          <w:rFonts w:ascii="Cambria" w:hAnsi="Cambria"/>
          <w:color w:val="000000" w:themeColor="background1"/>
          <w:lang w:val="sr-Latn-ME"/>
        </w:rPr>
        <w:t xml:space="preserve"> mart</w:t>
      </w:r>
      <w:r w:rsidR="00192F9E" w:rsidRPr="002411F6">
        <w:rPr>
          <w:rFonts w:ascii="Cambria" w:hAnsi="Cambria"/>
          <w:color w:val="000000" w:themeColor="background1"/>
          <w:lang w:val="sr-Latn-ME"/>
        </w:rPr>
        <w:t>u</w:t>
      </w:r>
      <w:r w:rsidRPr="002411F6">
        <w:rPr>
          <w:rFonts w:ascii="Cambria" w:hAnsi="Cambria"/>
          <w:color w:val="000000" w:themeColor="background1"/>
          <w:lang w:val="sr-Latn-ME"/>
        </w:rPr>
        <w:t xml:space="preserve"> 2016. godine</w:t>
      </w:r>
      <w:bookmarkEnd w:id="26"/>
    </w:p>
    <w:p w14:paraId="3C202035" w14:textId="77777777" w:rsidR="00FB6220" w:rsidRPr="002411F6" w:rsidRDefault="00FB6220" w:rsidP="00827284">
      <w:pPr>
        <w:jc w:val="both"/>
        <w:rPr>
          <w:rFonts w:ascii="Cambria" w:hAnsi="Cambria"/>
          <w:b/>
          <w:color w:val="000000" w:themeColor="background1"/>
          <w:sz w:val="22"/>
          <w:szCs w:val="22"/>
          <w:lang w:val="sr-Latn-ME"/>
        </w:rPr>
      </w:pPr>
    </w:p>
    <w:p w14:paraId="378065B3" w14:textId="2CF87591" w:rsidR="00FB6220" w:rsidRPr="002411F6" w:rsidRDefault="005A0935"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w:t>
      </w:r>
      <w:r w:rsidR="0073569A" w:rsidRPr="002411F6">
        <w:rPr>
          <w:rFonts w:ascii="Cambria" w:hAnsi="Cambria"/>
          <w:color w:val="000000" w:themeColor="background1"/>
          <w:sz w:val="22"/>
          <w:szCs w:val="22"/>
          <w:lang w:val="sr-Latn-ME"/>
        </w:rPr>
        <w:t xml:space="preserve"> krivičn</w:t>
      </w:r>
      <w:r w:rsidRPr="002411F6">
        <w:rPr>
          <w:rFonts w:ascii="Cambria" w:hAnsi="Cambria"/>
          <w:color w:val="000000" w:themeColor="background1"/>
          <w:sz w:val="22"/>
          <w:szCs w:val="22"/>
          <w:lang w:val="sr-Latn-ME"/>
        </w:rPr>
        <w:t>om</w:t>
      </w:r>
      <w:r w:rsidR="0073569A" w:rsidRPr="002411F6">
        <w:rPr>
          <w:rFonts w:ascii="Cambria" w:hAnsi="Cambria"/>
          <w:color w:val="000000" w:themeColor="background1"/>
          <w:sz w:val="22"/>
          <w:szCs w:val="22"/>
          <w:lang w:val="sr-Latn-ME"/>
        </w:rPr>
        <w:t xml:space="preserve"> postupk</w:t>
      </w:r>
      <w:r w:rsidRPr="002411F6">
        <w:rPr>
          <w:rFonts w:ascii="Cambria" w:hAnsi="Cambria"/>
          <w:color w:val="000000" w:themeColor="background1"/>
          <w:sz w:val="22"/>
          <w:szCs w:val="22"/>
          <w:lang w:val="sr-Latn-ME"/>
        </w:rPr>
        <w:t>u, koji je zbog zlostavljanja pacijenata vođen protiv glavnog medicinskog tehničara u Specijalnoj psihijatrijskoj bolnici u Kotoru,</w:t>
      </w:r>
      <w:r w:rsidR="0073569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došlo je do</w:t>
      </w:r>
      <w:r w:rsidR="0073569A" w:rsidRPr="002411F6">
        <w:rPr>
          <w:rFonts w:ascii="Cambria" w:hAnsi="Cambria"/>
          <w:color w:val="000000" w:themeColor="background1"/>
          <w:sz w:val="22"/>
          <w:szCs w:val="22"/>
          <w:lang w:val="sr-Latn-ME"/>
        </w:rPr>
        <w:t xml:space="preserve"> zastar</w:t>
      </w:r>
      <w:r w:rsidRPr="002411F6">
        <w:rPr>
          <w:rFonts w:ascii="Cambria" w:hAnsi="Cambria"/>
          <w:color w:val="000000" w:themeColor="background1"/>
          <w:sz w:val="22"/>
          <w:szCs w:val="22"/>
          <w:lang w:val="sr-Latn-ME"/>
        </w:rPr>
        <w:t>e</w:t>
      </w:r>
      <w:r w:rsidR="0073569A" w:rsidRPr="002411F6">
        <w:rPr>
          <w:rFonts w:ascii="Cambria" w:hAnsi="Cambria"/>
          <w:color w:val="000000" w:themeColor="background1"/>
          <w:sz w:val="22"/>
          <w:szCs w:val="22"/>
          <w:lang w:val="sr-Latn-ME"/>
        </w:rPr>
        <w:t xml:space="preserve">, pa je </w:t>
      </w:r>
      <w:r w:rsidR="00FB6220" w:rsidRPr="002411F6">
        <w:rPr>
          <w:rFonts w:ascii="Cambria" w:hAnsi="Cambria"/>
          <w:color w:val="000000" w:themeColor="background1"/>
          <w:sz w:val="22"/>
          <w:szCs w:val="22"/>
          <w:lang w:val="sr-Latn-ME"/>
        </w:rPr>
        <w:t xml:space="preserve">Viši sud u Podgorici, </w:t>
      </w:r>
      <w:r w:rsidRPr="002411F6">
        <w:rPr>
          <w:rFonts w:ascii="Cambria" w:hAnsi="Cambria"/>
          <w:color w:val="000000" w:themeColor="background1"/>
          <w:sz w:val="22"/>
          <w:szCs w:val="22"/>
          <w:lang w:val="sr-Latn-ME"/>
        </w:rPr>
        <w:t xml:space="preserve">postupajući </w:t>
      </w:r>
      <w:r w:rsidR="00FB6220" w:rsidRPr="002411F6">
        <w:rPr>
          <w:rFonts w:ascii="Cambria" w:hAnsi="Cambria"/>
          <w:color w:val="000000" w:themeColor="background1"/>
          <w:sz w:val="22"/>
          <w:szCs w:val="22"/>
          <w:lang w:val="sr-Latn-ME"/>
        </w:rPr>
        <w:t xml:space="preserve">kao drugostepeni, 30. 3. 2020. preinačio osuđujuću presudu i odbio </w:t>
      </w:r>
      <w:r w:rsidRPr="002411F6">
        <w:rPr>
          <w:rFonts w:ascii="Cambria" w:hAnsi="Cambria"/>
          <w:color w:val="000000" w:themeColor="background1"/>
          <w:sz w:val="22"/>
          <w:szCs w:val="22"/>
          <w:lang w:val="sr-Latn-ME"/>
        </w:rPr>
        <w:t xml:space="preserve">krivičnu </w:t>
      </w:r>
      <w:r w:rsidR="00FB6220" w:rsidRPr="002411F6">
        <w:rPr>
          <w:rFonts w:ascii="Cambria" w:hAnsi="Cambria"/>
          <w:color w:val="000000" w:themeColor="background1"/>
          <w:sz w:val="22"/>
          <w:szCs w:val="22"/>
          <w:lang w:val="sr-Latn-ME"/>
        </w:rPr>
        <w:t>optužbu</w:t>
      </w:r>
      <w:r w:rsidR="0073569A" w:rsidRPr="002411F6">
        <w:rPr>
          <w:rStyle w:val="FootnoteReference"/>
          <w:rFonts w:ascii="Cambria" w:hAnsi="Cambria"/>
          <w:color w:val="000000" w:themeColor="background1"/>
          <w:sz w:val="22"/>
          <w:szCs w:val="22"/>
          <w:lang w:val="sr-Latn-ME"/>
        </w:rPr>
        <w:footnoteReference w:id="67"/>
      </w:r>
      <w:r w:rsidR="00FB6220" w:rsidRPr="002411F6">
        <w:rPr>
          <w:rFonts w:ascii="Cambria" w:hAnsi="Cambria"/>
          <w:color w:val="000000" w:themeColor="background1"/>
          <w:sz w:val="22"/>
          <w:szCs w:val="22"/>
          <w:lang w:val="sr-Latn-ME"/>
        </w:rPr>
        <w:t>. Prvostepenom presudom</w:t>
      </w:r>
      <w:r w:rsidR="0073569A" w:rsidRPr="002411F6">
        <w:rPr>
          <w:rFonts w:ascii="Cambria" w:hAnsi="Cambria"/>
          <w:color w:val="000000" w:themeColor="background1"/>
          <w:sz w:val="22"/>
          <w:szCs w:val="22"/>
          <w:lang w:val="sr-Latn-ME"/>
        </w:rPr>
        <w:t xml:space="preserve"> Osnovnog suda u Kotoru</w:t>
      </w:r>
      <w:r w:rsidRPr="002411F6">
        <w:rPr>
          <w:rFonts w:ascii="Cambria" w:hAnsi="Cambria"/>
          <w:color w:val="000000" w:themeColor="background1"/>
          <w:sz w:val="22"/>
          <w:szCs w:val="22"/>
          <w:lang w:val="sr-Latn-ME"/>
        </w:rPr>
        <w:t xml:space="preserve"> </w:t>
      </w:r>
      <w:r w:rsidR="0073569A" w:rsidRPr="002411F6">
        <w:rPr>
          <w:rFonts w:ascii="Cambria" w:hAnsi="Cambria"/>
          <w:color w:val="000000" w:themeColor="background1"/>
          <w:sz w:val="22"/>
          <w:szCs w:val="22"/>
          <w:lang w:val="sr-Latn-ME"/>
        </w:rPr>
        <w:t>od 27. 1. 2020.</w:t>
      </w:r>
      <w:r w:rsidRPr="002411F6">
        <w:rPr>
          <w:rFonts w:ascii="Cambria" w:hAnsi="Cambria"/>
          <w:color w:val="000000" w:themeColor="background1"/>
          <w:sz w:val="22"/>
          <w:szCs w:val="22"/>
          <w:lang w:val="sr-Latn-ME"/>
        </w:rPr>
        <w:t xml:space="preserve"> godine</w:t>
      </w:r>
      <w:r w:rsidRPr="002411F6">
        <w:rPr>
          <w:rStyle w:val="FootnoteReference"/>
          <w:rFonts w:ascii="Cambria" w:hAnsi="Cambria"/>
          <w:color w:val="000000" w:themeColor="background1"/>
          <w:sz w:val="22"/>
          <w:szCs w:val="22"/>
          <w:lang w:val="sr-Latn-ME"/>
        </w:rPr>
        <w:footnoteReference w:id="68"/>
      </w:r>
      <w:r w:rsidRPr="002411F6">
        <w:rPr>
          <w:rFonts w:ascii="Cambria" w:hAnsi="Cambria"/>
          <w:color w:val="000000" w:themeColor="background1"/>
          <w:sz w:val="22"/>
          <w:szCs w:val="22"/>
          <w:lang w:val="sr-Latn-ME"/>
        </w:rPr>
        <w:t xml:space="preserve"> </w:t>
      </w:r>
      <w:r w:rsidR="00FB6220" w:rsidRPr="002411F6">
        <w:rPr>
          <w:rFonts w:ascii="Cambria" w:hAnsi="Cambria"/>
          <w:color w:val="000000" w:themeColor="background1"/>
          <w:sz w:val="22"/>
          <w:szCs w:val="22"/>
          <w:lang w:val="sr-Latn-ME"/>
        </w:rPr>
        <w:t xml:space="preserve">P. D. </w:t>
      </w:r>
      <w:r w:rsidRPr="002411F6">
        <w:rPr>
          <w:rFonts w:ascii="Cambria" w:hAnsi="Cambria"/>
          <w:color w:val="000000" w:themeColor="background1"/>
          <w:sz w:val="22"/>
          <w:szCs w:val="22"/>
          <w:lang w:val="sr-Latn-ME"/>
        </w:rPr>
        <w:t xml:space="preserve">je </w:t>
      </w:r>
      <w:r w:rsidR="00FB6220" w:rsidRPr="002411F6">
        <w:rPr>
          <w:rFonts w:ascii="Cambria" w:hAnsi="Cambria"/>
          <w:color w:val="000000" w:themeColor="background1"/>
          <w:sz w:val="22"/>
          <w:szCs w:val="22"/>
          <w:lang w:val="sr-Latn-ME"/>
        </w:rPr>
        <w:t>bio oglašen krivim za zlostavljanje sedam pa</w:t>
      </w:r>
      <w:r w:rsidR="00581D8E" w:rsidRPr="002411F6">
        <w:rPr>
          <w:rFonts w:ascii="Cambria" w:hAnsi="Cambria"/>
          <w:color w:val="000000" w:themeColor="background1"/>
          <w:sz w:val="22"/>
          <w:szCs w:val="22"/>
          <w:lang w:val="sr-Latn-ME"/>
        </w:rPr>
        <w:t xml:space="preserve">cijenata </w:t>
      </w:r>
      <w:r w:rsidRPr="002411F6">
        <w:rPr>
          <w:rFonts w:ascii="Cambria" w:hAnsi="Cambria"/>
          <w:color w:val="000000" w:themeColor="background1"/>
          <w:sz w:val="22"/>
          <w:szCs w:val="22"/>
          <w:lang w:val="sr-Latn-ME"/>
        </w:rPr>
        <w:t>na</w:t>
      </w:r>
      <w:r w:rsidR="00FB6220" w:rsidRPr="002411F6">
        <w:rPr>
          <w:rFonts w:ascii="Cambria" w:hAnsi="Cambria"/>
          <w:color w:val="000000" w:themeColor="background1"/>
          <w:sz w:val="22"/>
          <w:szCs w:val="22"/>
          <w:lang w:val="sr-Latn-ME"/>
        </w:rPr>
        <w:t xml:space="preserve"> hroničnom odjeljenju. Njemu je stavljeno na teret da je početkom marta 2016</w:t>
      </w:r>
      <w:r w:rsidR="00DC0E16" w:rsidRPr="002411F6">
        <w:rPr>
          <w:rFonts w:ascii="Cambria" w:hAnsi="Cambria"/>
          <w:color w:val="000000" w:themeColor="background1"/>
          <w:sz w:val="22"/>
          <w:szCs w:val="22"/>
          <w:lang w:val="sr-Latn-ME"/>
        </w:rPr>
        <w:t>. godine</w:t>
      </w:r>
      <w:r w:rsidR="00FB6220" w:rsidRPr="002411F6">
        <w:rPr>
          <w:rFonts w:ascii="Cambria" w:hAnsi="Cambria"/>
          <w:color w:val="000000" w:themeColor="background1"/>
          <w:sz w:val="22"/>
          <w:szCs w:val="22"/>
          <w:lang w:val="sr-Latn-ME"/>
        </w:rPr>
        <w:t xml:space="preserve">, pokušavajući da otkrije ko je isprljao zid u bolnici, postrojio sedam pacijenata jednog do drugog, a onda počeo da viče na njih, da ih vrijeđa i da im prijeti, tražeći da mu kažu ko je uprljao zid, da bi ih onda većim svežnjem ključeva izudarao sve po glavama, a poslije toga ih i nogom udarao u predjelu nogu i donjeg dijela leđa. Državni tužilac je ove radnje kvalifikovao kao sedam krivičnih djela zlostavljanja iz čl. 166a st. 1 KZ. </w:t>
      </w:r>
    </w:p>
    <w:p w14:paraId="53CA52B3" w14:textId="77777777" w:rsidR="00FB6220" w:rsidRPr="002411F6" w:rsidRDefault="00FB6220" w:rsidP="00827284">
      <w:pPr>
        <w:jc w:val="both"/>
        <w:rPr>
          <w:rFonts w:ascii="Cambria" w:hAnsi="Cambria"/>
          <w:color w:val="000000" w:themeColor="background1"/>
          <w:sz w:val="22"/>
          <w:szCs w:val="22"/>
          <w:lang w:val="sr-Latn-ME"/>
        </w:rPr>
      </w:pPr>
    </w:p>
    <w:p w14:paraId="13D39298" w14:textId="00ABCC4A"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Pošto je zaključio da je optužba dokazana, prvostepeni sud je okrivljenom izrekao uslovnu osudu, tj. odredio kaznu od šest mjeseci zatvora, koja se neće izvršiti ako u roku od jedne godine ne učini novo krivično djelo. Međutim, u ovom slučaju je od početka sporna kvalifikacija krivičnog djela</w:t>
      </w:r>
      <w:r w:rsidR="00AA49B9"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koju je dao državni tužilac, a sud je nije mijenjao</w:t>
      </w:r>
      <w:r w:rsidR="008E21CA" w:rsidRPr="002411F6">
        <w:rPr>
          <w:rStyle w:val="FootnoteReference"/>
          <w:rFonts w:ascii="Cambria" w:hAnsi="Cambria"/>
          <w:color w:val="000000" w:themeColor="background1"/>
          <w:sz w:val="22"/>
          <w:szCs w:val="22"/>
          <w:lang w:val="sr-Latn-ME"/>
        </w:rPr>
        <w:footnoteReference w:id="69"/>
      </w:r>
      <w:r w:rsidRPr="002411F6">
        <w:rPr>
          <w:rFonts w:ascii="Cambria" w:hAnsi="Cambria"/>
          <w:color w:val="000000" w:themeColor="background1"/>
          <w:sz w:val="22"/>
          <w:szCs w:val="22"/>
          <w:lang w:val="sr-Latn-ME"/>
        </w:rPr>
        <w:t>, jer je postojao osnov da se okrivljeni goni za kvalifikovani oblik iz čl. 166a st. 2, koji postoji kada je učinilac službeno lice. Naime, čl. 142, st. 3, tač. 3 KZ kaže da se službenim licem smatra „lice u ustanovi, privrednom društvu ili drugom subjektu, kojem je povjereno vršenje javnih ovlašćenja, koje odlučuje o pravima, obavezama ili interesima fizičkih ili pravnih lica ili o javnom interesu“, a okrivljeni u ovom slučaju je bio upravo takvo lice. Oštećeni su bile osobe kojima je oduzeta poslovna sposobnost (sud je konstatovao da su trajno i potpuno procesno nesposobni), neki od njih su na liječenju bili i preko 30 godina, u zdravstvenom stanju koje bitno utiče na razmišljanje i moć rasuđivanja,</w:t>
      </w:r>
      <w:r w:rsidRPr="002411F6">
        <w:rPr>
          <w:rStyle w:val="FootnoteReference"/>
          <w:rFonts w:ascii="Cambria" w:hAnsi="Cambria"/>
          <w:color w:val="000000" w:themeColor="background1"/>
          <w:sz w:val="22"/>
          <w:szCs w:val="22"/>
          <w:lang w:val="sr-Latn-ME"/>
        </w:rPr>
        <w:footnoteReference w:id="70"/>
      </w:r>
      <w:r w:rsidRPr="002411F6">
        <w:rPr>
          <w:rFonts w:ascii="Cambria" w:hAnsi="Cambria"/>
          <w:color w:val="000000" w:themeColor="background1"/>
          <w:sz w:val="22"/>
          <w:szCs w:val="22"/>
          <w:lang w:val="sr-Latn-ME"/>
        </w:rPr>
        <w:t xml:space="preserve"> i kao takvi u poziciji u kojoj bar medicinsko osoblje ustanove neizbježno svakodnevno odlučuje o njihovim pravima, obavezama ili interesima. Autoritet koji u odnosu na njih ima glavni tehničar uporediv je s onim koji prema zatvorenicima imaju zaposleni u ZIKS-u</w:t>
      </w:r>
      <w:r w:rsidR="00100588" w:rsidRPr="002411F6">
        <w:rPr>
          <w:rFonts w:ascii="Cambria" w:hAnsi="Cambria"/>
          <w:color w:val="000000" w:themeColor="background1"/>
          <w:sz w:val="22"/>
          <w:szCs w:val="22"/>
          <w:lang w:val="sr-Latn-ME"/>
        </w:rPr>
        <w:t>, što</w:t>
      </w:r>
      <w:r w:rsidRPr="002411F6">
        <w:rPr>
          <w:rFonts w:ascii="Cambria" w:hAnsi="Cambria"/>
          <w:color w:val="000000" w:themeColor="background1"/>
          <w:sz w:val="22"/>
          <w:szCs w:val="22"/>
          <w:lang w:val="sr-Latn-ME"/>
        </w:rPr>
        <w:t xml:space="preserve"> i te kako daje razloga da se on smatra službenim licem u smislu KZ. </w:t>
      </w:r>
      <w:r w:rsidRPr="002411F6">
        <w:rPr>
          <w:rFonts w:ascii="Cambria" w:hAnsi="Cambria"/>
          <w:i/>
          <w:iCs/>
          <w:color w:val="000000" w:themeColor="background1"/>
          <w:sz w:val="22"/>
          <w:szCs w:val="22"/>
          <w:lang w:val="sr-Latn-ME"/>
        </w:rPr>
        <w:t>Da je to bio slučaj i da je on okrivljen za kvalifikovani oblik zlostavljanja iz čl. 166a st. 2, apsolutna zastarelost krivičnog gonjenja ne bi mogla da nastupi već poslije četiri godine i osuda je mogla da ostane na snazi</w:t>
      </w:r>
      <w:r w:rsidRPr="002411F6">
        <w:rPr>
          <w:rFonts w:ascii="Cambria" w:hAnsi="Cambria"/>
          <w:color w:val="000000" w:themeColor="background1"/>
          <w:sz w:val="22"/>
          <w:szCs w:val="22"/>
          <w:lang w:val="sr-Latn-ME"/>
        </w:rPr>
        <w:t>.</w:t>
      </w:r>
      <w:r w:rsidRPr="002411F6">
        <w:rPr>
          <w:rStyle w:val="FootnoteReference"/>
          <w:rFonts w:ascii="Cambria" w:hAnsi="Cambria"/>
          <w:color w:val="000000" w:themeColor="background1"/>
          <w:sz w:val="22"/>
          <w:szCs w:val="22"/>
          <w:lang w:val="sr-Latn-ME"/>
        </w:rPr>
        <w:footnoteReference w:id="71"/>
      </w:r>
      <w:r w:rsidRPr="002411F6">
        <w:rPr>
          <w:rFonts w:ascii="Cambria" w:hAnsi="Cambria"/>
          <w:color w:val="000000" w:themeColor="background1"/>
          <w:sz w:val="22"/>
          <w:szCs w:val="22"/>
          <w:lang w:val="sr-Latn-ME"/>
        </w:rPr>
        <w:t xml:space="preserve">  </w:t>
      </w:r>
    </w:p>
    <w:p w14:paraId="36AB8478" w14:textId="77777777" w:rsidR="00FB6220" w:rsidRPr="002411F6" w:rsidRDefault="00FB6220" w:rsidP="00827284">
      <w:pPr>
        <w:jc w:val="both"/>
        <w:rPr>
          <w:rFonts w:ascii="Cambria" w:hAnsi="Cambria"/>
          <w:color w:val="000000" w:themeColor="background1"/>
          <w:sz w:val="22"/>
          <w:szCs w:val="22"/>
          <w:lang w:val="sr-Latn-ME"/>
        </w:rPr>
      </w:pPr>
    </w:p>
    <w:p w14:paraId="6D05D2B9" w14:textId="7ACA45A0" w:rsidR="00FB6220" w:rsidRPr="002411F6" w:rsidRDefault="00581D8E" w:rsidP="00827284">
      <w:pPr>
        <w:spacing w:after="120"/>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Takođe, </w:t>
      </w:r>
      <w:r w:rsidR="00FB6220" w:rsidRPr="002411F6">
        <w:rPr>
          <w:rFonts w:ascii="Cambria" w:hAnsi="Cambria"/>
          <w:color w:val="000000" w:themeColor="background1"/>
          <w:sz w:val="22"/>
          <w:szCs w:val="22"/>
          <w:lang w:val="sr-Latn-ME"/>
        </w:rPr>
        <w:t xml:space="preserve">osim </w:t>
      </w:r>
      <w:r w:rsidRPr="002411F6">
        <w:rPr>
          <w:rFonts w:ascii="Cambria" w:hAnsi="Cambria"/>
          <w:color w:val="000000" w:themeColor="background1"/>
          <w:sz w:val="22"/>
          <w:szCs w:val="22"/>
          <w:lang w:val="sr-Latn-ME"/>
        </w:rPr>
        <w:t xml:space="preserve">u pogledu </w:t>
      </w:r>
      <w:r w:rsidR="00FB6220" w:rsidRPr="002411F6">
        <w:rPr>
          <w:rFonts w:ascii="Cambria" w:hAnsi="Cambria"/>
          <w:color w:val="000000" w:themeColor="background1"/>
          <w:sz w:val="22"/>
          <w:szCs w:val="22"/>
          <w:lang w:val="sr-Latn-ME"/>
        </w:rPr>
        <w:t xml:space="preserve">sporne kvalifikacije djela, reakcija nadležnih organa u ovom slučaju svakako je mogla i morala biti </w:t>
      </w:r>
      <w:r w:rsidR="00D82142" w:rsidRPr="002411F6">
        <w:rPr>
          <w:rFonts w:ascii="Cambria" w:hAnsi="Cambria"/>
          <w:color w:val="000000" w:themeColor="background1"/>
          <w:sz w:val="22"/>
          <w:szCs w:val="22"/>
          <w:lang w:val="sr-Latn-ME"/>
        </w:rPr>
        <w:t>bolja</w:t>
      </w:r>
      <w:r w:rsidR="00FB6220" w:rsidRPr="002411F6">
        <w:rPr>
          <w:rFonts w:ascii="Cambria" w:hAnsi="Cambria"/>
          <w:color w:val="000000" w:themeColor="background1"/>
          <w:sz w:val="22"/>
          <w:szCs w:val="22"/>
          <w:lang w:val="sr-Latn-ME"/>
        </w:rPr>
        <w:t xml:space="preserve">. </w:t>
      </w:r>
    </w:p>
    <w:p w14:paraId="1371E8F6" w14:textId="15070752"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Prvo, iz iskaza pojedinih svjedoka</w:t>
      </w:r>
      <w:r w:rsidR="00AA49B9"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koji su</w:t>
      </w:r>
      <w:r w:rsidR="00D8214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kao i okrivljeni</w:t>
      </w:r>
      <w:r w:rsidR="00D8214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u vrijeme incidenta bili zaposleni u bolnici, može se zaključiti da oni događaj nijesu direktoru prijavili čim su za njega saznali, već tek na stručnom kolegijumu nakon nekoliko dana. Direktor je onda preduzeo izvjesne korake da bi se utvrdilo šta se tačno desilo</w:t>
      </w:r>
      <w:r w:rsidR="00AA49B9" w:rsidRPr="002411F6">
        <w:rPr>
          <w:rFonts w:ascii="Cambria" w:hAnsi="Cambria"/>
          <w:color w:val="000000" w:themeColor="background1"/>
          <w:sz w:val="22"/>
          <w:szCs w:val="22"/>
          <w:lang w:val="sr-Latn-ME"/>
        </w:rPr>
        <w:t>. O</w:t>
      </w:r>
      <w:r w:rsidRPr="002411F6">
        <w:rPr>
          <w:rFonts w:ascii="Cambria" w:hAnsi="Cambria"/>
          <w:color w:val="000000" w:themeColor="background1"/>
          <w:sz w:val="22"/>
          <w:szCs w:val="22"/>
          <w:lang w:val="sr-Latn-ME"/>
        </w:rPr>
        <w:t xml:space="preserve">bavljeni su razgovori sa svakim od pacijenata pojedinačno i 7. 4. 2016. </w:t>
      </w:r>
      <w:r w:rsidR="00AA49B9" w:rsidRPr="002411F6">
        <w:rPr>
          <w:rFonts w:ascii="Cambria" w:hAnsi="Cambria"/>
          <w:color w:val="000000" w:themeColor="background1"/>
          <w:sz w:val="22"/>
          <w:szCs w:val="22"/>
          <w:lang w:val="sr-Latn-ME"/>
        </w:rPr>
        <w:t>mu je p</w:t>
      </w:r>
      <w:r w:rsidRPr="002411F6">
        <w:rPr>
          <w:rFonts w:ascii="Cambria" w:hAnsi="Cambria"/>
          <w:color w:val="000000" w:themeColor="background1"/>
          <w:sz w:val="22"/>
          <w:szCs w:val="22"/>
          <w:lang w:val="sr-Latn-ME"/>
        </w:rPr>
        <w:t>odnijet izvještaj o događaju, doduše manjkav, jer ljekari koji su ga sačinili nijesu pregledali sve pacijente da bi ustanovili da li imaju povrede i nijesu priložili fotografije povreda kod jednog pacijenta, iako su ih uočili</w:t>
      </w:r>
      <w:r w:rsidR="00AA49B9"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w:t>
      </w:r>
      <w:r w:rsidR="00AA49B9" w:rsidRPr="002411F6">
        <w:rPr>
          <w:rFonts w:ascii="Cambria" w:hAnsi="Cambria"/>
          <w:color w:val="000000" w:themeColor="background1"/>
          <w:sz w:val="22"/>
          <w:szCs w:val="22"/>
          <w:lang w:val="sr-Latn-ME"/>
        </w:rPr>
        <w:t>P</w:t>
      </w:r>
      <w:r w:rsidRPr="002411F6">
        <w:rPr>
          <w:rFonts w:ascii="Cambria" w:hAnsi="Cambria"/>
          <w:color w:val="000000" w:themeColor="background1"/>
          <w:sz w:val="22"/>
          <w:szCs w:val="22"/>
          <w:lang w:val="sr-Latn-ME"/>
        </w:rPr>
        <w:t>oslije njegove reakcije okrivljeni više nije bio na radnom mjestu glavnog tehničara bolnice i hroničnog odjeljenja</w:t>
      </w:r>
      <w:r w:rsidR="00AA49B9"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na prvo je sam podnio ostavku poslije razgovora s direktorom, a s drugog je smijenjen, ali </w:t>
      </w:r>
      <w:r w:rsidR="00581D8E" w:rsidRPr="002411F6">
        <w:rPr>
          <w:rFonts w:ascii="Cambria" w:hAnsi="Cambria"/>
          <w:color w:val="000000" w:themeColor="background1"/>
          <w:sz w:val="22"/>
          <w:szCs w:val="22"/>
          <w:lang w:val="sr-Latn-ME"/>
        </w:rPr>
        <w:t xml:space="preserve">direktor </w:t>
      </w:r>
      <w:r w:rsidR="00AA49B9" w:rsidRPr="002411F6">
        <w:rPr>
          <w:rFonts w:ascii="Cambria" w:hAnsi="Cambria"/>
          <w:color w:val="000000" w:themeColor="background1"/>
          <w:sz w:val="22"/>
          <w:szCs w:val="22"/>
          <w:lang w:val="sr-Latn-ME"/>
        </w:rPr>
        <w:t xml:space="preserve">o izvršenju krivičnog djela </w:t>
      </w:r>
      <w:r w:rsidRPr="002411F6">
        <w:rPr>
          <w:rFonts w:ascii="Cambria" w:hAnsi="Cambria"/>
          <w:color w:val="000000" w:themeColor="background1"/>
          <w:sz w:val="22"/>
          <w:szCs w:val="22"/>
          <w:lang w:val="sr-Latn-ME"/>
        </w:rPr>
        <w:t>nije obavijestio državnog tužioca suprotno svojoj obavezi iz čl. 254 ZKP, niti je, prema našim saznanjima, pokrenuo disciplinski postupak protiv P. D, koji je i poslije incidenta nasta</w:t>
      </w:r>
      <w:r w:rsidR="00581D8E" w:rsidRPr="002411F6">
        <w:rPr>
          <w:rFonts w:ascii="Cambria" w:hAnsi="Cambria"/>
          <w:color w:val="000000" w:themeColor="background1"/>
          <w:sz w:val="22"/>
          <w:szCs w:val="22"/>
          <w:lang w:val="sr-Latn-ME"/>
        </w:rPr>
        <w:t>vio da radi u bolnici, doduše u</w:t>
      </w:r>
      <w:r w:rsidRPr="002411F6">
        <w:rPr>
          <w:rFonts w:ascii="Cambria" w:hAnsi="Cambria"/>
          <w:color w:val="000000" w:themeColor="background1"/>
          <w:sz w:val="22"/>
          <w:szCs w:val="22"/>
          <w:lang w:val="sr-Latn-ME"/>
        </w:rPr>
        <w:t xml:space="preserve"> drugom odjeljenju. </w:t>
      </w:r>
    </w:p>
    <w:p w14:paraId="1402F29F" w14:textId="77777777" w:rsidR="00FB6220" w:rsidRPr="002411F6" w:rsidRDefault="00FB6220" w:rsidP="00827284">
      <w:pPr>
        <w:jc w:val="both"/>
        <w:rPr>
          <w:rFonts w:ascii="Cambria" w:hAnsi="Cambria"/>
          <w:color w:val="000000" w:themeColor="background1"/>
          <w:sz w:val="22"/>
          <w:szCs w:val="22"/>
          <w:lang w:val="sr-Latn-ME"/>
        </w:rPr>
      </w:pPr>
    </w:p>
    <w:p w14:paraId="50227BA7" w14:textId="53EDCE88"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Informacija o incidentu </w:t>
      </w:r>
      <w:r w:rsidR="00AA49B9"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ipak stigla do Zaštitnika ljudskih prava i sloboda, mada nije potpuno jasno kada i kako se to desilo. Jedan svjedok, zaposleni u bolnici, u krivičnom postupku protiv P. D. izjavio je da je u danima nakon incidenta, prije nego što je on 7. 4. 2016. o njemu podnio izvještaj direktoru, u obilazak dolazio predstavnik Nacionalnog preventivnog mehanizma pri Zaštitniku ljudskih prava</w:t>
      </w:r>
      <w:r w:rsidR="00CC3EC8" w:rsidRPr="002411F6">
        <w:rPr>
          <w:rFonts w:ascii="Cambria" w:hAnsi="Cambria"/>
          <w:color w:val="000000" w:themeColor="background1"/>
          <w:sz w:val="22"/>
          <w:szCs w:val="22"/>
          <w:lang w:val="sr-Latn-ME"/>
        </w:rPr>
        <w:t xml:space="preserve"> (Ombudsmana)</w:t>
      </w:r>
      <w:r w:rsidRPr="002411F6">
        <w:rPr>
          <w:rFonts w:ascii="Cambria" w:hAnsi="Cambria"/>
          <w:color w:val="000000" w:themeColor="background1"/>
          <w:sz w:val="22"/>
          <w:szCs w:val="22"/>
          <w:lang w:val="sr-Latn-ME"/>
        </w:rPr>
        <w:t>, koji se interesovao za incident vjerovatno jer ga je neko prethodno prijavio,</w:t>
      </w:r>
      <w:r w:rsidR="00CC3EC8" w:rsidRPr="002411F6">
        <w:rPr>
          <w:rFonts w:ascii="Cambria" w:hAnsi="Cambria"/>
          <w:color w:val="000000" w:themeColor="background1"/>
          <w:sz w:val="22"/>
          <w:szCs w:val="22"/>
          <w:lang w:val="sr-Latn-ME"/>
        </w:rPr>
        <w:t xml:space="preserve"> jer</w:t>
      </w:r>
      <w:r w:rsidRPr="002411F6">
        <w:rPr>
          <w:rFonts w:ascii="Cambria" w:hAnsi="Cambria"/>
          <w:color w:val="000000" w:themeColor="background1"/>
          <w:sz w:val="22"/>
          <w:szCs w:val="22"/>
          <w:lang w:val="sr-Latn-ME"/>
        </w:rPr>
        <w:t xml:space="preserve"> se raspitivao upravo za hronično odjeljenje i tehničara P. D. Istovremeno, u službi </w:t>
      </w:r>
      <w:r w:rsidR="00CC3EC8" w:rsidRPr="002411F6">
        <w:rPr>
          <w:rFonts w:ascii="Cambria" w:hAnsi="Cambria"/>
          <w:color w:val="000000" w:themeColor="background1"/>
          <w:sz w:val="22"/>
          <w:szCs w:val="22"/>
          <w:lang w:val="sr-Latn-ME"/>
        </w:rPr>
        <w:t>Ombudsmana</w:t>
      </w:r>
      <w:r w:rsidRPr="002411F6">
        <w:rPr>
          <w:rFonts w:ascii="Cambria" w:hAnsi="Cambria"/>
          <w:color w:val="000000" w:themeColor="background1"/>
          <w:sz w:val="22"/>
          <w:szCs w:val="22"/>
          <w:lang w:val="sr-Latn-ME"/>
        </w:rPr>
        <w:t xml:space="preserve"> o incidentu nije bilo pisane dokumentacije sve do oktobra 2017</w:t>
      </w:r>
      <w:r w:rsidR="00581D8E"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kada su obilazili bolnicu i kada ih je jedan član medicinskog osoblja pitao šta su uradili povodom prijave koja im je telefonskim pozivom podnijeta 1. 4. 2016. Bilo kako bilo, Ombudsman je u oktobru 2017. formirao predmet po sopstvenoj inicijativi i pokrenuo ispitni postupak i 5. 12. 2017. dao svoje mišljenje o incidentu, koje se, u najbitnijem, podudaralo sa zaključcima o činjenicama koje je izveo prvostepeni sud, s tim što se Ombudsman osvrnuo i na postupanje direktora ustanove i kritikovao njegov propust da incidentu prida veći značaj i odmah ga prijavi. Inače, u toku ispitnog postupka pred Ombudsmanom direktor bolnice je objasnio da pisanu prijavu nije podnio jer „to nije zahtijevano od ustanove“.</w:t>
      </w:r>
      <w:r w:rsidRPr="002411F6">
        <w:rPr>
          <w:rStyle w:val="FootnoteReference"/>
          <w:rFonts w:ascii="Cambria" w:hAnsi="Cambria"/>
          <w:color w:val="000000" w:themeColor="background1"/>
          <w:sz w:val="22"/>
          <w:szCs w:val="22"/>
          <w:lang w:val="sr-Latn-ME"/>
        </w:rPr>
        <w:footnoteReference w:id="72"/>
      </w:r>
      <w:r w:rsidRPr="002411F6">
        <w:rPr>
          <w:rFonts w:ascii="Cambria" w:hAnsi="Cambria"/>
          <w:color w:val="000000" w:themeColor="background1"/>
          <w:sz w:val="22"/>
          <w:szCs w:val="22"/>
          <w:lang w:val="sr-Latn-ME"/>
        </w:rPr>
        <w:t xml:space="preserve">  </w:t>
      </w:r>
    </w:p>
    <w:p w14:paraId="55EE90DB" w14:textId="77777777" w:rsidR="00FB6220" w:rsidRPr="002411F6" w:rsidRDefault="00FB6220" w:rsidP="00827284">
      <w:pPr>
        <w:jc w:val="both"/>
        <w:rPr>
          <w:rFonts w:ascii="Cambria" w:hAnsi="Cambria"/>
          <w:color w:val="000000" w:themeColor="background1"/>
          <w:sz w:val="22"/>
          <w:szCs w:val="22"/>
          <w:lang w:val="sr-Latn-ME"/>
        </w:rPr>
      </w:pPr>
    </w:p>
    <w:p w14:paraId="3C37FD92"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Ombudsman je svoje mišljenje dostavio Osnovnom državnom tužilaštvu u Kotoru, koje je tek nešto više od godinu dana kasnije, 14. 12. 2018, podnijelo optužni prijedlog protiv tehničara. Tužilaštvo je svjedoke ispitivalo od februara do aprila 2018, ali je mišljenje vještaka dobilo tek 29. 11. 2018, skoro godinu dana od trenutka kada je primilo mišljenje Zaštitnika ljudskih prava, i čak više od dvije i po godine od samog događaja. </w:t>
      </w:r>
    </w:p>
    <w:p w14:paraId="4B07A5FA" w14:textId="77777777" w:rsidR="00FB6220" w:rsidRPr="002411F6" w:rsidRDefault="00FB6220" w:rsidP="00827284">
      <w:pPr>
        <w:jc w:val="both"/>
        <w:rPr>
          <w:rFonts w:ascii="Cambria" w:hAnsi="Cambria"/>
          <w:color w:val="000000" w:themeColor="background1"/>
          <w:sz w:val="22"/>
          <w:szCs w:val="22"/>
          <w:lang w:val="sr-Latn-ME"/>
        </w:rPr>
      </w:pPr>
    </w:p>
    <w:p w14:paraId="7F773CC9" w14:textId="557CE806"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Kao što je gore rečeno, prvostepeni sud je osuđujuću presudu donio 27. 1. 2020, a drugostepeni odbio optužbu, 30. 3. 2020, nekoliko sedmica nakon isteka roka za apsolutnu zastar</w:t>
      </w:r>
      <w:r w:rsidR="00662F0E"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 xml:space="preserve">elost. </w:t>
      </w:r>
    </w:p>
    <w:p w14:paraId="1C63EA7A" w14:textId="77777777" w:rsidR="00FB6220" w:rsidRPr="002411F6" w:rsidRDefault="00FB6220" w:rsidP="00827284">
      <w:pPr>
        <w:jc w:val="both"/>
        <w:rPr>
          <w:rFonts w:ascii="Cambria" w:hAnsi="Cambria"/>
          <w:color w:val="000000" w:themeColor="background1"/>
          <w:sz w:val="22"/>
          <w:szCs w:val="22"/>
          <w:lang w:val="sr-Latn-ME"/>
        </w:rPr>
      </w:pPr>
    </w:p>
    <w:p w14:paraId="4026FCBF"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Kada se sve sagleda, očigledno je da u ovom slučaju istraga nije djelotvorno sprovedena, pošto nije dovela do utvrđivanja individualne krivične odgovornosti, iako je i pored svih opisanih propusta, po svemu sudeći, bilo prikupljeno sasvim dovoljno dokaza za osuđujuću presudu. </w:t>
      </w:r>
    </w:p>
    <w:p w14:paraId="32BB0E98" w14:textId="77777777" w:rsidR="00FB6220" w:rsidRPr="002411F6" w:rsidRDefault="00FB6220" w:rsidP="00827284">
      <w:pPr>
        <w:jc w:val="both"/>
        <w:rPr>
          <w:rFonts w:ascii="Cambria" w:hAnsi="Cambria"/>
          <w:color w:val="000000" w:themeColor="background1"/>
          <w:sz w:val="22"/>
          <w:szCs w:val="22"/>
          <w:lang w:val="sr-Latn-ME"/>
        </w:rPr>
      </w:pPr>
    </w:p>
    <w:p w14:paraId="4D2BA393" w14:textId="787F2F90" w:rsidR="00FB6220" w:rsidRPr="002411F6" w:rsidRDefault="00FB6220" w:rsidP="00827284">
      <w:pPr>
        <w:pBdr>
          <w:top w:val="single" w:sz="4" w:space="1" w:color="auto"/>
          <w:left w:val="single" w:sz="4" w:space="4" w:color="auto"/>
          <w:bottom w:val="single" w:sz="4" w:space="1" w:color="auto"/>
          <w:right w:val="single" w:sz="4" w:space="4" w:color="auto"/>
        </w:pBdr>
        <w:shd w:val="pct5" w:color="auto" w:fill="auto"/>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Za izostanak djelotvorne istrage u ovom slučaju odgovorno je više institucija. Prvo, zaposleni u bolnici, među kojima direktor snosi najveću odgovornost, nijesu prijavili krivično djelo, shodno obavezi koju službena lica imaju prema ZKP. Zbog toga je Ombudsman dao preporuku da uprava SBP bez odlaganja uspostavi protokol postupanja u slučajevima prijave navoda o mučenju i drugim oblicima zlostavljanja, odnosno sv</w:t>
      </w:r>
      <w:r w:rsidR="004B2793" w:rsidRPr="002411F6">
        <w:rPr>
          <w:rFonts w:ascii="Cambria" w:hAnsi="Cambria"/>
          <w:color w:val="000000" w:themeColor="background1"/>
          <w:sz w:val="22"/>
          <w:szCs w:val="22"/>
          <w:lang w:val="sr-Latn-ME"/>
        </w:rPr>
        <w:t>akog</w:t>
      </w:r>
      <w:r w:rsidRPr="002411F6">
        <w:rPr>
          <w:rFonts w:ascii="Cambria" w:hAnsi="Cambria"/>
          <w:color w:val="000000" w:themeColor="background1"/>
          <w:sz w:val="22"/>
          <w:szCs w:val="22"/>
          <w:lang w:val="sr-Latn-ME"/>
        </w:rPr>
        <w:t xml:space="preserve"> (ne)postupanja na štetu</w:t>
      </w:r>
      <w:r w:rsidR="00004DEE" w:rsidRPr="002411F6">
        <w:rPr>
          <w:rFonts w:ascii="Cambria" w:hAnsi="Cambria"/>
          <w:color w:val="000000" w:themeColor="background1"/>
          <w:sz w:val="22"/>
          <w:szCs w:val="22"/>
          <w:lang w:val="sr-Latn-ME"/>
        </w:rPr>
        <w:t xml:space="preserve"> pacijenata i da ga se u praksi</w:t>
      </w:r>
      <w:r w:rsidRPr="002411F6">
        <w:rPr>
          <w:rFonts w:ascii="Cambria" w:hAnsi="Cambria"/>
          <w:color w:val="000000" w:themeColor="background1"/>
          <w:sz w:val="22"/>
          <w:szCs w:val="22"/>
          <w:lang w:val="sr-Latn-ME"/>
        </w:rPr>
        <w:t xml:space="preserve"> dosljedno pridržava, kako se ov</w:t>
      </w:r>
      <w:r w:rsidR="00004DEE" w:rsidRPr="002411F6">
        <w:rPr>
          <w:rFonts w:ascii="Cambria" w:hAnsi="Cambria"/>
          <w:color w:val="000000" w:themeColor="background1"/>
          <w:sz w:val="22"/>
          <w:szCs w:val="22"/>
          <w:lang w:val="sr-Latn-ME"/>
        </w:rPr>
        <w:t>akv</w:t>
      </w:r>
      <w:r w:rsidRPr="002411F6">
        <w:rPr>
          <w:rFonts w:ascii="Cambria" w:hAnsi="Cambria"/>
          <w:color w:val="000000" w:themeColor="background1"/>
          <w:sz w:val="22"/>
          <w:szCs w:val="22"/>
          <w:lang w:val="sr-Latn-ME"/>
        </w:rPr>
        <w:t>e situacije ne bi više ponavljale.</w:t>
      </w:r>
      <w:r w:rsidRPr="002411F6">
        <w:rPr>
          <w:rStyle w:val="FootnoteReference"/>
          <w:rFonts w:ascii="Cambria" w:hAnsi="Cambria"/>
          <w:color w:val="000000" w:themeColor="background1"/>
          <w:sz w:val="22"/>
          <w:szCs w:val="22"/>
          <w:lang w:val="sr-Latn-ME"/>
        </w:rPr>
        <w:footnoteReference w:id="73"/>
      </w:r>
      <w:r w:rsidRPr="002411F6">
        <w:rPr>
          <w:rFonts w:ascii="Cambria" w:hAnsi="Cambria"/>
          <w:color w:val="000000" w:themeColor="background1"/>
          <w:sz w:val="22"/>
          <w:szCs w:val="22"/>
          <w:lang w:val="sr-Latn-ME"/>
        </w:rPr>
        <w:t xml:space="preserve"> Drugo, ako je, kao što nagovještavaju dostupne informacije, i služba Ombudsmana imala saznanja o događaju ubrzo nakon što se on desio, i oni su prijavu državnom tužilaštvu mogli podnijeti još tad</w:t>
      </w:r>
      <w:r w:rsidR="00CC3EC8"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a ne tek godinu i po dana kasnije, kada su izradili svoje mišljenje. Treće, postupak koji je vodio državni tužilac do optuženja </w:t>
      </w:r>
      <w:r w:rsidR="00CC3EC8"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 xml:space="preserve">morao biti brže sproveden, jer je trajao više od godinu dana, iako nije bio posebno zahtjevan. Četvrto, kvalifikacija krivičnog djela u optužnom aktu trebalo je da bude drugačija, da se okrivljeni smatra službenim licem i goni za djelo iz čl. 166a st. 2 KZ. I na kraju, </w:t>
      </w:r>
      <w:r w:rsidR="004B2793" w:rsidRPr="002411F6">
        <w:rPr>
          <w:rFonts w:ascii="Cambria" w:hAnsi="Cambria"/>
          <w:color w:val="000000" w:themeColor="background1"/>
          <w:sz w:val="22"/>
          <w:szCs w:val="22"/>
          <w:lang w:val="sr-Latn-ME"/>
        </w:rPr>
        <w:t>sud je, na osnovu čl. 369 st. 2 ZKP</w:t>
      </w:r>
      <w:r w:rsidR="00CF35BF" w:rsidRPr="002411F6">
        <w:rPr>
          <w:rFonts w:ascii="Cambria" w:hAnsi="Cambria"/>
          <w:color w:val="000000" w:themeColor="background1"/>
          <w:sz w:val="22"/>
          <w:szCs w:val="22"/>
          <w:lang w:val="sr-Latn-ME"/>
        </w:rPr>
        <w:t xml:space="preserve">, mogao </w:t>
      </w:r>
      <w:r w:rsidR="004B2793" w:rsidRPr="002411F6">
        <w:rPr>
          <w:rFonts w:ascii="Cambria" w:hAnsi="Cambria"/>
          <w:color w:val="000000" w:themeColor="background1"/>
          <w:sz w:val="22"/>
          <w:szCs w:val="22"/>
          <w:lang w:val="sr-Latn-ME"/>
        </w:rPr>
        <w:t>izmjeniti prvobitnu kvalifikaciju djela</w:t>
      </w:r>
      <w:r w:rsidR="008343A1" w:rsidRPr="002411F6">
        <w:rPr>
          <w:rFonts w:ascii="Cambria" w:hAnsi="Cambria"/>
          <w:color w:val="000000" w:themeColor="background1"/>
          <w:sz w:val="22"/>
          <w:szCs w:val="22"/>
          <w:lang w:val="sr-Latn-ME"/>
        </w:rPr>
        <w:t xml:space="preserve"> i okrivljenom suditi</w:t>
      </w:r>
      <w:r w:rsidR="00CF35BF" w:rsidRPr="002411F6">
        <w:rPr>
          <w:rFonts w:ascii="Cambria" w:hAnsi="Cambria"/>
          <w:color w:val="000000" w:themeColor="background1"/>
          <w:sz w:val="22"/>
          <w:szCs w:val="22"/>
          <w:lang w:val="sr-Latn-ME"/>
        </w:rPr>
        <w:t xml:space="preserve"> kao službenom licu</w:t>
      </w:r>
      <w:r w:rsidR="00EC059E" w:rsidRPr="002411F6">
        <w:rPr>
          <w:rFonts w:ascii="Cambria" w:hAnsi="Cambria"/>
          <w:color w:val="000000" w:themeColor="background1"/>
          <w:sz w:val="22"/>
          <w:szCs w:val="22"/>
          <w:lang w:val="sr-Latn-ME"/>
        </w:rPr>
        <w:t>, i postupak voditi tako da ne dozvoli da nastupi zastarjelost</w:t>
      </w:r>
      <w:r w:rsidR="0017211F" w:rsidRPr="002411F6">
        <w:rPr>
          <w:rFonts w:ascii="Cambria" w:hAnsi="Cambria"/>
          <w:color w:val="000000" w:themeColor="background1"/>
          <w:sz w:val="22"/>
          <w:szCs w:val="22"/>
          <w:lang w:val="sr-Latn-ME"/>
        </w:rPr>
        <w:t>.</w:t>
      </w:r>
      <w:r w:rsidR="00057D84" w:rsidRPr="002411F6">
        <w:rPr>
          <w:rStyle w:val="FootnoteReference"/>
          <w:rFonts w:ascii="Cambria" w:hAnsi="Cambria"/>
          <w:color w:val="000000" w:themeColor="background1"/>
          <w:sz w:val="22"/>
          <w:szCs w:val="22"/>
          <w:lang w:val="sr-Latn-ME"/>
        </w:rPr>
        <w:footnoteReference w:id="74"/>
      </w:r>
    </w:p>
    <w:p w14:paraId="1E2F2DC0" w14:textId="77777777" w:rsidR="00FB6220" w:rsidRPr="002411F6" w:rsidRDefault="00FB6220" w:rsidP="00827284">
      <w:pPr>
        <w:jc w:val="both"/>
        <w:rPr>
          <w:rFonts w:ascii="Cambria" w:hAnsi="Cambria"/>
          <w:color w:val="000000" w:themeColor="background1"/>
          <w:sz w:val="22"/>
          <w:szCs w:val="22"/>
          <w:lang w:val="sr-Latn-ME"/>
        </w:rPr>
      </w:pPr>
    </w:p>
    <w:p w14:paraId="12FACF15" w14:textId="3C0EFF97" w:rsidR="00FB6220" w:rsidRPr="002411F6" w:rsidRDefault="00FB6220" w:rsidP="00827284">
      <w:pPr>
        <w:pStyle w:val="Heading3"/>
        <w:spacing w:line="240" w:lineRule="auto"/>
        <w:rPr>
          <w:rFonts w:ascii="Cambria" w:hAnsi="Cambria"/>
          <w:color w:val="000000" w:themeColor="background1"/>
          <w:lang w:val="sr-Latn-ME"/>
        </w:rPr>
      </w:pPr>
      <w:bookmarkStart w:id="27" w:name="_Toc109223182"/>
      <w:r w:rsidRPr="002411F6">
        <w:rPr>
          <w:rFonts w:ascii="Cambria" w:hAnsi="Cambria"/>
          <w:color w:val="000000" w:themeColor="background1"/>
          <w:lang w:val="sr-Latn-ME"/>
        </w:rPr>
        <w:t xml:space="preserve">2.1.5. </w:t>
      </w:r>
      <w:r w:rsidRPr="002411F6">
        <w:rPr>
          <w:rFonts w:ascii="Cambria" w:hAnsi="Cambria"/>
          <w:color w:val="000000" w:themeColor="background1"/>
          <w:lang w:val="sr-Latn-ME"/>
        </w:rPr>
        <w:tab/>
        <w:t>Postupak protiv policijskih službenika optuženih za zlostavljanje Ž.</w:t>
      </w:r>
      <w:r w:rsidR="009D5C1B" w:rsidRPr="002411F6">
        <w:rPr>
          <w:rFonts w:ascii="Cambria" w:hAnsi="Cambria"/>
          <w:color w:val="000000" w:themeColor="background1"/>
          <w:lang w:val="sr-Latn-ME"/>
        </w:rPr>
        <w:t xml:space="preserve"> </w:t>
      </w:r>
      <w:r w:rsidRPr="002411F6">
        <w:rPr>
          <w:rFonts w:ascii="Cambria" w:hAnsi="Cambria"/>
          <w:color w:val="000000" w:themeColor="background1"/>
          <w:lang w:val="sr-Latn-ME"/>
        </w:rPr>
        <w:t xml:space="preserve">Ž. u Nikšiću u </w:t>
      </w:r>
      <w:r w:rsidR="00997AEF" w:rsidRPr="002411F6">
        <w:rPr>
          <w:rFonts w:ascii="Cambria" w:hAnsi="Cambria"/>
          <w:color w:val="000000" w:themeColor="background1"/>
          <w:lang w:val="sr-Latn-ME"/>
        </w:rPr>
        <w:tab/>
      </w:r>
      <w:r w:rsidRPr="002411F6">
        <w:rPr>
          <w:rFonts w:ascii="Cambria" w:hAnsi="Cambria"/>
          <w:color w:val="000000" w:themeColor="background1"/>
          <w:lang w:val="sr-Latn-ME"/>
        </w:rPr>
        <w:t>julu 2017. godine</w:t>
      </w:r>
      <w:bookmarkEnd w:id="27"/>
      <w:r w:rsidRPr="002411F6">
        <w:rPr>
          <w:rFonts w:ascii="Cambria" w:hAnsi="Cambria"/>
          <w:color w:val="000000" w:themeColor="background1"/>
          <w:lang w:val="sr-Latn-ME"/>
        </w:rPr>
        <w:t xml:space="preserve"> </w:t>
      </w:r>
    </w:p>
    <w:p w14:paraId="3AE7122D" w14:textId="77777777" w:rsidR="00FB6220" w:rsidRPr="002411F6" w:rsidRDefault="00FB6220" w:rsidP="00827284">
      <w:pPr>
        <w:jc w:val="both"/>
        <w:rPr>
          <w:rFonts w:ascii="Cambria" w:hAnsi="Cambria"/>
          <w:b/>
          <w:color w:val="000000" w:themeColor="background1"/>
          <w:sz w:val="22"/>
          <w:szCs w:val="22"/>
          <w:lang w:val="sr-Latn-ME"/>
        </w:rPr>
      </w:pPr>
    </w:p>
    <w:p w14:paraId="4DB10F01"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Pravosnažnom presudom Osnovnog suda u Nikšiću od 9. 7. 2020, dvojica pripadnika saobraćajne policije oslobođeni su optužbe za krivično djelo zlostavljanje (čl. 166a, st. 2 KZ) u sticaju sa krivičnim djelom laka tjelesna povreda (čl. 152, st. 2 u vezi st. 1 KZ), dok je Ž. Ž, navodna žrtva zlostavljanja (oštećeni), proglašen krivim za krivično djelo uništenje i oštećenje tuđe stvari (čl. 253, st. 1 KZ) i kažnjen kućnim zatvorom od 30 dana.</w:t>
      </w:r>
      <w:r w:rsidRPr="002411F6">
        <w:rPr>
          <w:rFonts w:ascii="Cambria" w:hAnsi="Cambria"/>
          <w:color w:val="000000" w:themeColor="background1"/>
          <w:sz w:val="22"/>
          <w:szCs w:val="22"/>
          <w:vertAlign w:val="superscript"/>
          <w:lang w:val="sr-Latn-ME"/>
        </w:rPr>
        <w:footnoteReference w:id="75"/>
      </w:r>
    </w:p>
    <w:p w14:paraId="1C997E38" w14:textId="77777777" w:rsidR="00FB6220" w:rsidRPr="002411F6" w:rsidRDefault="00FB6220" w:rsidP="00827284">
      <w:pPr>
        <w:jc w:val="both"/>
        <w:rPr>
          <w:rFonts w:ascii="Cambria" w:hAnsi="Cambria"/>
          <w:color w:val="000000" w:themeColor="background1"/>
          <w:sz w:val="22"/>
          <w:szCs w:val="22"/>
          <w:lang w:val="sr-Latn-ME"/>
        </w:rPr>
      </w:pPr>
    </w:p>
    <w:p w14:paraId="478BF08D" w14:textId="05EF2BED"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Postupak se ticao događaja od 20. jula 2017</w:t>
      </w:r>
      <w:r w:rsidR="00CA7EE4"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kada su dvojica pripadnika saobraćajne policije primijenili sredstva prinude, fizičku snagu i sredstva za vezivanje nad Ž. Ž, jer se prethodno, kako je sud zaključio, oglušio na njihovu naredbu da odveze neregistrovani kamion do servisa u kojem će mu biti skinute tablice, a zatim odbio da zaustavi kamion po njihovoj naredbi. Ž. Ž. je osuđen jer je sud zaključio da je oštetio policijsko vozilo.</w:t>
      </w:r>
    </w:p>
    <w:p w14:paraId="5E9832A1" w14:textId="77777777" w:rsidR="00FB6220" w:rsidRPr="002411F6" w:rsidRDefault="00FB6220" w:rsidP="00827284">
      <w:pPr>
        <w:jc w:val="both"/>
        <w:rPr>
          <w:rFonts w:ascii="Cambria" w:hAnsi="Cambria"/>
          <w:color w:val="000000" w:themeColor="background1"/>
          <w:sz w:val="22"/>
          <w:szCs w:val="22"/>
          <w:lang w:val="sr-Latn-ME"/>
        </w:rPr>
      </w:pPr>
    </w:p>
    <w:p w14:paraId="7DB72393" w14:textId="77777777" w:rsidR="00CA7EE4"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Među učesnicima u postupku nije bilo sporno da su prema Ž. Ž. bila upotrijebljena sredstva prinude – sredstva za vezivanje i fizička snaga (zahvat na laktu) – ali on je tvrdio da su ga, dok je bio u klečećem položaju ili oboren na zemlju, policajci udarali pesnicama i nogama u predjelu leđa, i to uglavnom donjeg dij</w:t>
      </w:r>
      <w:r w:rsidR="00CA7EE4" w:rsidRPr="002411F6">
        <w:rPr>
          <w:rFonts w:ascii="Cambria" w:hAnsi="Cambria"/>
          <w:color w:val="000000" w:themeColor="background1"/>
          <w:sz w:val="22"/>
          <w:szCs w:val="22"/>
          <w:lang w:val="sr-Latn-ME"/>
        </w:rPr>
        <w:t>ela (pri čemu su mu iskazi dati</w:t>
      </w:r>
      <w:r w:rsidRPr="002411F6">
        <w:rPr>
          <w:rFonts w:ascii="Cambria" w:hAnsi="Cambria"/>
          <w:color w:val="000000" w:themeColor="background1"/>
          <w:sz w:val="22"/>
          <w:szCs w:val="22"/>
          <w:lang w:val="sr-Latn-ME"/>
        </w:rPr>
        <w:t xml:space="preserve"> pred ODT u Nikšiću i pred sudom donekle nedosledni jer incident opisuje uz izvjesne razlike). Okrivljeni policijski službenici negirali su tvrdnje o zlostavljanju, navodeći da se Ž. Ž. opirao i da je čak jednom od njih nanio lakšu tjelesnu povredu u predjelu prepona tako što ga je udario laktom.</w:t>
      </w:r>
    </w:p>
    <w:p w14:paraId="0FDB296D" w14:textId="7DB0ABAE"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 </w:t>
      </w:r>
    </w:p>
    <w:p w14:paraId="65D0F364"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Medicinsko vještačenje je izvršeno prije optuženja, u postupku pred ODT u Nikšiću, ali nije podrazumijevalo pregled oštećenog Ž. Ž. niti policijskog službenika kojeg je on navodno udario laktom, već se zasnivalo na dokumentaciji koja je sačinjena na dan incidenta u lokalnoj opštoj bolnici. Vještak je konstatovao lake tjelesne povrede kod Ž. Ž. i naveo da su neke mogle nastati udarcima pesnicom, ali da su „nesumnjivo neke povrede nanešene i udarcima nogama obuvenim u cipele“ (citat iz presude), a konstatovao je i da je policijski službenik Č. D. zadobio lakšu tjelesnu povredu u predjelu prepona. Ipak, u iskazu pred sudom, vještak je svoje zaključke o povredama Ž. Ž. relativizovao, objašnjavajući da ih je dao na osnovu tvrdnji Ž. Ž. i da povrede nijesu morale nastati udarcima pesnicom ili nogom, već je moguće da ih je izazvao pritisak na lisice koje su se nalazile na leđima Ž. Ž. Vještak je zaključio i da je isključena mogućnost da je Ž. Ž. zadobijao povrede tako što su mu okrivljeni, znatno krupniji i teži od njega, cijelom težinom skakali na leđa i gazili ga, jer bi u tom slučaju imao značajno ozbiljnije povrede od onih koje su dokumentovane. </w:t>
      </w:r>
    </w:p>
    <w:p w14:paraId="1C163765" w14:textId="77777777" w:rsidR="00FB6220" w:rsidRPr="002411F6" w:rsidRDefault="00FB6220" w:rsidP="00827284">
      <w:pPr>
        <w:jc w:val="both"/>
        <w:rPr>
          <w:rFonts w:ascii="Cambria" w:hAnsi="Cambria"/>
          <w:color w:val="000000" w:themeColor="background1"/>
          <w:sz w:val="22"/>
          <w:szCs w:val="22"/>
          <w:lang w:val="sr-Latn-ME"/>
        </w:rPr>
      </w:pPr>
    </w:p>
    <w:p w14:paraId="1B57DF08"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Sud je na kraju zaključio da nije bilo dokaza na osnovu kojih bi se moglo nesumnjivo utvrditi da su okrivljeni policijski službenici izvršili krivična djela koja su im bila stavljena na teret.</w:t>
      </w:r>
    </w:p>
    <w:p w14:paraId="1513F85F" w14:textId="77777777" w:rsidR="00FB6220" w:rsidRPr="002411F6" w:rsidRDefault="00FB6220" w:rsidP="00827284">
      <w:pPr>
        <w:jc w:val="both"/>
        <w:rPr>
          <w:rFonts w:ascii="Cambria" w:hAnsi="Cambria"/>
          <w:color w:val="000000" w:themeColor="background1"/>
          <w:sz w:val="22"/>
          <w:szCs w:val="22"/>
          <w:lang w:val="sr-Latn-ME"/>
        </w:rPr>
      </w:pPr>
    </w:p>
    <w:p w14:paraId="3A2C0C69"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Međutim, iako ovaj zaključak suda može biti ispravan, postoje okolnosti zbog kojih se može opravdano postaviti pitanje da li je cijeli postupak u kojem su ispitivani navodi o zlostavljanju, uključujući i dio vođen pred ODT u Nikšiću, zadovoljio kriterijume nezavisnosti i nepristrasnosti, a s tim u vezi i zahtjev da istraga bude temeljna. </w:t>
      </w:r>
    </w:p>
    <w:p w14:paraId="46E4DEF4" w14:textId="77777777" w:rsidR="00FB6220" w:rsidRPr="002411F6" w:rsidRDefault="00FB6220" w:rsidP="00827284">
      <w:pPr>
        <w:jc w:val="both"/>
        <w:rPr>
          <w:rFonts w:ascii="Cambria" w:hAnsi="Cambria"/>
          <w:color w:val="000000" w:themeColor="background1"/>
          <w:sz w:val="22"/>
          <w:szCs w:val="22"/>
          <w:lang w:val="sr-Latn-ME"/>
        </w:rPr>
      </w:pPr>
    </w:p>
    <w:p w14:paraId="554A0311"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Naime, iz prakse Evropskog suda za ljudska prava proističe da oni koji vode istrage i donose odluke o navodima o zlostavljanju ne treba istovremeno da učestvuju u istragama ili donošenju odluka protiv navodnih žrtava.</w:t>
      </w:r>
      <w:r w:rsidRPr="002411F6">
        <w:rPr>
          <w:rFonts w:ascii="Cambria" w:hAnsi="Cambria"/>
          <w:color w:val="000000" w:themeColor="background1"/>
          <w:sz w:val="22"/>
          <w:szCs w:val="22"/>
          <w:vertAlign w:val="superscript"/>
          <w:lang w:val="sr-Latn-ME"/>
        </w:rPr>
        <w:footnoteReference w:id="76"/>
      </w:r>
      <w:r w:rsidRPr="002411F6">
        <w:rPr>
          <w:rFonts w:ascii="Cambria" w:hAnsi="Cambria"/>
          <w:color w:val="000000" w:themeColor="background1"/>
          <w:sz w:val="22"/>
          <w:szCs w:val="22"/>
          <w:lang w:val="sr-Latn-ME"/>
        </w:rPr>
        <w:t xml:space="preserve"> </w:t>
      </w:r>
    </w:p>
    <w:p w14:paraId="13648782" w14:textId="77777777" w:rsidR="00FB6220" w:rsidRPr="002411F6" w:rsidRDefault="00FB6220" w:rsidP="00827284">
      <w:pPr>
        <w:jc w:val="both"/>
        <w:rPr>
          <w:rFonts w:ascii="Cambria" w:hAnsi="Cambria"/>
          <w:color w:val="000000" w:themeColor="background1"/>
          <w:sz w:val="22"/>
          <w:szCs w:val="22"/>
          <w:lang w:val="sr-Latn-ME"/>
        </w:rPr>
      </w:pPr>
    </w:p>
    <w:p w14:paraId="12AF4206"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ovom slučaju, i državni tužilac i sudija istovremeno su, u okviru jednog istog postupka, postupali, odnosno odlučivali i o navodima o zlostavljanju Ž. Ž. i u vezi sa optužbom protiv njega.</w:t>
      </w:r>
    </w:p>
    <w:p w14:paraId="688491B5" w14:textId="77777777" w:rsidR="00FB6220" w:rsidRPr="002411F6" w:rsidRDefault="00FB6220" w:rsidP="00827284">
      <w:pPr>
        <w:jc w:val="both"/>
        <w:rPr>
          <w:rFonts w:ascii="Cambria" w:hAnsi="Cambria"/>
          <w:color w:val="000000" w:themeColor="background1"/>
          <w:sz w:val="22"/>
          <w:szCs w:val="22"/>
          <w:lang w:val="sr-Latn-ME"/>
        </w:rPr>
      </w:pPr>
    </w:p>
    <w:p w14:paraId="40D6A911" w14:textId="0F4C5B63"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Kada postoji takva situacija, svaki propust da se prikupe ili objektivno cijene dokazi koji idu u korist navodnoj žrtvi zlostavljanja može dovesti u pitanje nepristrasnost organa postupka, a time i djelotvornost istrage. Nažalost, čini se da je ovdje takvih propusta bilo. </w:t>
      </w:r>
    </w:p>
    <w:p w14:paraId="7F5A955D" w14:textId="77777777" w:rsidR="008856EA" w:rsidRPr="002411F6" w:rsidRDefault="008856EA" w:rsidP="00827284">
      <w:pPr>
        <w:jc w:val="both"/>
        <w:rPr>
          <w:rFonts w:ascii="Cambria" w:hAnsi="Cambria"/>
          <w:color w:val="000000" w:themeColor="background1"/>
          <w:sz w:val="22"/>
          <w:szCs w:val="22"/>
          <w:lang w:val="sr-Latn-ME"/>
        </w:rPr>
      </w:pPr>
    </w:p>
    <w:p w14:paraId="0620C2A0" w14:textId="2A153EEE"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Prvo, državna tužiteljka nije naredila vještačenje povreda, već je vještak nalaz i mišljenje dao isključivo na osnovu medicinske dokumentacije načinjene prilikom pregleda u opštoj bolnici na dan incidenta. Da su blagovremeno vještačene povrede na tijelu oštećenog, zaključci vještaka bi sigurno bili jasniji i ne bi bilo potrebe da pred sudom detaljno objašnjava šta je mislio da kaže u svom mišljenju datom ODT u Nikšiću, i to tako da relativizuje prvobitn</w:t>
      </w:r>
      <w:r w:rsidR="00CA7EE4" w:rsidRPr="002411F6">
        <w:rPr>
          <w:rFonts w:ascii="Cambria" w:hAnsi="Cambria"/>
          <w:color w:val="000000" w:themeColor="background1"/>
          <w:sz w:val="22"/>
          <w:szCs w:val="22"/>
          <w:lang w:val="sr-Latn-ME"/>
        </w:rPr>
        <w:t>o mišljenje i, sveukupno, učini</w:t>
      </w:r>
      <w:r w:rsidRPr="002411F6">
        <w:rPr>
          <w:rFonts w:ascii="Cambria" w:hAnsi="Cambria"/>
          <w:color w:val="000000" w:themeColor="background1"/>
          <w:sz w:val="22"/>
          <w:szCs w:val="22"/>
          <w:lang w:val="sr-Latn-ME"/>
        </w:rPr>
        <w:t xml:space="preserve"> zaključke manje jasnim, mada ih je sud i takve prihvatio i koristio. </w:t>
      </w:r>
    </w:p>
    <w:p w14:paraId="31D7389C" w14:textId="77777777" w:rsidR="00FB6220" w:rsidRPr="002411F6" w:rsidRDefault="00FB6220" w:rsidP="00827284">
      <w:pPr>
        <w:jc w:val="both"/>
        <w:rPr>
          <w:rFonts w:ascii="Cambria" w:hAnsi="Cambria"/>
          <w:color w:val="000000" w:themeColor="background1"/>
          <w:sz w:val="22"/>
          <w:szCs w:val="22"/>
          <w:lang w:val="sr-Latn-ME"/>
        </w:rPr>
      </w:pPr>
    </w:p>
    <w:p w14:paraId="28A39343"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Drugo, pažnju svakako zaslužuje činjenica da je supruga Ž. Ž. u prethodnom postupku pred ODT u Nikšiću izjavila da sa prozora svoje kuće (ispred koje se incident odvijao) nije vidjela da policajci udaraju njenog supruga, već da pretpostavlja da se to desilo jer je kasnije vidjela da ima povrede donjeg dijela leđa, a da je pred sudom tvrdila da je vidjela kako ga zlostavljaju (udarcima šakama u leđa i gazeći ga po leđima), objašnjavajući nedosljednost u iskazima tvrdnjom da je i pred tužiteljkom govorila isto, ali da ova nije željela da to unese u zapisnik i da joj je govorila da ćuti i da ne može da govori ništa osim onoga što od nje traže okrivljeni policijski službenici, koji su sve vrijeme prisustvovali njenom ispitivanju, u uniformama i sa službenim pištoljima. Objasnila je i da je zapisnik sa saslušanja pred ODT potpisala jer je bila psihički maltretirana za vrijeme davanja te izjave.  </w:t>
      </w:r>
    </w:p>
    <w:p w14:paraId="26553BF8" w14:textId="77777777" w:rsidR="00FB6220" w:rsidRPr="002411F6" w:rsidRDefault="00FB6220" w:rsidP="00827284">
      <w:pPr>
        <w:jc w:val="both"/>
        <w:rPr>
          <w:rFonts w:ascii="Cambria" w:hAnsi="Cambria"/>
          <w:color w:val="000000" w:themeColor="background1"/>
          <w:sz w:val="22"/>
          <w:szCs w:val="22"/>
          <w:lang w:val="sr-Latn-ME"/>
        </w:rPr>
      </w:pPr>
    </w:p>
    <w:p w14:paraId="2EEA6FA3"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Dakle, svjedokinja je praktično tvrdila da su sadržinu zapisnika o njenom svjedočenju u ODT u Nikšiću zajedno određivali državna tužiteljka i kasnije okrivljeni policijski službenici, da u njega nije unijeto ono što je govorila, i da je i sama bila žrtva maltretiranja. </w:t>
      </w:r>
    </w:p>
    <w:p w14:paraId="72C9922F" w14:textId="77777777" w:rsidR="00FB6220" w:rsidRPr="002411F6" w:rsidRDefault="00FB6220" w:rsidP="00827284">
      <w:pPr>
        <w:jc w:val="both"/>
        <w:rPr>
          <w:rFonts w:ascii="Cambria" w:hAnsi="Cambria"/>
          <w:color w:val="000000" w:themeColor="background1"/>
          <w:sz w:val="22"/>
          <w:szCs w:val="22"/>
          <w:lang w:val="sr-Latn-ME"/>
        </w:rPr>
      </w:pPr>
    </w:p>
    <w:p w14:paraId="39FA0A56"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Iako je moguće da ove tvrdnje svjedokinje nijesu tačne, od suda bi se ipak očekivalo da ispita pod kakvim okolnostima je data njena izjava pred ODT, odnosno da li je to uopšte zakonit dokaz, tim prije što oslobađajuću presudu zasniva i na njemu. Međutim, sudija u presudi ovom pitanju nije posvetio bilo kakvu pažnju.  </w:t>
      </w:r>
    </w:p>
    <w:p w14:paraId="486B696C" w14:textId="77777777" w:rsidR="00FB6220" w:rsidRPr="002411F6" w:rsidRDefault="00FB6220" w:rsidP="00827284">
      <w:pPr>
        <w:jc w:val="both"/>
        <w:rPr>
          <w:rFonts w:ascii="Cambria" w:hAnsi="Cambria"/>
          <w:color w:val="000000" w:themeColor="background1"/>
          <w:sz w:val="22"/>
          <w:szCs w:val="22"/>
          <w:lang w:val="sr-Latn-ME"/>
        </w:rPr>
      </w:pPr>
    </w:p>
    <w:p w14:paraId="42F4CA46" w14:textId="6A5B1B31" w:rsidR="00FB6220" w:rsidRPr="002411F6" w:rsidRDefault="00192F9E" w:rsidP="00827284">
      <w:pPr>
        <w:pBdr>
          <w:top w:val="single" w:sz="4" w:space="1" w:color="auto"/>
          <w:left w:val="single" w:sz="4" w:space="4" w:color="auto"/>
          <w:bottom w:val="single" w:sz="4" w:space="1" w:color="auto"/>
          <w:right w:val="single" w:sz="4" w:space="4" w:color="auto"/>
        </w:pBdr>
        <w:shd w:val="pct5" w:color="auto" w:fill="auto"/>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w:t>
      </w:r>
      <w:r w:rsidR="00466849" w:rsidRPr="002411F6">
        <w:rPr>
          <w:rFonts w:ascii="Cambria" w:hAnsi="Cambria"/>
          <w:color w:val="000000" w:themeColor="background1"/>
          <w:sz w:val="22"/>
          <w:szCs w:val="22"/>
          <w:lang w:val="sr-Latn-ME"/>
        </w:rPr>
        <w:t>ezavisnost i nepristrasnost n</w:t>
      </w:r>
      <w:r w:rsidR="00FB6220" w:rsidRPr="002411F6">
        <w:rPr>
          <w:rFonts w:ascii="Cambria" w:hAnsi="Cambria"/>
          <w:color w:val="000000" w:themeColor="background1"/>
          <w:sz w:val="22"/>
          <w:szCs w:val="22"/>
          <w:lang w:val="sr-Latn-ME"/>
        </w:rPr>
        <w:t>adležn</w:t>
      </w:r>
      <w:r w:rsidR="00466849" w:rsidRPr="002411F6">
        <w:rPr>
          <w:rFonts w:ascii="Cambria" w:hAnsi="Cambria"/>
          <w:color w:val="000000" w:themeColor="background1"/>
          <w:sz w:val="22"/>
          <w:szCs w:val="22"/>
          <w:lang w:val="sr-Latn-ME"/>
        </w:rPr>
        <w:t xml:space="preserve">og </w:t>
      </w:r>
      <w:r w:rsidR="00FB6220" w:rsidRPr="002411F6">
        <w:rPr>
          <w:rFonts w:ascii="Cambria" w:hAnsi="Cambria"/>
          <w:color w:val="000000" w:themeColor="background1"/>
          <w:sz w:val="22"/>
          <w:szCs w:val="22"/>
          <w:lang w:val="sr-Latn-ME"/>
        </w:rPr>
        <w:t>državn</w:t>
      </w:r>
      <w:r w:rsidR="00466849" w:rsidRPr="002411F6">
        <w:rPr>
          <w:rFonts w:ascii="Cambria" w:hAnsi="Cambria"/>
          <w:color w:val="000000" w:themeColor="background1"/>
          <w:sz w:val="22"/>
          <w:szCs w:val="22"/>
          <w:lang w:val="sr-Latn-ME"/>
        </w:rPr>
        <w:t xml:space="preserve">og </w:t>
      </w:r>
      <w:r w:rsidR="00FB6220" w:rsidRPr="002411F6">
        <w:rPr>
          <w:rFonts w:ascii="Cambria" w:hAnsi="Cambria"/>
          <w:color w:val="000000" w:themeColor="background1"/>
          <w:sz w:val="22"/>
          <w:szCs w:val="22"/>
          <w:lang w:val="sr-Latn-ME"/>
        </w:rPr>
        <w:t>tuži</w:t>
      </w:r>
      <w:r w:rsidR="00466849" w:rsidRPr="002411F6">
        <w:rPr>
          <w:rFonts w:ascii="Cambria" w:hAnsi="Cambria"/>
          <w:color w:val="000000" w:themeColor="background1"/>
          <w:sz w:val="22"/>
          <w:szCs w:val="22"/>
          <w:lang w:val="sr-Latn-ME"/>
        </w:rPr>
        <w:t>oca</w:t>
      </w:r>
      <w:r w:rsidR="00FB6220" w:rsidRPr="002411F6">
        <w:rPr>
          <w:rFonts w:ascii="Cambria" w:hAnsi="Cambria"/>
          <w:color w:val="000000" w:themeColor="background1"/>
          <w:sz w:val="22"/>
          <w:szCs w:val="22"/>
          <w:lang w:val="sr-Latn-ME"/>
        </w:rPr>
        <w:t xml:space="preserve"> i sud</w:t>
      </w:r>
      <w:r w:rsidR="00466849" w:rsidRPr="002411F6">
        <w:rPr>
          <w:rFonts w:ascii="Cambria" w:hAnsi="Cambria"/>
          <w:color w:val="000000" w:themeColor="background1"/>
          <w:sz w:val="22"/>
          <w:szCs w:val="22"/>
          <w:lang w:val="sr-Latn-ME"/>
        </w:rPr>
        <w:t>a</w:t>
      </w:r>
      <w:r w:rsidR="00FB6220" w:rsidRPr="002411F6">
        <w:rPr>
          <w:rFonts w:ascii="Cambria" w:hAnsi="Cambria"/>
          <w:color w:val="000000" w:themeColor="background1"/>
          <w:sz w:val="22"/>
          <w:szCs w:val="22"/>
          <w:lang w:val="sr-Latn-ME"/>
        </w:rPr>
        <w:t xml:space="preserve"> </w:t>
      </w:r>
      <w:r w:rsidR="00466849" w:rsidRPr="002411F6">
        <w:rPr>
          <w:rFonts w:ascii="Cambria" w:hAnsi="Cambria"/>
          <w:color w:val="000000" w:themeColor="background1"/>
          <w:sz w:val="22"/>
          <w:szCs w:val="22"/>
          <w:lang w:val="sr-Latn-ME"/>
        </w:rPr>
        <w:t xml:space="preserve">dovedeni su u pitanje jer je suprotno međunarodnim standardima došlo do spajanja predmeta u kome je žrtva navodnog zlostavljanja </w:t>
      </w:r>
      <w:r w:rsidR="009B36D4" w:rsidRPr="002411F6">
        <w:rPr>
          <w:rFonts w:ascii="Cambria" w:hAnsi="Cambria"/>
          <w:color w:val="000000" w:themeColor="background1"/>
          <w:sz w:val="22"/>
          <w:szCs w:val="22"/>
          <w:lang w:val="sr-Latn-ME"/>
        </w:rPr>
        <w:t xml:space="preserve">bila </w:t>
      </w:r>
      <w:r w:rsidR="00466849" w:rsidRPr="002411F6">
        <w:rPr>
          <w:rFonts w:ascii="Cambria" w:hAnsi="Cambria"/>
          <w:color w:val="000000" w:themeColor="background1"/>
          <w:sz w:val="22"/>
          <w:szCs w:val="22"/>
          <w:lang w:val="sr-Latn-ME"/>
        </w:rPr>
        <w:t>oštećena strana sa onim u kome ima status okrivljenog povodom istog događaja. Takođe ni tužilac ni sud</w:t>
      </w:r>
      <w:r w:rsidR="00FB6220" w:rsidRPr="002411F6">
        <w:rPr>
          <w:rFonts w:ascii="Cambria" w:hAnsi="Cambria"/>
          <w:color w:val="000000" w:themeColor="background1"/>
          <w:sz w:val="22"/>
          <w:szCs w:val="22"/>
          <w:lang w:val="sr-Latn-ME"/>
        </w:rPr>
        <w:t xml:space="preserve"> nijesu s dužnom pažnjom razmotrili sve okolnosti događaja i nijesu pažljivo prikupili i cijenili sve relevantne dokaze. </w:t>
      </w:r>
    </w:p>
    <w:p w14:paraId="72D76B06" w14:textId="77777777" w:rsidR="00997AEF" w:rsidRPr="002411F6" w:rsidRDefault="00997AEF" w:rsidP="0085043B">
      <w:pPr>
        <w:pStyle w:val="Heading3"/>
        <w:rPr>
          <w:rFonts w:ascii="Cambria" w:hAnsi="Cambria"/>
          <w:color w:val="000000" w:themeColor="background1"/>
          <w:lang w:val="sr-Latn-ME"/>
        </w:rPr>
      </w:pPr>
    </w:p>
    <w:p w14:paraId="55869C34" w14:textId="08A1FB76" w:rsidR="00D24B96" w:rsidRPr="002411F6" w:rsidRDefault="00FB6220" w:rsidP="0085043B">
      <w:pPr>
        <w:pStyle w:val="Heading3"/>
        <w:rPr>
          <w:rFonts w:ascii="Cambria" w:hAnsi="Cambria"/>
          <w:color w:val="000000" w:themeColor="background1"/>
          <w:lang w:val="sr-Latn-ME"/>
        </w:rPr>
      </w:pPr>
      <w:bookmarkStart w:id="28" w:name="_Toc109223183"/>
      <w:r w:rsidRPr="002411F6">
        <w:rPr>
          <w:rFonts w:ascii="Cambria" w:hAnsi="Cambria"/>
          <w:color w:val="000000" w:themeColor="background1"/>
          <w:lang w:val="sr-Latn-ME"/>
        </w:rPr>
        <w:t xml:space="preserve">2.1.6. </w:t>
      </w:r>
      <w:r w:rsidRPr="002411F6">
        <w:rPr>
          <w:rFonts w:ascii="Cambria" w:hAnsi="Cambria"/>
          <w:color w:val="000000" w:themeColor="background1"/>
          <w:lang w:val="sr-Latn-ME"/>
        </w:rPr>
        <w:tab/>
      </w:r>
      <w:r w:rsidRPr="002411F6">
        <w:rPr>
          <w:rFonts w:ascii="Cambria" w:hAnsi="Cambria"/>
          <w:color w:val="000000" w:themeColor="background1"/>
        </w:rPr>
        <w:t>Postupak</w:t>
      </w:r>
      <w:r w:rsidRPr="002411F6">
        <w:rPr>
          <w:rFonts w:ascii="Cambria" w:hAnsi="Cambria"/>
          <w:color w:val="000000" w:themeColor="background1"/>
          <w:lang w:val="sr-Latn-ME"/>
        </w:rPr>
        <w:t xml:space="preserve"> </w:t>
      </w:r>
      <w:r w:rsidRPr="002411F6">
        <w:rPr>
          <w:rFonts w:ascii="Cambria" w:hAnsi="Cambria"/>
          <w:color w:val="000000" w:themeColor="background1"/>
        </w:rPr>
        <w:t>protiv</w:t>
      </w:r>
      <w:r w:rsidRPr="002411F6">
        <w:rPr>
          <w:rFonts w:ascii="Cambria" w:hAnsi="Cambria"/>
          <w:color w:val="000000" w:themeColor="background1"/>
          <w:lang w:val="sr-Latn-ME"/>
        </w:rPr>
        <w:t xml:space="preserve"> </w:t>
      </w:r>
      <w:r w:rsidRPr="002411F6">
        <w:rPr>
          <w:rFonts w:ascii="Cambria" w:hAnsi="Cambria"/>
          <w:color w:val="000000" w:themeColor="background1"/>
        </w:rPr>
        <w:t>policijskog</w:t>
      </w:r>
      <w:r w:rsidRPr="002411F6">
        <w:rPr>
          <w:rFonts w:ascii="Cambria" w:hAnsi="Cambria"/>
          <w:color w:val="000000" w:themeColor="background1"/>
          <w:lang w:val="sr-Latn-ME"/>
        </w:rPr>
        <w:t xml:space="preserve"> </w:t>
      </w:r>
      <w:r w:rsidRPr="002411F6">
        <w:rPr>
          <w:rFonts w:ascii="Cambria" w:hAnsi="Cambria"/>
          <w:color w:val="000000" w:themeColor="background1"/>
        </w:rPr>
        <w:t>slu</w:t>
      </w:r>
      <w:r w:rsidRPr="002411F6">
        <w:rPr>
          <w:rFonts w:ascii="Cambria" w:hAnsi="Cambria"/>
          <w:color w:val="000000" w:themeColor="background1"/>
          <w:lang w:val="sr-Latn-ME"/>
        </w:rPr>
        <w:t>ž</w:t>
      </w:r>
      <w:r w:rsidRPr="002411F6">
        <w:rPr>
          <w:rFonts w:ascii="Cambria" w:hAnsi="Cambria"/>
          <w:color w:val="000000" w:themeColor="background1"/>
        </w:rPr>
        <w:t>benika</w:t>
      </w:r>
      <w:r w:rsidRPr="002411F6">
        <w:rPr>
          <w:rFonts w:ascii="Cambria" w:hAnsi="Cambria"/>
          <w:color w:val="000000" w:themeColor="background1"/>
          <w:lang w:val="sr-Latn-ME"/>
        </w:rPr>
        <w:t xml:space="preserve"> </w:t>
      </w:r>
      <w:r w:rsidRPr="002411F6">
        <w:rPr>
          <w:rFonts w:ascii="Cambria" w:hAnsi="Cambria"/>
          <w:color w:val="000000" w:themeColor="background1"/>
        </w:rPr>
        <w:t>u</w:t>
      </w:r>
      <w:r w:rsidRPr="002411F6">
        <w:rPr>
          <w:rFonts w:ascii="Cambria" w:hAnsi="Cambria"/>
          <w:color w:val="000000" w:themeColor="background1"/>
          <w:lang w:val="sr-Latn-ME"/>
        </w:rPr>
        <w:t xml:space="preserve"> </w:t>
      </w:r>
      <w:r w:rsidRPr="002411F6">
        <w:rPr>
          <w:rFonts w:ascii="Cambria" w:hAnsi="Cambria"/>
          <w:color w:val="000000" w:themeColor="background1"/>
        </w:rPr>
        <w:t>vezi</w:t>
      </w:r>
      <w:r w:rsidRPr="002411F6">
        <w:rPr>
          <w:rFonts w:ascii="Cambria" w:hAnsi="Cambria"/>
          <w:color w:val="000000" w:themeColor="background1"/>
          <w:lang w:val="sr-Latn-ME"/>
        </w:rPr>
        <w:t xml:space="preserve"> </w:t>
      </w:r>
      <w:r w:rsidRPr="002411F6">
        <w:rPr>
          <w:rFonts w:ascii="Cambria" w:hAnsi="Cambria"/>
          <w:color w:val="000000" w:themeColor="background1"/>
        </w:rPr>
        <w:t>sa</w:t>
      </w:r>
      <w:r w:rsidRPr="002411F6">
        <w:rPr>
          <w:rFonts w:ascii="Cambria" w:hAnsi="Cambria"/>
          <w:color w:val="000000" w:themeColor="background1"/>
          <w:lang w:val="sr-Latn-ME"/>
        </w:rPr>
        <w:t xml:space="preserve"> </w:t>
      </w:r>
      <w:r w:rsidRPr="002411F6">
        <w:rPr>
          <w:rFonts w:ascii="Cambria" w:hAnsi="Cambria"/>
          <w:color w:val="000000" w:themeColor="background1"/>
        </w:rPr>
        <w:t>navodnim</w:t>
      </w:r>
      <w:r w:rsidRPr="002411F6">
        <w:rPr>
          <w:rFonts w:ascii="Cambria" w:hAnsi="Cambria"/>
          <w:color w:val="000000" w:themeColor="background1"/>
          <w:lang w:val="sr-Latn-ME"/>
        </w:rPr>
        <w:t xml:space="preserve"> </w:t>
      </w:r>
      <w:r w:rsidRPr="002411F6">
        <w:rPr>
          <w:rFonts w:ascii="Cambria" w:hAnsi="Cambria"/>
          <w:color w:val="000000" w:themeColor="background1"/>
        </w:rPr>
        <w:t>zlostavljanjem</w:t>
      </w:r>
      <w:r w:rsidRPr="002411F6">
        <w:rPr>
          <w:rFonts w:ascii="Cambria" w:hAnsi="Cambria"/>
          <w:color w:val="000000" w:themeColor="background1"/>
          <w:lang w:val="sr-Latn-ME"/>
        </w:rPr>
        <w:t xml:space="preserve"> </w:t>
      </w:r>
      <w:r w:rsidRPr="002411F6">
        <w:rPr>
          <w:rFonts w:ascii="Cambria" w:hAnsi="Cambria"/>
          <w:color w:val="000000" w:themeColor="background1"/>
        </w:rPr>
        <w:t>LJ</w:t>
      </w:r>
      <w:r w:rsidRPr="002411F6">
        <w:rPr>
          <w:rFonts w:ascii="Cambria" w:hAnsi="Cambria"/>
          <w:color w:val="000000" w:themeColor="background1"/>
          <w:lang w:val="sr-Latn-ME"/>
        </w:rPr>
        <w:t xml:space="preserve">. </w:t>
      </w:r>
      <w:r w:rsidRPr="002411F6">
        <w:rPr>
          <w:rFonts w:ascii="Cambria" w:hAnsi="Cambria"/>
          <w:color w:val="000000" w:themeColor="background1"/>
        </w:rPr>
        <w:t>H</w:t>
      </w:r>
      <w:r w:rsidRPr="002411F6">
        <w:rPr>
          <w:rFonts w:ascii="Cambria" w:hAnsi="Cambria"/>
          <w:color w:val="000000" w:themeColor="background1"/>
          <w:lang w:val="sr-Latn-ME"/>
        </w:rPr>
        <w:t xml:space="preserve">. </w:t>
      </w:r>
      <w:r w:rsidRPr="002411F6">
        <w:rPr>
          <w:rFonts w:ascii="Cambria" w:hAnsi="Cambria"/>
          <w:color w:val="000000" w:themeColor="background1"/>
        </w:rPr>
        <w:t>u</w:t>
      </w:r>
      <w:r w:rsidRPr="002411F6">
        <w:rPr>
          <w:rFonts w:ascii="Cambria" w:hAnsi="Cambria"/>
          <w:color w:val="000000" w:themeColor="background1"/>
          <w:lang w:val="sr-Latn-ME"/>
        </w:rPr>
        <w:t xml:space="preserve"> </w:t>
      </w:r>
      <w:r w:rsidR="00997AEF" w:rsidRPr="002411F6">
        <w:rPr>
          <w:rFonts w:ascii="Cambria" w:hAnsi="Cambria"/>
          <w:color w:val="000000" w:themeColor="background1"/>
          <w:lang w:val="sr-Latn-ME"/>
        </w:rPr>
        <w:tab/>
      </w:r>
      <w:r w:rsidRPr="002411F6">
        <w:rPr>
          <w:rFonts w:ascii="Cambria" w:hAnsi="Cambria"/>
          <w:color w:val="000000" w:themeColor="background1"/>
        </w:rPr>
        <w:t>Baru</w:t>
      </w:r>
      <w:r w:rsidRPr="002411F6">
        <w:rPr>
          <w:rFonts w:ascii="Cambria" w:hAnsi="Cambria"/>
          <w:color w:val="000000" w:themeColor="background1"/>
          <w:lang w:val="sr-Latn-ME"/>
        </w:rPr>
        <w:t xml:space="preserve"> </w:t>
      </w:r>
      <w:r w:rsidRPr="002411F6">
        <w:rPr>
          <w:rFonts w:ascii="Cambria" w:hAnsi="Cambria"/>
          <w:color w:val="000000" w:themeColor="background1"/>
        </w:rPr>
        <w:t>maja</w:t>
      </w:r>
      <w:r w:rsidRPr="002411F6">
        <w:rPr>
          <w:rFonts w:ascii="Cambria" w:hAnsi="Cambria"/>
          <w:color w:val="000000" w:themeColor="background1"/>
          <w:lang w:val="sr-Latn-ME"/>
        </w:rPr>
        <w:t xml:space="preserve"> 2017. </w:t>
      </w:r>
      <w:r w:rsidRPr="002411F6">
        <w:rPr>
          <w:rFonts w:ascii="Cambria" w:hAnsi="Cambria"/>
          <w:color w:val="000000" w:themeColor="background1"/>
        </w:rPr>
        <w:t>godine</w:t>
      </w:r>
      <w:bookmarkEnd w:id="28"/>
      <w:r w:rsidRPr="002411F6">
        <w:rPr>
          <w:rFonts w:ascii="Cambria" w:hAnsi="Cambria"/>
          <w:color w:val="000000" w:themeColor="background1"/>
          <w:lang w:val="sr-Latn-ME"/>
        </w:rPr>
        <w:t xml:space="preserve"> </w:t>
      </w:r>
    </w:p>
    <w:p w14:paraId="5A55914B" w14:textId="18F1C2FC" w:rsidR="00D24B96" w:rsidRPr="002411F6" w:rsidRDefault="00D24B96" w:rsidP="00827284">
      <w:pPr>
        <w:jc w:val="both"/>
        <w:rPr>
          <w:rFonts w:ascii="Cambria" w:hAnsi="Cambria"/>
          <w:color w:val="000000" w:themeColor="background1"/>
          <w:sz w:val="22"/>
          <w:szCs w:val="22"/>
          <w:lang w:val="sr-Latn-ME"/>
        </w:rPr>
      </w:pPr>
    </w:p>
    <w:p w14:paraId="3EFC7889" w14:textId="6ED41C7B"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Pravosnažna je postala i presuda Osnovnog suda u Baru od 16. juna 2020. kojom je policijski službenik O. M. oslobođen optužbe da je izvršio krivično djelo zlostavljanje (čl. 166a, st. 2 KZ) u sticaju s lakom tjelesnom povredom (čl. 152, st. 2).</w:t>
      </w:r>
      <w:r w:rsidRPr="002411F6">
        <w:rPr>
          <w:rFonts w:ascii="Cambria" w:hAnsi="Cambria"/>
          <w:color w:val="000000" w:themeColor="background1"/>
          <w:sz w:val="22"/>
          <w:szCs w:val="22"/>
          <w:vertAlign w:val="superscript"/>
          <w:lang w:val="sr-Latn-ME"/>
        </w:rPr>
        <w:footnoteReference w:id="77"/>
      </w:r>
      <w:r w:rsidRPr="002411F6">
        <w:rPr>
          <w:rFonts w:ascii="Cambria" w:hAnsi="Cambria"/>
          <w:color w:val="000000" w:themeColor="background1"/>
          <w:sz w:val="22"/>
          <w:szCs w:val="22"/>
          <w:lang w:val="sr-Latn-ME"/>
        </w:rPr>
        <w:t xml:space="preserve"> Njemu se stavljalo na teret da je 24. maja 2017. godine u Baru, ispred zgrade policije i u njoj, oštećenom zadao više udaraca pesnicom u predjelu glave, a kad je on pao na pod, i više udaraca nogom u predjelu torza, i da je oštećeni tom prilikom zadobio laku tjelesnu povredu u vidu preloma dva rebra. </w:t>
      </w:r>
    </w:p>
    <w:p w14:paraId="76A8F69C" w14:textId="77777777" w:rsidR="00FB6220" w:rsidRPr="002411F6" w:rsidRDefault="00FB6220" w:rsidP="00827284">
      <w:pPr>
        <w:jc w:val="both"/>
        <w:rPr>
          <w:rFonts w:ascii="Cambria" w:hAnsi="Cambria"/>
          <w:color w:val="000000" w:themeColor="background1"/>
          <w:sz w:val="22"/>
          <w:szCs w:val="22"/>
          <w:lang w:val="sr-Latn-ME"/>
        </w:rPr>
      </w:pPr>
    </w:p>
    <w:p w14:paraId="4B09AC84" w14:textId="7FD66615"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Oštećeni je, inače, noć posl</w:t>
      </w:r>
      <w:r w:rsidR="002E654C"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navodnog incidenta proveo u policijskim prostorijama, odakle je idućeg jutra odveden pred Sud za prekršaje (prijavljen je za prekršaj protiv javnog reda i mira jer je vrijeđao i omalovažavao policajce). Tvrdio je da je tokom noći preko 10 puta zapomagao i tražio ljekara, ali da je hitna medicinska pomoć pozvana tek ujutru. Tada mu je doktor napisao uput za bolničko liječenje i dao mu terapiju protiv bolova. Sjutradan je otišao kod ljekara i konstatovane su mu povrede, a kazao je i da je nekoliko dana kasni</w:t>
      </w:r>
      <w:r w:rsidR="00742600" w:rsidRPr="002411F6">
        <w:rPr>
          <w:rFonts w:ascii="Cambria" w:hAnsi="Cambria"/>
          <w:color w:val="000000" w:themeColor="background1"/>
          <w:sz w:val="22"/>
          <w:szCs w:val="22"/>
          <w:lang w:val="sr-Latn-ME"/>
        </w:rPr>
        <w:t>je posjetio psihijatra i da uzima</w:t>
      </w:r>
      <w:r w:rsidRPr="002411F6">
        <w:rPr>
          <w:rFonts w:ascii="Cambria" w:hAnsi="Cambria"/>
          <w:color w:val="000000" w:themeColor="background1"/>
          <w:sz w:val="22"/>
          <w:szCs w:val="22"/>
          <w:lang w:val="sr-Latn-ME"/>
        </w:rPr>
        <w:t xml:space="preserve"> terapiju jer mu je dijagnostikovan akutni stresni poremećaj. Iako je oštećeni tvrdio da je zadobio više snažnih udaraca u predjelu glave i po tijelu od okrivljenog koji je visok i krupan čovjek, nije mu evidentirana nijedna povreda osim pomenutog preloma dva rebra. </w:t>
      </w:r>
    </w:p>
    <w:p w14:paraId="4D2C28E2" w14:textId="77777777" w:rsidR="00FB6220" w:rsidRPr="002411F6" w:rsidRDefault="00FB6220" w:rsidP="00827284">
      <w:pPr>
        <w:jc w:val="both"/>
        <w:rPr>
          <w:rFonts w:ascii="Cambria" w:hAnsi="Cambria"/>
          <w:color w:val="000000" w:themeColor="background1"/>
          <w:sz w:val="22"/>
          <w:szCs w:val="22"/>
          <w:lang w:val="sr-Latn-ME"/>
        </w:rPr>
      </w:pPr>
    </w:p>
    <w:p w14:paraId="32293347"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Sud je, cijeneći postojeće dokaze, zaključio da nije na nesumnjiv način dokazano da je okrivljeni izvršio krivična djela za koja je optužen. Premda ovaj zaključak, u svjetlu sprovedenog dokaznog postupka djeluje ispravno, obrazloženje presude nagovještava da je istraga u ovom postupku mogla biti temeljnija i hitnija. Da je bila takva, nije isključena mogućnost da bi i ishod postupka bio drugačiji.</w:t>
      </w:r>
    </w:p>
    <w:p w14:paraId="71A10813" w14:textId="77777777" w:rsidR="00FB6220" w:rsidRPr="002411F6" w:rsidRDefault="00FB6220" w:rsidP="00827284">
      <w:pPr>
        <w:jc w:val="both"/>
        <w:rPr>
          <w:rFonts w:ascii="Cambria" w:hAnsi="Cambria"/>
          <w:color w:val="000000" w:themeColor="background1"/>
          <w:sz w:val="22"/>
          <w:szCs w:val="22"/>
          <w:lang w:val="sr-Latn-ME"/>
        </w:rPr>
      </w:pPr>
    </w:p>
    <w:p w14:paraId="49BFC693" w14:textId="3920EDEF"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presudi se navodi da su u dokaznom postupku pred sudom kao svjedoci saslušani samo oštećeni, trojica policijskih službenika koji su bili na dužnosti zajedno sa okrivljenim, koji su svi negirali bilo kakvo zlostavljanje, i trojica vještaka, te da su čitan</w:t>
      </w:r>
      <w:r w:rsidR="00E7468A"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njihova mišljenja i nalazi. Nema riječi o drugim svjedocima, iako je, na osnovu opisa događaja, logično pretpostaviti da ih je trebalo biti. </w:t>
      </w:r>
    </w:p>
    <w:p w14:paraId="5D31D10A" w14:textId="77777777" w:rsidR="00FB6220" w:rsidRPr="002411F6" w:rsidRDefault="00FB6220" w:rsidP="00827284">
      <w:pPr>
        <w:jc w:val="both"/>
        <w:rPr>
          <w:rFonts w:ascii="Cambria" w:hAnsi="Cambria"/>
          <w:color w:val="000000" w:themeColor="background1"/>
          <w:sz w:val="22"/>
          <w:szCs w:val="22"/>
          <w:lang w:val="sr-Latn-ME"/>
        </w:rPr>
      </w:pPr>
    </w:p>
    <w:p w14:paraId="5B2D4C17" w14:textId="3F54C949"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Na primjer, svjedoci su mogli biti zaposleni u službi hitne pomoći, koji su oštećenog pregledali u zgradi policije. Oni su mogli reći šta im je tada rekao i kako je izgledao – da li je djelovao preplašeno ili uznemireno, što bi se moglo očekivati od čovjeka koji danas saopštava da se psihijatrijski liječi od posljedica navodnog zlostavljanja. Dalje, svjedok je mogao biti i otac oštećenog, koji je vidio sina nakon incidenta i za kojeg oštećeni kaže da je dan poslije sa njegovom medicinskom dokumentacijom išao u policiju da bi razgovarao sa starješinama. Oštećeni je izjavio da je njegovog oca tada primio komandir B. koji je navodno rekao da će policija „stornirati“ prekršajnu prijavu protiv oštećenog ako </w:t>
      </w:r>
      <w:r w:rsidR="00FD57D0" w:rsidRPr="002411F6">
        <w:rPr>
          <w:rFonts w:ascii="Cambria" w:hAnsi="Cambria"/>
          <w:color w:val="000000" w:themeColor="background1"/>
          <w:sz w:val="22"/>
          <w:szCs w:val="22"/>
          <w:lang w:val="sr-Latn-ME"/>
        </w:rPr>
        <w:t xml:space="preserve">njegov otac i on </w:t>
      </w:r>
      <w:r w:rsidRPr="002411F6">
        <w:rPr>
          <w:rFonts w:ascii="Cambria" w:hAnsi="Cambria"/>
          <w:color w:val="000000" w:themeColor="background1"/>
          <w:sz w:val="22"/>
          <w:szCs w:val="22"/>
          <w:lang w:val="sr-Latn-ME"/>
        </w:rPr>
        <w:t xml:space="preserve">ne budu podnosili krivičnu prijavu zbog zlostavljanja. </w:t>
      </w:r>
    </w:p>
    <w:p w14:paraId="73CCF7ED" w14:textId="77777777" w:rsidR="00FB6220" w:rsidRPr="002411F6" w:rsidRDefault="00FB6220" w:rsidP="00827284">
      <w:pPr>
        <w:jc w:val="both"/>
        <w:rPr>
          <w:rFonts w:ascii="Cambria" w:hAnsi="Cambria"/>
          <w:color w:val="000000" w:themeColor="background1"/>
          <w:sz w:val="22"/>
          <w:szCs w:val="22"/>
          <w:lang w:val="sr-Latn-ME"/>
        </w:rPr>
      </w:pPr>
    </w:p>
    <w:p w14:paraId="19503CAE"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Pored toga, iako su u ovom postupku izvršena čak tri medicinska vještačenja, nijedno nije podrazumijevalo pregled oštećenog i vještačenje povreda, niti pravo neposredno psihološko-psihijatrijsko vještačenje (mada drugi vještak u svom nalazu jeste pomenuo psihijatrijski pregled i ustanovio je da se kod oštećenog razvila stresogena reakcija, a i treće vještačenje konstatuje da posttraumatski stresni poremećaj može biti u vezi s predmetnim događajem). Iako je, kao što je upravo pomenuto, otac oštećenog incident prijavio već idućeg dana, prvo mišljenje vještaka je stiglo tek tačno tri mjeseca poslije incidenta, 24. 8. 2017, a dopunjavano je skoro tri mjeseca kasnije. Drugo mišljenje je dato 3. 4. 2019, a treće 20. 12. 2019. godine (prvi vještak je zaključio da je prelom rebara najvjerovatnije posljedica pada, drugi da nije bio pad nego snažan udarac tupim, teškim i jako zamahnutim mehaničkim oruđem, moguće nogom, a treće mišljenje, Medicinskog fakulteta u Podgorici, jeste da je povreda mogla nastati i padom i udarcem). </w:t>
      </w:r>
    </w:p>
    <w:p w14:paraId="3634A32C" w14:textId="77777777" w:rsidR="00FB6220" w:rsidRPr="002411F6" w:rsidRDefault="00FB6220" w:rsidP="00827284">
      <w:pPr>
        <w:jc w:val="both"/>
        <w:rPr>
          <w:rFonts w:ascii="Cambria" w:hAnsi="Cambria"/>
          <w:color w:val="000000" w:themeColor="background1"/>
          <w:sz w:val="22"/>
          <w:szCs w:val="22"/>
          <w:lang w:val="sr-Latn-ME"/>
        </w:rPr>
      </w:pPr>
    </w:p>
    <w:p w14:paraId="1C649F29"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Konačno, ako se uzme u obzir da, osim trostrukog medicinskog vještačenja, druge dokazne radnje nijesu iziskivale mnogo vremena, nije bilo razloga da prvostepeni postupak bude završen tek više od tri godine nakon incidenta.  </w:t>
      </w:r>
    </w:p>
    <w:p w14:paraId="5B3AA902" w14:textId="77777777" w:rsidR="00FB6220" w:rsidRPr="002411F6" w:rsidRDefault="00FB6220" w:rsidP="00827284">
      <w:pPr>
        <w:jc w:val="both"/>
        <w:rPr>
          <w:rFonts w:ascii="Cambria" w:hAnsi="Cambria"/>
          <w:color w:val="000000" w:themeColor="background1"/>
          <w:sz w:val="22"/>
          <w:szCs w:val="22"/>
          <w:lang w:val="sr-Latn-ME"/>
        </w:rPr>
      </w:pPr>
    </w:p>
    <w:p w14:paraId="747285A5" w14:textId="77777777" w:rsidR="00FB6220" w:rsidRPr="002411F6" w:rsidRDefault="00FB6220" w:rsidP="00827284">
      <w:pPr>
        <w:pBdr>
          <w:top w:val="single" w:sz="4" w:space="1" w:color="auto"/>
          <w:left w:val="single" w:sz="4" w:space="4" w:color="auto"/>
          <w:bottom w:val="single" w:sz="4" w:space="1" w:color="auto"/>
          <w:right w:val="single" w:sz="4" w:space="4" w:color="auto"/>
        </w:pBdr>
        <w:shd w:val="pct5" w:color="auto" w:fill="auto"/>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Istraga je morala i mogla da se vodi hitnije i temeljnije, prvo u pogledu vještačenja koje je moralo biti zasnovano na detaljnom stručnom pregledu oštećenog, a ne samo na osnovu njegove medicinske dokumentacije, ali i saslušanja svih relevantnih svjedoka. </w:t>
      </w:r>
    </w:p>
    <w:p w14:paraId="4342816F" w14:textId="77777777" w:rsidR="00FB6220" w:rsidRPr="002411F6" w:rsidRDefault="00FB6220" w:rsidP="00827284">
      <w:pPr>
        <w:spacing w:after="200"/>
        <w:rPr>
          <w:rFonts w:ascii="Cambria" w:hAnsi="Cambria"/>
          <w:b/>
          <w:color w:val="000000" w:themeColor="background1"/>
          <w:sz w:val="22"/>
          <w:szCs w:val="22"/>
          <w:lang w:val="sr-Latn-ME"/>
        </w:rPr>
      </w:pPr>
    </w:p>
    <w:p w14:paraId="696C5D48" w14:textId="49388295" w:rsidR="00FB6220" w:rsidRPr="002411F6" w:rsidRDefault="00FB6220" w:rsidP="0085043B">
      <w:pPr>
        <w:pStyle w:val="Heading3"/>
        <w:rPr>
          <w:rFonts w:ascii="Cambria" w:hAnsi="Cambria"/>
          <w:color w:val="000000" w:themeColor="background1"/>
          <w:lang w:val="sr-Latn-ME"/>
        </w:rPr>
      </w:pPr>
      <w:bookmarkStart w:id="29" w:name="_Toc109223184"/>
      <w:r w:rsidRPr="002411F6">
        <w:rPr>
          <w:rFonts w:ascii="Cambria" w:hAnsi="Cambria"/>
          <w:color w:val="000000" w:themeColor="background1"/>
          <w:lang w:val="sr-Latn-ME"/>
        </w:rPr>
        <w:t xml:space="preserve">2.1.7. </w:t>
      </w:r>
      <w:r w:rsidRPr="002411F6">
        <w:rPr>
          <w:rFonts w:ascii="Cambria" w:hAnsi="Cambria"/>
          <w:color w:val="000000" w:themeColor="background1"/>
          <w:lang w:val="sr-Latn-ME"/>
        </w:rPr>
        <w:tab/>
      </w:r>
      <w:r w:rsidRPr="002411F6">
        <w:rPr>
          <w:rFonts w:ascii="Cambria" w:hAnsi="Cambria"/>
          <w:color w:val="000000" w:themeColor="background1"/>
        </w:rPr>
        <w:t>Postupak</w:t>
      </w:r>
      <w:r w:rsidRPr="002411F6">
        <w:rPr>
          <w:rFonts w:ascii="Cambria" w:hAnsi="Cambria"/>
          <w:color w:val="000000" w:themeColor="background1"/>
          <w:lang w:val="sr-Latn-ME"/>
        </w:rPr>
        <w:t xml:space="preserve"> </w:t>
      </w:r>
      <w:r w:rsidRPr="002411F6">
        <w:rPr>
          <w:rFonts w:ascii="Cambria" w:hAnsi="Cambria"/>
          <w:color w:val="000000" w:themeColor="background1"/>
        </w:rPr>
        <w:t>protiv</w:t>
      </w:r>
      <w:r w:rsidRPr="002411F6">
        <w:rPr>
          <w:rFonts w:ascii="Cambria" w:hAnsi="Cambria"/>
          <w:color w:val="000000" w:themeColor="background1"/>
          <w:lang w:val="sr-Latn-ME"/>
        </w:rPr>
        <w:t xml:space="preserve"> </w:t>
      </w:r>
      <w:r w:rsidRPr="002411F6">
        <w:rPr>
          <w:rFonts w:ascii="Cambria" w:hAnsi="Cambria"/>
          <w:color w:val="000000" w:themeColor="background1"/>
        </w:rPr>
        <w:t>policijskog</w:t>
      </w:r>
      <w:r w:rsidRPr="002411F6">
        <w:rPr>
          <w:rFonts w:ascii="Cambria" w:hAnsi="Cambria"/>
          <w:color w:val="000000" w:themeColor="background1"/>
          <w:lang w:val="sr-Latn-ME"/>
        </w:rPr>
        <w:t xml:space="preserve"> </w:t>
      </w:r>
      <w:r w:rsidRPr="002411F6">
        <w:rPr>
          <w:rFonts w:ascii="Cambria" w:hAnsi="Cambria"/>
          <w:color w:val="000000" w:themeColor="background1"/>
        </w:rPr>
        <w:t>slu</w:t>
      </w:r>
      <w:r w:rsidRPr="002411F6">
        <w:rPr>
          <w:rFonts w:ascii="Cambria" w:hAnsi="Cambria"/>
          <w:color w:val="000000" w:themeColor="background1"/>
          <w:lang w:val="sr-Latn-ME"/>
        </w:rPr>
        <w:t>ž</w:t>
      </w:r>
      <w:r w:rsidRPr="002411F6">
        <w:rPr>
          <w:rFonts w:ascii="Cambria" w:hAnsi="Cambria"/>
          <w:color w:val="000000" w:themeColor="background1"/>
        </w:rPr>
        <w:t>benika</w:t>
      </w:r>
      <w:r w:rsidRPr="002411F6">
        <w:rPr>
          <w:rFonts w:ascii="Cambria" w:hAnsi="Cambria"/>
          <w:color w:val="000000" w:themeColor="background1"/>
          <w:lang w:val="sr-Latn-ME"/>
        </w:rPr>
        <w:t xml:space="preserve"> </w:t>
      </w:r>
      <w:r w:rsidRPr="002411F6">
        <w:rPr>
          <w:rFonts w:ascii="Cambria" w:hAnsi="Cambria"/>
          <w:color w:val="000000" w:themeColor="background1"/>
        </w:rPr>
        <w:t>zbog</w:t>
      </w:r>
      <w:r w:rsidRPr="002411F6">
        <w:rPr>
          <w:rFonts w:ascii="Cambria" w:hAnsi="Cambria"/>
          <w:color w:val="000000" w:themeColor="background1"/>
          <w:lang w:val="sr-Latn-ME"/>
        </w:rPr>
        <w:t xml:space="preserve"> </w:t>
      </w:r>
      <w:r w:rsidRPr="002411F6">
        <w:rPr>
          <w:rFonts w:ascii="Cambria" w:hAnsi="Cambria"/>
          <w:color w:val="000000" w:themeColor="background1"/>
        </w:rPr>
        <w:t>nasilni</w:t>
      </w:r>
      <w:r w:rsidRPr="002411F6">
        <w:rPr>
          <w:rFonts w:ascii="Cambria" w:hAnsi="Cambria"/>
          <w:color w:val="000000" w:themeColor="background1"/>
          <w:lang w:val="sr-Latn-ME"/>
        </w:rPr>
        <w:t>č</w:t>
      </w:r>
      <w:r w:rsidRPr="002411F6">
        <w:rPr>
          <w:rFonts w:ascii="Cambria" w:hAnsi="Cambria"/>
          <w:color w:val="000000" w:themeColor="background1"/>
        </w:rPr>
        <w:t>kog</w:t>
      </w:r>
      <w:r w:rsidRPr="002411F6">
        <w:rPr>
          <w:rFonts w:ascii="Cambria" w:hAnsi="Cambria"/>
          <w:color w:val="000000" w:themeColor="background1"/>
          <w:lang w:val="sr-Latn-ME"/>
        </w:rPr>
        <w:t xml:space="preserve"> </w:t>
      </w:r>
      <w:r w:rsidRPr="002411F6">
        <w:rPr>
          <w:rFonts w:ascii="Cambria" w:hAnsi="Cambria"/>
          <w:color w:val="000000" w:themeColor="background1"/>
        </w:rPr>
        <w:t>pona</w:t>
      </w:r>
      <w:r w:rsidRPr="002411F6">
        <w:rPr>
          <w:rFonts w:ascii="Cambria" w:hAnsi="Cambria"/>
          <w:color w:val="000000" w:themeColor="background1"/>
          <w:lang w:val="sr-Latn-ME"/>
        </w:rPr>
        <w:t>š</w:t>
      </w:r>
      <w:r w:rsidRPr="002411F6">
        <w:rPr>
          <w:rFonts w:ascii="Cambria" w:hAnsi="Cambria"/>
          <w:color w:val="000000" w:themeColor="background1"/>
        </w:rPr>
        <w:t>anja</w:t>
      </w:r>
      <w:r w:rsidRPr="002411F6">
        <w:rPr>
          <w:rFonts w:ascii="Cambria" w:hAnsi="Cambria"/>
          <w:color w:val="000000" w:themeColor="background1"/>
          <w:lang w:val="sr-Latn-ME"/>
        </w:rPr>
        <w:t xml:space="preserve"> </w:t>
      </w:r>
      <w:r w:rsidRPr="002411F6">
        <w:rPr>
          <w:rFonts w:ascii="Cambria" w:hAnsi="Cambria"/>
          <w:color w:val="000000" w:themeColor="background1"/>
        </w:rPr>
        <w:t>prema</w:t>
      </w:r>
      <w:r w:rsidRPr="002411F6">
        <w:rPr>
          <w:rFonts w:ascii="Cambria" w:hAnsi="Cambria"/>
          <w:color w:val="000000" w:themeColor="background1"/>
          <w:lang w:val="sr-Latn-ME"/>
        </w:rPr>
        <w:t xml:space="preserve"> </w:t>
      </w:r>
      <w:r w:rsidRPr="002411F6">
        <w:rPr>
          <w:rFonts w:ascii="Cambria" w:hAnsi="Cambria"/>
          <w:color w:val="000000" w:themeColor="background1"/>
        </w:rPr>
        <w:t>V</w:t>
      </w:r>
      <w:r w:rsidRPr="002411F6">
        <w:rPr>
          <w:rFonts w:ascii="Cambria" w:hAnsi="Cambria"/>
          <w:color w:val="000000" w:themeColor="background1"/>
          <w:lang w:val="sr-Latn-ME"/>
        </w:rPr>
        <w:t xml:space="preserve">. </w:t>
      </w:r>
      <w:r w:rsidRPr="002411F6">
        <w:rPr>
          <w:rFonts w:ascii="Cambria" w:hAnsi="Cambria"/>
          <w:color w:val="000000" w:themeColor="background1"/>
        </w:rPr>
        <w:t>L</w:t>
      </w:r>
      <w:r w:rsidRPr="002411F6">
        <w:rPr>
          <w:rFonts w:ascii="Cambria" w:hAnsi="Cambria"/>
          <w:color w:val="000000" w:themeColor="background1"/>
          <w:lang w:val="sr-Latn-ME"/>
        </w:rPr>
        <w:t xml:space="preserve">. </w:t>
      </w:r>
      <w:r w:rsidR="00997AEF" w:rsidRPr="002411F6">
        <w:rPr>
          <w:rFonts w:ascii="Cambria" w:hAnsi="Cambria"/>
          <w:color w:val="000000" w:themeColor="background1"/>
          <w:lang w:val="sr-Latn-ME"/>
        </w:rPr>
        <w:tab/>
      </w:r>
      <w:r w:rsidRPr="002411F6">
        <w:rPr>
          <w:rFonts w:ascii="Cambria" w:hAnsi="Cambria"/>
          <w:color w:val="000000" w:themeColor="background1"/>
        </w:rPr>
        <w:t>ispred</w:t>
      </w:r>
      <w:r w:rsidRPr="002411F6">
        <w:rPr>
          <w:rFonts w:ascii="Cambria" w:hAnsi="Cambria"/>
          <w:color w:val="000000" w:themeColor="background1"/>
          <w:lang w:val="sr-Latn-ME"/>
        </w:rPr>
        <w:t xml:space="preserve"> </w:t>
      </w:r>
      <w:r w:rsidRPr="002411F6">
        <w:rPr>
          <w:rFonts w:ascii="Cambria" w:hAnsi="Cambria"/>
          <w:color w:val="000000" w:themeColor="background1"/>
        </w:rPr>
        <w:t>lokala</w:t>
      </w:r>
      <w:r w:rsidRPr="002411F6">
        <w:rPr>
          <w:rFonts w:ascii="Cambria" w:hAnsi="Cambria"/>
          <w:color w:val="000000" w:themeColor="background1"/>
          <w:lang w:val="sr-Latn-ME"/>
        </w:rPr>
        <w:t xml:space="preserve"> </w:t>
      </w:r>
      <w:r w:rsidRPr="002411F6">
        <w:rPr>
          <w:rFonts w:ascii="Cambria" w:hAnsi="Cambria"/>
          <w:i/>
          <w:iCs/>
          <w:color w:val="000000" w:themeColor="background1"/>
        </w:rPr>
        <w:t>Cheers</w:t>
      </w:r>
      <w:r w:rsidRPr="002411F6">
        <w:rPr>
          <w:rFonts w:ascii="Cambria" w:hAnsi="Cambria"/>
          <w:color w:val="000000" w:themeColor="background1"/>
          <w:lang w:val="sr-Latn-ME"/>
        </w:rPr>
        <w:t xml:space="preserve"> </w:t>
      </w:r>
      <w:r w:rsidRPr="002411F6">
        <w:rPr>
          <w:rFonts w:ascii="Cambria" w:hAnsi="Cambria"/>
          <w:color w:val="000000" w:themeColor="background1"/>
        </w:rPr>
        <w:t>u</w:t>
      </w:r>
      <w:r w:rsidRPr="002411F6">
        <w:rPr>
          <w:rFonts w:ascii="Cambria" w:hAnsi="Cambria"/>
          <w:color w:val="000000" w:themeColor="background1"/>
          <w:lang w:val="sr-Latn-ME"/>
        </w:rPr>
        <w:t xml:space="preserve"> </w:t>
      </w:r>
      <w:r w:rsidRPr="002411F6">
        <w:rPr>
          <w:rFonts w:ascii="Cambria" w:hAnsi="Cambria"/>
          <w:color w:val="000000" w:themeColor="background1"/>
        </w:rPr>
        <w:t>Podgorici</w:t>
      </w:r>
      <w:r w:rsidRPr="002411F6">
        <w:rPr>
          <w:rFonts w:ascii="Cambria" w:hAnsi="Cambria"/>
          <w:color w:val="000000" w:themeColor="background1"/>
          <w:lang w:val="sr-Latn-ME"/>
        </w:rPr>
        <w:t xml:space="preserve"> </w:t>
      </w:r>
      <w:r w:rsidRPr="002411F6">
        <w:rPr>
          <w:rFonts w:ascii="Cambria" w:hAnsi="Cambria"/>
          <w:color w:val="000000" w:themeColor="background1"/>
        </w:rPr>
        <w:t>u</w:t>
      </w:r>
      <w:r w:rsidRPr="002411F6">
        <w:rPr>
          <w:rFonts w:ascii="Cambria" w:hAnsi="Cambria"/>
          <w:color w:val="000000" w:themeColor="background1"/>
          <w:lang w:val="sr-Latn-ME"/>
        </w:rPr>
        <w:t xml:space="preserve"> </w:t>
      </w:r>
      <w:r w:rsidRPr="002411F6">
        <w:rPr>
          <w:rFonts w:ascii="Cambria" w:hAnsi="Cambria"/>
          <w:color w:val="000000" w:themeColor="background1"/>
        </w:rPr>
        <w:t>decembru</w:t>
      </w:r>
      <w:r w:rsidRPr="002411F6">
        <w:rPr>
          <w:rFonts w:ascii="Cambria" w:hAnsi="Cambria"/>
          <w:color w:val="000000" w:themeColor="background1"/>
          <w:lang w:val="sr-Latn-ME"/>
        </w:rPr>
        <w:t xml:space="preserve"> 2017. </w:t>
      </w:r>
      <w:r w:rsidRPr="002411F6">
        <w:rPr>
          <w:rFonts w:ascii="Cambria" w:hAnsi="Cambria"/>
          <w:color w:val="000000" w:themeColor="background1"/>
        </w:rPr>
        <w:t>godine</w:t>
      </w:r>
      <w:bookmarkEnd w:id="29"/>
    </w:p>
    <w:p w14:paraId="4B61838C" w14:textId="77777777" w:rsidR="00D24B96" w:rsidRPr="002411F6" w:rsidRDefault="00D24B96" w:rsidP="00827284">
      <w:pPr>
        <w:jc w:val="both"/>
        <w:rPr>
          <w:rFonts w:ascii="Cambria" w:hAnsi="Cambria"/>
          <w:color w:val="000000" w:themeColor="background1"/>
          <w:sz w:val="22"/>
          <w:szCs w:val="22"/>
          <w:lang w:val="sr-Latn-ME"/>
        </w:rPr>
      </w:pPr>
    </w:p>
    <w:p w14:paraId="233150D7" w14:textId="293E0A1F"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Pravosnažna presuda od 1. 7. 2020. godine zbog nasilničkog ponašanja prema V. L. donijeta je na osnovu sporazuma o priznanju krivice koji je državni tužilac zaključio s okrivljenim. Dogovorena sankcija bila je uslovna osuda u trajanju od šest mjeseci, s periodom provjeravanja od dvije godine.</w:t>
      </w:r>
      <w:r w:rsidRPr="002411F6">
        <w:rPr>
          <w:rStyle w:val="FootnoteReference"/>
          <w:rFonts w:ascii="Cambria" w:hAnsi="Cambria"/>
          <w:color w:val="000000" w:themeColor="background1"/>
          <w:sz w:val="22"/>
          <w:szCs w:val="22"/>
          <w:lang w:val="sr-Latn-ME"/>
        </w:rPr>
        <w:footnoteReference w:id="78"/>
      </w:r>
      <w:r w:rsidRPr="002411F6">
        <w:rPr>
          <w:rFonts w:ascii="Cambria" w:hAnsi="Cambria"/>
          <w:color w:val="000000" w:themeColor="background1"/>
          <w:sz w:val="22"/>
          <w:szCs w:val="22"/>
          <w:lang w:val="sr-Latn-ME"/>
        </w:rPr>
        <w:t xml:space="preserve"> Do incidenta je došlo ispred ugostiteljskog objekta „Cheers“ u Podgorici, kada je policijski službenik oštećenom nanio laku tjelesnu povredu, tako što ga je pesnicama više puta udario u predjelu glave, od čega je oštećeni pao, nakon čega mu je zadao više udaraca pesnicama i nogama u predjelu glave i tijela. Tom prilikom je oštećeni zadobio laku tjelesnu povredu u vidu nagnječenja čeonog predjela s lijeve strane, krvnih podliva i razderina. Sud je potvrdio sporazum navodeći da okrivljeni do tada nije bio osuđivan i da na njegovoj strani nije bilo otežavajućih okolnosti.</w:t>
      </w:r>
      <w:r w:rsidR="005A6611" w:rsidRPr="002411F6">
        <w:rPr>
          <w:rFonts w:ascii="Cambria" w:hAnsi="Cambria"/>
          <w:color w:val="000000" w:themeColor="background1"/>
          <w:sz w:val="22"/>
          <w:szCs w:val="22"/>
          <w:lang w:val="sr-Latn-ME"/>
        </w:rPr>
        <w:t xml:space="preserve"> O</w:t>
      </w:r>
      <w:r w:rsidRPr="002411F6">
        <w:rPr>
          <w:rFonts w:ascii="Cambria" w:hAnsi="Cambria"/>
          <w:color w:val="000000" w:themeColor="background1"/>
          <w:sz w:val="22"/>
          <w:szCs w:val="22"/>
          <w:lang w:val="sr-Latn-ME"/>
        </w:rPr>
        <w:t>štećeni</w:t>
      </w:r>
      <w:r w:rsidR="005A6611" w:rsidRPr="002411F6">
        <w:rPr>
          <w:rFonts w:ascii="Cambria" w:hAnsi="Cambria"/>
          <w:color w:val="000000" w:themeColor="background1"/>
          <w:sz w:val="22"/>
          <w:szCs w:val="22"/>
          <w:lang w:val="sr-Latn-ME"/>
        </w:rPr>
        <w:t xml:space="preserve"> se</w:t>
      </w:r>
      <w:r w:rsidRPr="002411F6">
        <w:rPr>
          <w:rFonts w:ascii="Cambria" w:hAnsi="Cambria"/>
          <w:color w:val="000000" w:themeColor="background1"/>
          <w:sz w:val="22"/>
          <w:szCs w:val="22"/>
          <w:lang w:val="sr-Latn-ME"/>
        </w:rPr>
        <w:t xml:space="preserve"> nije žalio na takav sporazum</w:t>
      </w:r>
      <w:r w:rsidR="005A6611" w:rsidRPr="002411F6">
        <w:rPr>
          <w:rFonts w:ascii="Cambria" w:hAnsi="Cambria"/>
          <w:color w:val="000000" w:themeColor="background1"/>
          <w:sz w:val="22"/>
          <w:szCs w:val="22"/>
          <w:lang w:val="sr-Latn-ME"/>
        </w:rPr>
        <w:t xml:space="preserve"> i</w:t>
      </w:r>
      <w:r w:rsidRPr="002411F6">
        <w:rPr>
          <w:rFonts w:ascii="Cambria" w:hAnsi="Cambria"/>
          <w:color w:val="000000" w:themeColor="background1"/>
          <w:sz w:val="22"/>
          <w:szCs w:val="22"/>
          <w:lang w:val="sr-Latn-ME"/>
        </w:rPr>
        <w:t xml:space="preserve"> presuda je postala pravnosnažna. </w:t>
      </w:r>
    </w:p>
    <w:p w14:paraId="4C16FE2F" w14:textId="29223062" w:rsidR="0085043B" w:rsidRPr="002411F6" w:rsidRDefault="0085043B" w:rsidP="00827284">
      <w:pPr>
        <w:jc w:val="both"/>
        <w:rPr>
          <w:rFonts w:ascii="Cambria" w:hAnsi="Cambria"/>
          <w:color w:val="000000" w:themeColor="background1"/>
          <w:sz w:val="22"/>
          <w:szCs w:val="22"/>
          <w:lang w:val="sr-Latn-ME"/>
        </w:rPr>
      </w:pPr>
    </w:p>
    <w:p w14:paraId="1FA6FB3E" w14:textId="77777777" w:rsidR="0085043B" w:rsidRPr="002411F6" w:rsidRDefault="0085043B" w:rsidP="00827284">
      <w:pPr>
        <w:jc w:val="both"/>
        <w:rPr>
          <w:rFonts w:ascii="Cambria" w:hAnsi="Cambria"/>
          <w:color w:val="000000" w:themeColor="background1"/>
          <w:sz w:val="22"/>
          <w:szCs w:val="22"/>
          <w:lang w:val="sr-Latn-ME"/>
        </w:rPr>
      </w:pPr>
    </w:p>
    <w:p w14:paraId="35F70493" w14:textId="77777777" w:rsidR="00FB6220" w:rsidRPr="002411F6" w:rsidRDefault="00FB6220" w:rsidP="00827284">
      <w:pPr>
        <w:jc w:val="both"/>
        <w:rPr>
          <w:rFonts w:ascii="Cambria" w:hAnsi="Cambria"/>
          <w:color w:val="000000" w:themeColor="background1"/>
          <w:sz w:val="22"/>
          <w:szCs w:val="22"/>
          <w:lang w:val="sr-Latn-ME"/>
        </w:rPr>
      </w:pPr>
    </w:p>
    <w:p w14:paraId="1F418657" w14:textId="1AA08B2A" w:rsidR="00997AEF" w:rsidRPr="002411F6" w:rsidRDefault="00FB6220" w:rsidP="00E7468A">
      <w:pPr>
        <w:pBdr>
          <w:top w:val="single" w:sz="4" w:space="1" w:color="auto"/>
          <w:left w:val="single" w:sz="4" w:space="4" w:color="auto"/>
          <w:bottom w:val="single" w:sz="4" w:space="1" w:color="auto"/>
          <w:right w:val="single" w:sz="4" w:space="4" w:color="auto"/>
        </w:pBdr>
        <w:shd w:val="pct5" w:color="auto" w:fill="auto"/>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Kako je za krivično djelo nasilničko ponašanje zaprijećena kazna zatvora od šest mjeseci do pet godina, sporazumom na uslovnu osudu u ovom predmetu nastavlj</w:t>
      </w:r>
      <w:r w:rsidR="005A6611" w:rsidRPr="002411F6">
        <w:rPr>
          <w:rFonts w:ascii="Cambria" w:hAnsi="Cambria"/>
          <w:color w:val="000000" w:themeColor="background1"/>
          <w:sz w:val="22"/>
          <w:szCs w:val="22"/>
          <w:lang w:val="sr-Latn-ME"/>
        </w:rPr>
        <w:t>ena</w:t>
      </w:r>
      <w:r w:rsidRPr="002411F6">
        <w:rPr>
          <w:rFonts w:ascii="Cambria" w:hAnsi="Cambria"/>
          <w:color w:val="000000" w:themeColor="background1"/>
          <w:sz w:val="22"/>
          <w:szCs w:val="22"/>
          <w:lang w:val="sr-Latn-ME"/>
        </w:rPr>
        <w:t xml:space="preserve"> </w:t>
      </w:r>
      <w:r w:rsidR="005A6611"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e praksa izricanja minimalnih kazni</w:t>
      </w:r>
      <w:r w:rsidR="007C18A1" w:rsidRPr="002411F6">
        <w:rPr>
          <w:rFonts w:ascii="Cambria" w:hAnsi="Cambria"/>
          <w:color w:val="000000" w:themeColor="background1"/>
          <w:sz w:val="22"/>
          <w:szCs w:val="22"/>
          <w:lang w:val="sr-Latn-ME"/>
        </w:rPr>
        <w:t xml:space="preserve">, odnosno uslovnih osuda u predmetima u kojima su policijski službenici okrivljeni za djela sa elementima nasilja.  </w:t>
      </w:r>
      <w:r w:rsidRPr="002411F6">
        <w:rPr>
          <w:rFonts w:ascii="Cambria" w:hAnsi="Cambria"/>
          <w:color w:val="000000" w:themeColor="background1"/>
          <w:sz w:val="22"/>
          <w:szCs w:val="22"/>
          <w:lang w:val="sr-Latn-ME"/>
        </w:rPr>
        <w:t xml:space="preserve"> </w:t>
      </w:r>
    </w:p>
    <w:p w14:paraId="1C078B60" w14:textId="77777777" w:rsidR="00E7468A" w:rsidRPr="002411F6" w:rsidRDefault="00E7468A" w:rsidP="00E7468A">
      <w:pPr>
        <w:pBdr>
          <w:top w:val="single" w:sz="4" w:space="1" w:color="auto"/>
          <w:left w:val="single" w:sz="4" w:space="4" w:color="auto"/>
          <w:bottom w:val="single" w:sz="4" w:space="1" w:color="auto"/>
          <w:right w:val="single" w:sz="4" w:space="4" w:color="auto"/>
        </w:pBdr>
        <w:shd w:val="pct5" w:color="auto" w:fill="auto"/>
        <w:jc w:val="both"/>
        <w:rPr>
          <w:rFonts w:ascii="Cambria" w:hAnsi="Cambria"/>
          <w:color w:val="000000" w:themeColor="background1"/>
          <w:sz w:val="22"/>
          <w:szCs w:val="22"/>
          <w:lang w:val="sr-Latn-ME"/>
        </w:rPr>
      </w:pPr>
    </w:p>
    <w:p w14:paraId="3266912D" w14:textId="77777777" w:rsidR="0034048D" w:rsidRPr="002411F6" w:rsidRDefault="0034048D" w:rsidP="00827284">
      <w:pPr>
        <w:pStyle w:val="Heading2"/>
        <w:spacing w:line="240" w:lineRule="auto"/>
        <w:rPr>
          <w:rFonts w:ascii="Cambria" w:hAnsi="Cambria"/>
          <w:color w:val="000000" w:themeColor="background1"/>
          <w:sz w:val="22"/>
          <w:szCs w:val="22"/>
          <w:lang w:val="sr-Latn-ME"/>
        </w:rPr>
      </w:pPr>
    </w:p>
    <w:p w14:paraId="3C2125D8" w14:textId="60157641" w:rsidR="00FB6220" w:rsidRPr="002411F6" w:rsidRDefault="00FB6220" w:rsidP="00827284">
      <w:pPr>
        <w:pStyle w:val="Heading2"/>
        <w:spacing w:line="240" w:lineRule="auto"/>
        <w:rPr>
          <w:rFonts w:ascii="Cambria" w:hAnsi="Cambria"/>
          <w:color w:val="000000" w:themeColor="background1"/>
          <w:sz w:val="22"/>
          <w:szCs w:val="22"/>
          <w:lang w:val="sr-Latn-ME"/>
        </w:rPr>
      </w:pPr>
      <w:bookmarkStart w:id="30" w:name="_Toc109223185"/>
      <w:r w:rsidRPr="002411F6">
        <w:rPr>
          <w:rFonts w:ascii="Cambria" w:hAnsi="Cambria"/>
          <w:color w:val="000000" w:themeColor="background1"/>
          <w:sz w:val="22"/>
          <w:szCs w:val="22"/>
          <w:lang w:val="sr-Latn-ME"/>
        </w:rPr>
        <w:t xml:space="preserve">2.2. </w:t>
      </w:r>
      <w:r w:rsidRPr="002411F6">
        <w:rPr>
          <w:rFonts w:ascii="Cambria" w:hAnsi="Cambria"/>
          <w:color w:val="000000" w:themeColor="background1"/>
          <w:sz w:val="22"/>
          <w:szCs w:val="22"/>
          <w:lang w:val="sr-Latn-ME"/>
        </w:rPr>
        <w:tab/>
        <w:t>Odluke Ustavnog suda Crne Gore</w:t>
      </w:r>
      <w:bookmarkEnd w:id="30"/>
      <w:r w:rsidRPr="002411F6">
        <w:rPr>
          <w:rFonts w:ascii="Cambria" w:hAnsi="Cambria"/>
          <w:color w:val="000000" w:themeColor="background1"/>
          <w:sz w:val="22"/>
          <w:szCs w:val="22"/>
          <w:lang w:val="sr-Latn-ME"/>
        </w:rPr>
        <w:t xml:space="preserve"> </w:t>
      </w:r>
    </w:p>
    <w:p w14:paraId="5EB59A9F" w14:textId="77777777" w:rsidR="00FB6220" w:rsidRPr="002411F6" w:rsidRDefault="00FB6220" w:rsidP="00827284">
      <w:pPr>
        <w:jc w:val="both"/>
        <w:rPr>
          <w:rFonts w:ascii="Cambria" w:hAnsi="Cambria"/>
          <w:b/>
          <w:color w:val="000000" w:themeColor="background1"/>
          <w:sz w:val="22"/>
          <w:szCs w:val="22"/>
          <w:lang w:val="sr-Latn-ME"/>
        </w:rPr>
      </w:pPr>
    </w:p>
    <w:p w14:paraId="3F7DBC55" w14:textId="6932B9EF"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Tokom 2020. i 2021. godine Ustavni sud je donio četiri odluke u kojima je utvrđena povreda zabrane zlostavljanja, odnosno čl. 28 Ustava i čl. 3 Evropske konvencije o ljudskim pravima. Dvije odluke ticale su se procesnog aspekta zabrane zlostavljanja, tj. izostanka djelotvorne istrage.</w:t>
      </w:r>
    </w:p>
    <w:p w14:paraId="5A140354" w14:textId="77777777" w:rsidR="00BE7FE9" w:rsidRPr="002411F6" w:rsidRDefault="00BE7FE9" w:rsidP="00827284">
      <w:pPr>
        <w:jc w:val="both"/>
        <w:rPr>
          <w:rFonts w:ascii="Cambria" w:hAnsi="Cambria"/>
          <w:color w:val="000000" w:themeColor="background1"/>
          <w:sz w:val="22"/>
          <w:szCs w:val="22"/>
          <w:lang w:val="sr-Latn-ME"/>
        </w:rPr>
      </w:pPr>
    </w:p>
    <w:p w14:paraId="55AEDA7A" w14:textId="281226FA" w:rsidR="00FB6220" w:rsidRPr="002411F6" w:rsidRDefault="00FB6220" w:rsidP="00827284">
      <w:pPr>
        <w:pStyle w:val="Heading3"/>
        <w:spacing w:line="240" w:lineRule="auto"/>
        <w:rPr>
          <w:rFonts w:ascii="Cambria" w:hAnsi="Cambria"/>
          <w:color w:val="000000" w:themeColor="background1"/>
          <w:lang w:val="sr-Latn-ME"/>
        </w:rPr>
      </w:pPr>
      <w:bookmarkStart w:id="31" w:name="_Toc109223186"/>
      <w:r w:rsidRPr="002411F6">
        <w:rPr>
          <w:rFonts w:ascii="Cambria" w:hAnsi="Cambria"/>
          <w:color w:val="000000" w:themeColor="background1"/>
          <w:lang w:val="sr-Latn-ME"/>
        </w:rPr>
        <w:t xml:space="preserve">2.2.1. </w:t>
      </w:r>
      <w:r w:rsidRPr="002411F6">
        <w:rPr>
          <w:rFonts w:ascii="Cambria" w:hAnsi="Cambria"/>
          <w:color w:val="000000" w:themeColor="background1"/>
          <w:lang w:val="sr-Latn-ME"/>
        </w:rPr>
        <w:tab/>
        <w:t>Odluka o ustavnoj žalbi Nikole Bajčetića</w:t>
      </w:r>
      <w:bookmarkEnd w:id="31"/>
    </w:p>
    <w:p w14:paraId="30004CBE" w14:textId="77777777" w:rsidR="00FB6220" w:rsidRPr="002411F6" w:rsidRDefault="00FB6220" w:rsidP="00827284">
      <w:pPr>
        <w:jc w:val="both"/>
        <w:rPr>
          <w:rFonts w:ascii="Cambria" w:hAnsi="Cambria"/>
          <w:b/>
          <w:color w:val="000000" w:themeColor="background1"/>
          <w:sz w:val="22"/>
          <w:szCs w:val="22"/>
          <w:lang w:val="sr-Latn-ME"/>
        </w:rPr>
      </w:pPr>
    </w:p>
    <w:p w14:paraId="168CE75F" w14:textId="1BF8C7F4"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Ustavni sud je 30. 9. 2020. donio odluku o ustavnoj žalbi Nikole Bajčetića, koga su 17. 10. 2015, za vrijeme protesta u Podgorici, na ulici pretukli policijski službenici, i utvrdio da su u njegovom slučaju povrijeđeni i materijalni i procesni aspekt zabrane zlostavljanja.</w:t>
      </w:r>
      <w:r w:rsidR="001262EB" w:rsidRPr="002411F6">
        <w:rPr>
          <w:rStyle w:val="FootnoteReference"/>
          <w:rFonts w:ascii="Cambria" w:hAnsi="Cambria"/>
          <w:color w:val="000000" w:themeColor="background1"/>
          <w:sz w:val="22"/>
          <w:szCs w:val="22"/>
          <w:lang w:val="sr-Latn-ME"/>
        </w:rPr>
        <w:footnoteReference w:id="79"/>
      </w:r>
    </w:p>
    <w:p w14:paraId="3694F2E4"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 </w:t>
      </w:r>
    </w:p>
    <w:p w14:paraId="0B36E455" w14:textId="09B48CAE"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Bajčetića je policija prilikom lišavanja slobode, ko</w:t>
      </w:r>
      <w:r w:rsidR="00CF325D" w:rsidRPr="002411F6">
        <w:rPr>
          <w:rFonts w:ascii="Cambria" w:hAnsi="Cambria"/>
          <w:color w:val="000000" w:themeColor="background1"/>
          <w:sz w:val="22"/>
          <w:szCs w:val="22"/>
          <w:lang w:val="sr-Latn-ME"/>
        </w:rPr>
        <w:t>jem</w:t>
      </w:r>
      <w:r w:rsidRPr="002411F6">
        <w:rPr>
          <w:rFonts w:ascii="Cambria" w:hAnsi="Cambria"/>
          <w:color w:val="000000" w:themeColor="background1"/>
          <w:sz w:val="22"/>
          <w:szCs w:val="22"/>
          <w:lang w:val="sr-Latn-ME"/>
        </w:rPr>
        <w:t xml:space="preserve"> je prethodilo njegovo probijanje policijske patrole i kordona vozilom (većom brzinom i bez zaustavljanja, zbog čega je kasnije i osuđen na tri mjeseca zatvora), oborila na pod i tada ga je dvadesetak policajaca tuklo palicama i nogama, po cijelom tijelu i po glavi. Postoji video snimak događaja, koji je emitovan na RTCG</w:t>
      </w:r>
      <w:r w:rsidR="0046287D"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80"/>
      </w:r>
    </w:p>
    <w:p w14:paraId="53E239A4" w14:textId="77777777" w:rsidR="00FB6220" w:rsidRPr="002411F6" w:rsidRDefault="00FB6220" w:rsidP="00827284">
      <w:pPr>
        <w:jc w:val="both"/>
        <w:rPr>
          <w:rFonts w:ascii="Cambria" w:hAnsi="Cambria"/>
          <w:color w:val="000000" w:themeColor="background1"/>
          <w:sz w:val="22"/>
          <w:szCs w:val="22"/>
          <w:lang w:val="sr-Latn-ME"/>
        </w:rPr>
      </w:pPr>
    </w:p>
    <w:p w14:paraId="28CA1B3A" w14:textId="0B04DB29"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Državno tužilaštvo je zbog krivičnog djela zlostavljanje dva dana kasnije formiralo predmet, saslušalo Bajčetića i naložilo vještačenje njegovih povreda. Međutim, od tada nije usp</w:t>
      </w:r>
      <w:r w:rsidR="00E800CF"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 xml:space="preserve">elo da identifikuje učinioce. Pokušaji da to utvrdi svodili su se na slanje dopisa, urgencija i upita Upravi policije CB Podgorica, od koje je traženo da izvrši identifikaciju. Tek desetak mjeseci poslije događaja tužilaštvo je od RTCG pribavilo snimak policijske intervencije. </w:t>
      </w:r>
    </w:p>
    <w:p w14:paraId="6C8340F5" w14:textId="77777777" w:rsidR="00FB6220" w:rsidRPr="002411F6" w:rsidRDefault="00FB6220" w:rsidP="00827284">
      <w:pPr>
        <w:jc w:val="both"/>
        <w:rPr>
          <w:rFonts w:ascii="Cambria" w:hAnsi="Cambria"/>
          <w:color w:val="000000" w:themeColor="background1"/>
          <w:sz w:val="22"/>
          <w:szCs w:val="22"/>
          <w:lang w:val="sr-Latn-ME"/>
        </w:rPr>
      </w:pPr>
    </w:p>
    <w:p w14:paraId="025FDC63"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Ustavni sud je utvrdio da istraga (izviđaj) ODT u Podgorici nije zadovoljila standarde temeljitosti, nezavisnosti i hitnosti i konstatovao da nije dovela do identifikacije i kažnjavanja odgovornih policijskih službenika.  </w:t>
      </w:r>
    </w:p>
    <w:p w14:paraId="32966C4D" w14:textId="77777777" w:rsidR="00FB6220" w:rsidRPr="002411F6" w:rsidRDefault="00FB6220" w:rsidP="00827284">
      <w:pPr>
        <w:jc w:val="both"/>
        <w:rPr>
          <w:rFonts w:ascii="Cambria" w:hAnsi="Cambria"/>
          <w:color w:val="000000" w:themeColor="background1"/>
          <w:sz w:val="22"/>
          <w:szCs w:val="22"/>
          <w:lang w:val="sr-Latn-ME"/>
        </w:rPr>
      </w:pPr>
    </w:p>
    <w:p w14:paraId="4FC59181"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pogledu temeljitosti, bitna zamjerka je ta da tužilaštvo u konkretnom predmetu nije saslušalo policijske službenike koji su se nalazili na licu mjesta. Ovdje je Ustavni sud ispravno ocjenio da na nepostupanje državnog tužilaštva nijesu smjele uticati činjenice poput izjave podnosioca žalbe da ne bi mogao prepoznati policijske službenike koji su upotrebljavali silu nad njim i da policajci nijesu imali identifikacione oznake, kao ni to da ih je već saslušao državni tužilac u drugom postupku koji se vodio protiv podnosioca ustavne žalbe.  </w:t>
      </w:r>
    </w:p>
    <w:p w14:paraId="696BCFF0" w14:textId="77777777" w:rsidR="00FB6220" w:rsidRPr="002411F6" w:rsidRDefault="00FB6220" w:rsidP="00827284">
      <w:pPr>
        <w:jc w:val="both"/>
        <w:rPr>
          <w:rFonts w:ascii="Cambria" w:hAnsi="Cambria"/>
          <w:color w:val="000000" w:themeColor="background1"/>
          <w:sz w:val="22"/>
          <w:szCs w:val="22"/>
          <w:lang w:val="sr-Latn-ME"/>
        </w:rPr>
      </w:pPr>
    </w:p>
    <w:p w14:paraId="1901663C" w14:textId="1883E6D0" w:rsidR="00217C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Kad je u pitanju nezavisnost istrage, Ustavni sud je smatrao da je neshvatljivo da tužilaštvo traži prikupljanje podataka i dokaza od starješine policijske jedinice za čije se pripadnike osnovano sumnja da su izvršili krivično djelo.</w:t>
      </w:r>
      <w:r w:rsidRPr="002411F6">
        <w:rPr>
          <w:rFonts w:ascii="Cambria" w:hAnsi="Cambria"/>
          <w:color w:val="000000" w:themeColor="background1"/>
          <w:sz w:val="22"/>
          <w:szCs w:val="22"/>
          <w:vertAlign w:val="superscript"/>
          <w:lang w:val="sr-Latn-ME"/>
        </w:rPr>
        <w:footnoteReference w:id="81"/>
      </w:r>
    </w:p>
    <w:p w14:paraId="0AD5005F" w14:textId="77777777" w:rsidR="00FB6220" w:rsidRPr="002411F6" w:rsidRDefault="00FB6220" w:rsidP="00827284">
      <w:pPr>
        <w:jc w:val="both"/>
        <w:rPr>
          <w:rFonts w:ascii="Cambria" w:hAnsi="Cambria"/>
          <w:color w:val="000000" w:themeColor="background1"/>
          <w:sz w:val="22"/>
          <w:szCs w:val="22"/>
          <w:lang w:val="sr-Latn-ME"/>
        </w:rPr>
      </w:pPr>
    </w:p>
    <w:p w14:paraId="287BF648" w14:textId="6E6B7BB9"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Pored državnog tužilaštva i Ustavnog suda, ovim slučajem bavili su se i Zašt</w:t>
      </w:r>
      <w:r w:rsidR="00340952" w:rsidRPr="002411F6">
        <w:rPr>
          <w:rFonts w:ascii="Cambria" w:hAnsi="Cambria"/>
          <w:color w:val="000000" w:themeColor="background1"/>
          <w:sz w:val="22"/>
          <w:szCs w:val="22"/>
          <w:lang w:val="sr-Latn-ME"/>
        </w:rPr>
        <w:t>itnik ljudskih prava i sloboda</w:t>
      </w:r>
      <w:r w:rsidRPr="002411F6">
        <w:rPr>
          <w:rFonts w:ascii="Cambria" w:hAnsi="Cambria"/>
          <w:color w:val="000000" w:themeColor="background1"/>
          <w:sz w:val="22"/>
          <w:szCs w:val="22"/>
          <w:lang w:val="sr-Latn-ME"/>
        </w:rPr>
        <w:t>, koji je u svom mišljenju</w:t>
      </w:r>
      <w:r w:rsidR="00340952" w:rsidRPr="002411F6">
        <w:rPr>
          <w:rFonts w:ascii="Cambria" w:hAnsi="Cambria"/>
          <w:color w:val="000000" w:themeColor="background1"/>
          <w:sz w:val="22"/>
          <w:szCs w:val="22"/>
          <w:lang w:val="sr-Latn-ME"/>
        </w:rPr>
        <w:t xml:space="preserve"> od 21. 6. 2016. zaključio da je Bajčetić bio žrtva nečovječnog i ponižavajućeg postupanja,</w:t>
      </w:r>
      <w:r w:rsidRPr="002411F6">
        <w:rPr>
          <w:rFonts w:ascii="Cambria" w:hAnsi="Cambria"/>
          <w:color w:val="000000" w:themeColor="background1"/>
          <w:sz w:val="22"/>
          <w:szCs w:val="22"/>
          <w:vertAlign w:val="superscript"/>
          <w:lang w:val="sr-Latn-ME"/>
        </w:rPr>
        <w:footnoteReference w:id="82"/>
      </w:r>
      <w:r w:rsidRPr="002411F6">
        <w:rPr>
          <w:rFonts w:ascii="Cambria" w:hAnsi="Cambria"/>
          <w:color w:val="000000" w:themeColor="background1"/>
          <w:sz w:val="22"/>
          <w:szCs w:val="22"/>
          <w:lang w:val="sr-Latn-ME"/>
        </w:rPr>
        <w:t xml:space="preserve"> i Savjet za građansku kontrolu rada policije, koji je 19. 11. 2015. godine utvrdio da policija nije postupila osnovano i opravdano i da su prekoračena policijska ovlašćenja</w:t>
      </w:r>
      <w:r w:rsidR="0034095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83"/>
      </w:r>
      <w:r w:rsidRPr="002411F6">
        <w:rPr>
          <w:rFonts w:ascii="Cambria" w:hAnsi="Cambria"/>
          <w:color w:val="000000" w:themeColor="background1"/>
          <w:sz w:val="22"/>
          <w:szCs w:val="22"/>
          <w:lang w:val="sr-Latn-ME"/>
        </w:rPr>
        <w:t xml:space="preserve">  </w:t>
      </w:r>
    </w:p>
    <w:p w14:paraId="0660BD0E" w14:textId="77777777" w:rsidR="00217C20" w:rsidRPr="002411F6" w:rsidRDefault="00217C20" w:rsidP="00827284">
      <w:pPr>
        <w:jc w:val="both"/>
        <w:rPr>
          <w:rFonts w:ascii="Cambria" w:hAnsi="Cambria"/>
          <w:color w:val="000000" w:themeColor="background1"/>
          <w:sz w:val="22"/>
          <w:szCs w:val="22"/>
          <w:lang w:val="sr-Latn-ME"/>
        </w:rPr>
      </w:pPr>
    </w:p>
    <w:p w14:paraId="36A403B8" w14:textId="19B3328A"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Nikakvog pomaka u istrazi nije bilo ni posl</w:t>
      </w:r>
      <w:r w:rsidR="002E654C"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odluke Ustavnog suda. Ovdje možemo reći da su nedostaci koje je Ustavni sud primjetio u ovom slučaju odlika i drugih postupaka koji se vode u vezi s policijskim zlostavljanjem do kojeg je došlo u nekoliko incidenata tokom protesta u oktobru 2015. godine. I u njima državno tužilaštvo nije uspjelo da identifikuje učinioce djela (osim onih koji su se sami prijavili, u slučaju prebijanja Milorada Martinovića), očekujući da to uradi sama policija, propustilo je da prikupi pojedine dokaze, i nije postupalo dovoljno hitno, tako da učinioci ostaju nekažnjeni.</w:t>
      </w:r>
      <w:r w:rsidRPr="002411F6">
        <w:rPr>
          <w:rFonts w:ascii="Cambria" w:hAnsi="Cambria"/>
          <w:color w:val="000000" w:themeColor="background1"/>
          <w:sz w:val="22"/>
          <w:szCs w:val="22"/>
          <w:vertAlign w:val="superscript"/>
          <w:lang w:val="sr-Latn-ME"/>
        </w:rPr>
        <w:footnoteReference w:id="84"/>
      </w:r>
      <w:r w:rsidRPr="002411F6">
        <w:rPr>
          <w:rFonts w:ascii="Cambria" w:hAnsi="Cambria"/>
          <w:color w:val="000000" w:themeColor="background1"/>
          <w:sz w:val="22"/>
          <w:szCs w:val="22"/>
          <w:lang w:val="sr-Latn-ME"/>
        </w:rPr>
        <w:t xml:space="preserve">   </w:t>
      </w:r>
    </w:p>
    <w:p w14:paraId="4D2F8255" w14:textId="77777777" w:rsidR="00FB6220" w:rsidRPr="002411F6" w:rsidRDefault="00FB6220" w:rsidP="00827284">
      <w:pPr>
        <w:jc w:val="both"/>
        <w:rPr>
          <w:rFonts w:ascii="Cambria" w:hAnsi="Cambria"/>
          <w:color w:val="000000" w:themeColor="background1"/>
          <w:sz w:val="22"/>
          <w:szCs w:val="22"/>
          <w:lang w:val="sr-Latn-ME"/>
        </w:rPr>
      </w:pPr>
    </w:p>
    <w:p w14:paraId="32A7E493" w14:textId="16647C3E" w:rsidR="00FB6220" w:rsidRPr="002411F6" w:rsidRDefault="00FB6220" w:rsidP="00827284">
      <w:pPr>
        <w:pStyle w:val="Heading3"/>
        <w:spacing w:line="240" w:lineRule="auto"/>
        <w:rPr>
          <w:rFonts w:ascii="Cambria" w:hAnsi="Cambria"/>
          <w:color w:val="000000" w:themeColor="background1"/>
          <w:lang w:val="sr-Latn-ME"/>
        </w:rPr>
      </w:pPr>
      <w:bookmarkStart w:id="32" w:name="_Toc109223187"/>
      <w:r w:rsidRPr="002411F6">
        <w:rPr>
          <w:rFonts w:ascii="Cambria" w:hAnsi="Cambria"/>
          <w:color w:val="000000" w:themeColor="background1"/>
          <w:lang w:val="sr-Latn-ME"/>
        </w:rPr>
        <w:t xml:space="preserve">2.2.2. </w:t>
      </w:r>
      <w:r w:rsidRPr="002411F6">
        <w:rPr>
          <w:rFonts w:ascii="Cambria" w:hAnsi="Cambria"/>
          <w:color w:val="000000" w:themeColor="background1"/>
          <w:lang w:val="sr-Latn-ME"/>
        </w:rPr>
        <w:tab/>
        <w:t>Odluka o ustavnoj žalbi Braslava Borozana</w:t>
      </w:r>
      <w:bookmarkEnd w:id="32"/>
      <w:r w:rsidRPr="002411F6">
        <w:rPr>
          <w:rFonts w:ascii="Cambria" w:hAnsi="Cambria"/>
          <w:color w:val="000000" w:themeColor="background1"/>
          <w:lang w:val="sr-Latn-ME"/>
        </w:rPr>
        <w:t xml:space="preserve">  </w:t>
      </w:r>
    </w:p>
    <w:p w14:paraId="6DF8B23E" w14:textId="77777777" w:rsidR="00FB6220" w:rsidRPr="002411F6" w:rsidRDefault="00FB6220" w:rsidP="00827284">
      <w:pPr>
        <w:jc w:val="both"/>
        <w:rPr>
          <w:rFonts w:ascii="Cambria" w:hAnsi="Cambria"/>
          <w:b/>
          <w:color w:val="000000" w:themeColor="background1"/>
          <w:sz w:val="22"/>
          <w:szCs w:val="22"/>
          <w:lang w:val="sr-Latn-ME"/>
        </w:rPr>
      </w:pPr>
    </w:p>
    <w:p w14:paraId="78DAE25D" w14:textId="09FC6A96"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Ustavni sud Crne Gore je 23. 6. 2021. godine utvrdio da je Braslavu Borozanu povrijeđeno pravo iz čl. 28 Ustava Crne Gore i čl. 3 Evropske konvencije o ljudskim pravima, zbog toga što istraga povodom njegovih navoda o zlostavljan</w:t>
      </w:r>
      <w:r w:rsidR="00317C83" w:rsidRPr="002411F6">
        <w:rPr>
          <w:rFonts w:ascii="Cambria" w:hAnsi="Cambria"/>
          <w:color w:val="000000" w:themeColor="background1"/>
          <w:sz w:val="22"/>
          <w:szCs w:val="22"/>
          <w:lang w:val="sr-Latn-ME"/>
        </w:rPr>
        <w:t>ju nije hitno sprovedena, a shodno tome</w:t>
      </w:r>
      <w:r w:rsidRPr="002411F6">
        <w:rPr>
          <w:rFonts w:ascii="Cambria" w:hAnsi="Cambria"/>
          <w:color w:val="000000" w:themeColor="background1"/>
          <w:sz w:val="22"/>
          <w:szCs w:val="22"/>
          <w:lang w:val="sr-Latn-ME"/>
        </w:rPr>
        <w:t xml:space="preserve"> nije bila ni djelotvorna.</w:t>
      </w:r>
      <w:r w:rsidR="00AB768A" w:rsidRPr="002411F6">
        <w:rPr>
          <w:rStyle w:val="FootnoteReference"/>
          <w:rFonts w:ascii="Cambria" w:hAnsi="Cambria"/>
          <w:color w:val="000000" w:themeColor="background1"/>
          <w:sz w:val="22"/>
          <w:szCs w:val="22"/>
          <w:lang w:val="sr-Latn-ME"/>
        </w:rPr>
        <w:footnoteReference w:id="85"/>
      </w:r>
    </w:p>
    <w:p w14:paraId="002B1515" w14:textId="77777777" w:rsidR="00FB6220" w:rsidRPr="002411F6" w:rsidRDefault="00FB6220" w:rsidP="00827284">
      <w:pPr>
        <w:jc w:val="both"/>
        <w:rPr>
          <w:rFonts w:ascii="Cambria" w:hAnsi="Cambria"/>
          <w:color w:val="000000" w:themeColor="background1"/>
          <w:sz w:val="22"/>
          <w:szCs w:val="22"/>
          <w:lang w:val="sr-Latn-ME"/>
        </w:rPr>
      </w:pPr>
    </w:p>
    <w:p w14:paraId="0FD46D85" w14:textId="357FAC3A"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Borozan je 12. 10. 2015. podnio krivičnu prijavu protiv policijskih službenika zbog krivičnog djela zlostavljanje, tvrdeći da je 9. 10. 2015. godine pretrpio torturu prebijanjem u prostorijama CB Podgorica. Tek posl</w:t>
      </w:r>
      <w:r w:rsidR="002E654C"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više od tri mjeseca državni tužilac je, u vezi sa prijavom, saslušao njega i</w:t>
      </w:r>
      <w:r w:rsidR="00317C83" w:rsidRPr="002411F6">
        <w:rPr>
          <w:rFonts w:ascii="Cambria" w:hAnsi="Cambria"/>
          <w:color w:val="000000" w:themeColor="background1"/>
          <w:sz w:val="22"/>
          <w:szCs w:val="22"/>
          <w:lang w:val="sr-Latn-ME"/>
        </w:rPr>
        <w:t xml:space="preserve"> svjedoka M. R. Narednih dana, </w:t>
      </w:r>
      <w:r w:rsidRPr="002411F6">
        <w:rPr>
          <w:rFonts w:ascii="Cambria" w:hAnsi="Cambria"/>
          <w:color w:val="000000" w:themeColor="background1"/>
          <w:sz w:val="22"/>
          <w:szCs w:val="22"/>
          <w:lang w:val="sr-Latn-ME"/>
        </w:rPr>
        <w:t xml:space="preserve">3, 12. i 16. februara 2016, pred Osnovnim državnim tužilaštvom u Podgorici saslušano je osam policijskih službenika, dok su 4. 2. 2016. godine pribavljeni nalaz i mišljenje vještaka sudske medicine, u kojima je konstatovano da su Borozanu u ranim jutarnjim časovima, dana 9. 10. 2015. godine, nanijete povrede u predjelu glave (jagodice i oka), lijevog koljena, grudnog koša (lijeva i desna strana), i da su posljedica udaraca nogama, rukama i pendrekom. </w:t>
      </w:r>
    </w:p>
    <w:p w14:paraId="637A4535" w14:textId="77777777" w:rsidR="00FB6220" w:rsidRPr="002411F6" w:rsidRDefault="00FB6220" w:rsidP="00827284">
      <w:pPr>
        <w:jc w:val="both"/>
        <w:rPr>
          <w:rFonts w:ascii="Cambria" w:hAnsi="Cambria"/>
          <w:color w:val="000000" w:themeColor="background1"/>
          <w:sz w:val="22"/>
          <w:szCs w:val="22"/>
          <w:lang w:val="sr-Latn-ME"/>
        </w:rPr>
      </w:pPr>
    </w:p>
    <w:p w14:paraId="64BDEBCF"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Tužilaštvo je propustilo da odmah izuzme snimke video nadzora iz prostorija u kojima je Borozan bio kada je priveden i saslušavan i gdje se, prema njegovim riječima, dogodio napad (sobe P 38 i P 39), dok su pribavljeni snimci sa kamera koje ne pokrivaju sporni prostor.</w:t>
      </w:r>
      <w:r w:rsidRPr="002411F6">
        <w:rPr>
          <w:rFonts w:ascii="Cambria" w:hAnsi="Cambria"/>
          <w:color w:val="000000" w:themeColor="background1"/>
          <w:sz w:val="22"/>
          <w:szCs w:val="22"/>
          <w:vertAlign w:val="superscript"/>
          <w:lang w:val="sr-Latn-ME"/>
        </w:rPr>
        <w:footnoteReference w:id="86"/>
      </w:r>
      <w:r w:rsidRPr="002411F6">
        <w:rPr>
          <w:rFonts w:ascii="Cambria" w:hAnsi="Cambria"/>
          <w:color w:val="000000" w:themeColor="background1"/>
          <w:sz w:val="22"/>
          <w:szCs w:val="22"/>
          <w:lang w:val="sr-Latn-ME"/>
        </w:rPr>
        <w:t xml:space="preserve"> </w:t>
      </w:r>
    </w:p>
    <w:p w14:paraId="650C4348" w14:textId="77777777" w:rsidR="00FB6220" w:rsidRPr="002411F6" w:rsidRDefault="00FB6220" w:rsidP="00827284">
      <w:pPr>
        <w:jc w:val="both"/>
        <w:rPr>
          <w:rFonts w:ascii="Cambria" w:hAnsi="Cambria"/>
          <w:color w:val="000000" w:themeColor="background1"/>
          <w:sz w:val="22"/>
          <w:szCs w:val="22"/>
          <w:lang w:val="sr-Latn-ME"/>
        </w:rPr>
      </w:pPr>
    </w:p>
    <w:p w14:paraId="227E0E41"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Ustavni sud je zaključak da Osnovno državno tužilaštvo u Podgorici nije ispunilo svoju pozitivnu obavezu da zaštiti procesni aspekt zabrane zlostavljanja obrazložio propustom da se hitno postupi po prijavi protiv policijskih službenika, budući da je državnom tužiocu trebalo tri i po godine da odluči po toj prijavi. Mada je konstatovao da je istraga bila neefikasna, Ustavni sud je zaključio da je ipak bila temeljna i nepristrasna, i nije utvrdio da je povrijeđen i materijalni aspekt zabrane zlostavljanja, smatrajući da Borozan nije svoje tvrdnje dokazao van razumne sumnje.</w:t>
      </w:r>
    </w:p>
    <w:p w14:paraId="58F59912" w14:textId="77777777" w:rsidR="00FB6220" w:rsidRPr="002411F6" w:rsidRDefault="00FB6220" w:rsidP="00827284">
      <w:pPr>
        <w:jc w:val="both"/>
        <w:rPr>
          <w:rFonts w:ascii="Cambria" w:hAnsi="Cambria"/>
          <w:color w:val="000000" w:themeColor="background1"/>
          <w:sz w:val="22"/>
          <w:szCs w:val="22"/>
          <w:lang w:val="sr-Latn-ME"/>
        </w:rPr>
      </w:pPr>
    </w:p>
    <w:p w14:paraId="60FE2FFD" w14:textId="3CA1BFD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Ustavn</w:t>
      </w:r>
      <w:r w:rsidR="00CD27F0" w:rsidRPr="002411F6">
        <w:rPr>
          <w:rFonts w:ascii="Cambria" w:hAnsi="Cambria"/>
          <w:color w:val="000000" w:themeColor="background1"/>
          <w:sz w:val="22"/>
          <w:szCs w:val="22"/>
          <w:lang w:val="sr-Latn-ME"/>
        </w:rPr>
        <w:t>om</w:t>
      </w:r>
      <w:r w:rsidRPr="002411F6">
        <w:rPr>
          <w:rFonts w:ascii="Cambria" w:hAnsi="Cambria"/>
          <w:color w:val="000000" w:themeColor="background1"/>
          <w:sz w:val="22"/>
          <w:szCs w:val="22"/>
          <w:lang w:val="sr-Latn-ME"/>
        </w:rPr>
        <w:t xml:space="preserve"> sud</w:t>
      </w:r>
      <w:r w:rsidR="00CD27F0"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nije </w:t>
      </w:r>
      <w:r w:rsidR="00CD27F0" w:rsidRPr="002411F6">
        <w:rPr>
          <w:rFonts w:ascii="Cambria" w:hAnsi="Cambria"/>
          <w:color w:val="000000" w:themeColor="background1"/>
          <w:sz w:val="22"/>
          <w:szCs w:val="22"/>
          <w:lang w:val="sr-Latn-ME"/>
        </w:rPr>
        <w:t>zasmetao</w:t>
      </w:r>
      <w:r w:rsidRPr="002411F6">
        <w:rPr>
          <w:rFonts w:ascii="Cambria" w:hAnsi="Cambria"/>
          <w:color w:val="000000" w:themeColor="background1"/>
          <w:sz w:val="22"/>
          <w:szCs w:val="22"/>
          <w:lang w:val="sr-Latn-ME"/>
        </w:rPr>
        <w:t xml:space="preserve"> pasivan i potčinjen stav koji je državno tužilaštvo</w:t>
      </w:r>
      <w:r w:rsidR="00CD27F0" w:rsidRPr="002411F6">
        <w:rPr>
          <w:rFonts w:ascii="Cambria" w:hAnsi="Cambria"/>
          <w:color w:val="000000" w:themeColor="background1"/>
          <w:sz w:val="22"/>
          <w:szCs w:val="22"/>
          <w:lang w:val="sr-Latn-ME"/>
        </w:rPr>
        <w:t xml:space="preserve"> očigledno</w:t>
      </w:r>
      <w:r w:rsidRPr="002411F6">
        <w:rPr>
          <w:rFonts w:ascii="Cambria" w:hAnsi="Cambria"/>
          <w:color w:val="000000" w:themeColor="background1"/>
          <w:sz w:val="22"/>
          <w:szCs w:val="22"/>
          <w:lang w:val="sr-Latn-ME"/>
        </w:rPr>
        <w:t xml:space="preserve"> zauzelo prema Upravi policije. Nije </w:t>
      </w:r>
      <w:r w:rsidR="00CD27F0" w:rsidRPr="002411F6">
        <w:rPr>
          <w:rFonts w:ascii="Cambria" w:hAnsi="Cambria"/>
          <w:color w:val="000000" w:themeColor="background1"/>
          <w:sz w:val="22"/>
          <w:szCs w:val="22"/>
          <w:lang w:val="sr-Latn-ME"/>
        </w:rPr>
        <w:t>kritikovano</w:t>
      </w:r>
      <w:r w:rsidRPr="002411F6">
        <w:rPr>
          <w:rFonts w:ascii="Cambria" w:hAnsi="Cambria"/>
          <w:color w:val="000000" w:themeColor="background1"/>
          <w:sz w:val="22"/>
          <w:szCs w:val="22"/>
          <w:lang w:val="sr-Latn-ME"/>
        </w:rPr>
        <w:t xml:space="preserve"> ni to što je isti državni tužilac vodio i postupak protiv Borozana zbog napada na službeno lice, u kojem je sve svjedoke saslušao i optužni predlog podnio za 20 dana, nasuprot tome što je o njegovoj krivičnoj prijavi za zlostavljanje odlučio tek za tri i po godine, i </w:t>
      </w:r>
      <w:r w:rsidR="00317C83" w:rsidRPr="002411F6">
        <w:rPr>
          <w:rFonts w:ascii="Cambria" w:hAnsi="Cambria"/>
          <w:color w:val="000000" w:themeColor="background1"/>
          <w:sz w:val="22"/>
          <w:szCs w:val="22"/>
          <w:lang w:val="sr-Latn-ME"/>
        </w:rPr>
        <w:t xml:space="preserve">to </w:t>
      </w:r>
      <w:r w:rsidRPr="002411F6">
        <w:rPr>
          <w:rFonts w:ascii="Cambria" w:hAnsi="Cambria"/>
          <w:color w:val="000000" w:themeColor="background1"/>
          <w:sz w:val="22"/>
          <w:szCs w:val="22"/>
          <w:lang w:val="sr-Latn-ME"/>
        </w:rPr>
        <w:t>tako što posl</w:t>
      </w:r>
      <w:r w:rsidR="002E654C"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 inicijalne aktivnosti skoro pune tri godine nije preduzeo nijednu procesnu radnju.      </w:t>
      </w:r>
    </w:p>
    <w:p w14:paraId="1283DEB2" w14:textId="77777777" w:rsidR="00FB6220" w:rsidRPr="002411F6" w:rsidRDefault="00FB6220" w:rsidP="00827284">
      <w:pPr>
        <w:jc w:val="both"/>
        <w:rPr>
          <w:rFonts w:ascii="Cambria" w:hAnsi="Cambria"/>
          <w:color w:val="000000" w:themeColor="background1"/>
          <w:sz w:val="22"/>
          <w:szCs w:val="22"/>
          <w:lang w:val="sr-Latn-ME"/>
        </w:rPr>
      </w:pPr>
    </w:p>
    <w:p w14:paraId="680307B6"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Ustavni sud nije obrazložio zašto je smatrao da Borozanove tvrdnje potkrijepljene nalazom vještaka koji potvrđuje da je povrijeđen pendrekom nijesu bile dovoljan dokaz da zaključi da on jeste bio zlostavljan i zašto je, u tom smislu, smatrao da je ispravan zaključak državnog tužioca koji je doveo do odbacivanja krivične prijave. </w:t>
      </w:r>
    </w:p>
    <w:p w14:paraId="574BC208" w14:textId="77777777" w:rsidR="00FB6220" w:rsidRPr="002411F6" w:rsidRDefault="00FB6220" w:rsidP="00827284">
      <w:pPr>
        <w:jc w:val="both"/>
        <w:rPr>
          <w:rFonts w:ascii="Cambria" w:hAnsi="Cambria"/>
          <w:color w:val="000000" w:themeColor="background1"/>
          <w:sz w:val="22"/>
          <w:szCs w:val="22"/>
          <w:lang w:val="sr-Latn-ME"/>
        </w:rPr>
      </w:pPr>
    </w:p>
    <w:p w14:paraId="105FA2D9" w14:textId="24F65F89"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Ustavnom sudu </w:t>
      </w:r>
      <w:r w:rsidR="00490C91"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u ovom predmetu za donošenje odluke trebalo čak tri godine, iako je na osnovu čl. 53 st. 2 tač. 4 Poslovnika imao osnova da ovakvom predmetu da prioritet u odlučivanju.</w:t>
      </w:r>
      <w:r w:rsidRPr="002411F6">
        <w:rPr>
          <w:rStyle w:val="FootnoteReference"/>
          <w:rFonts w:ascii="Cambria" w:hAnsi="Cambria"/>
          <w:color w:val="000000" w:themeColor="background1"/>
          <w:sz w:val="22"/>
          <w:szCs w:val="22"/>
          <w:lang w:val="sr-Latn-ME"/>
        </w:rPr>
        <w:footnoteReference w:id="87"/>
      </w:r>
      <w:r w:rsidRPr="002411F6">
        <w:rPr>
          <w:rFonts w:ascii="Cambria" w:hAnsi="Cambria"/>
          <w:color w:val="000000" w:themeColor="background1"/>
          <w:sz w:val="22"/>
          <w:szCs w:val="22"/>
          <w:lang w:val="sr-Latn-ME"/>
        </w:rPr>
        <w:t xml:space="preserve">  </w:t>
      </w:r>
    </w:p>
    <w:p w14:paraId="3FF70E90" w14:textId="77777777" w:rsidR="00FB6220" w:rsidRPr="002411F6" w:rsidRDefault="00FB6220" w:rsidP="00827284">
      <w:pPr>
        <w:jc w:val="both"/>
        <w:rPr>
          <w:rFonts w:ascii="Cambria" w:hAnsi="Cambria"/>
          <w:color w:val="000000" w:themeColor="background1"/>
          <w:sz w:val="22"/>
          <w:szCs w:val="22"/>
          <w:lang w:val="sr-Latn-ME"/>
        </w:rPr>
      </w:pPr>
    </w:p>
    <w:p w14:paraId="03F678D7" w14:textId="450EA589" w:rsidR="00FB6220" w:rsidRPr="002411F6" w:rsidRDefault="00FB6220" w:rsidP="00827284">
      <w:pPr>
        <w:pStyle w:val="Heading2"/>
        <w:spacing w:line="240" w:lineRule="auto"/>
        <w:rPr>
          <w:rFonts w:ascii="Cambria" w:hAnsi="Cambria"/>
          <w:color w:val="000000" w:themeColor="background1"/>
          <w:sz w:val="22"/>
          <w:szCs w:val="22"/>
          <w:lang w:val="sr-Latn-ME"/>
        </w:rPr>
      </w:pPr>
      <w:bookmarkStart w:id="33" w:name="_Toc109223188"/>
      <w:r w:rsidRPr="002411F6">
        <w:rPr>
          <w:rFonts w:ascii="Cambria" w:hAnsi="Cambria"/>
          <w:color w:val="000000" w:themeColor="background1"/>
          <w:sz w:val="22"/>
          <w:szCs w:val="22"/>
          <w:lang w:val="sr-Latn-ME"/>
        </w:rPr>
        <w:t xml:space="preserve">2.3. </w:t>
      </w:r>
      <w:r w:rsidR="00D24B96" w:rsidRPr="002411F6">
        <w:rPr>
          <w:rFonts w:ascii="Cambria" w:hAnsi="Cambria"/>
          <w:color w:val="000000" w:themeColor="background1"/>
          <w:sz w:val="22"/>
          <w:szCs w:val="22"/>
          <w:lang w:val="sr-Latn-ME"/>
        </w:rPr>
        <w:tab/>
      </w:r>
      <w:r w:rsidRPr="002411F6">
        <w:rPr>
          <w:rFonts w:ascii="Cambria" w:hAnsi="Cambria"/>
          <w:color w:val="000000" w:themeColor="background1"/>
          <w:sz w:val="22"/>
          <w:szCs w:val="22"/>
          <w:lang w:val="sr-Latn-ME"/>
        </w:rPr>
        <w:t xml:space="preserve">Odluke Evropskog suda za ljudska prava u slučajevima Martinović i Baranin i </w:t>
      </w:r>
      <w:r w:rsidR="00997AEF" w:rsidRPr="002411F6">
        <w:rPr>
          <w:rFonts w:ascii="Cambria" w:hAnsi="Cambria"/>
          <w:color w:val="000000" w:themeColor="background1"/>
          <w:sz w:val="22"/>
          <w:szCs w:val="22"/>
          <w:lang w:val="sr-Latn-ME"/>
        </w:rPr>
        <w:tab/>
      </w:r>
      <w:r w:rsidRPr="002411F6">
        <w:rPr>
          <w:rFonts w:ascii="Cambria" w:hAnsi="Cambria"/>
          <w:color w:val="000000" w:themeColor="background1"/>
          <w:sz w:val="22"/>
          <w:szCs w:val="22"/>
          <w:lang w:val="sr-Latn-ME"/>
        </w:rPr>
        <w:t>Vukčević</w:t>
      </w:r>
      <w:bookmarkEnd w:id="33"/>
    </w:p>
    <w:p w14:paraId="2186915F" w14:textId="77777777" w:rsidR="00FB6220" w:rsidRPr="002411F6" w:rsidRDefault="00FB6220" w:rsidP="00827284">
      <w:pPr>
        <w:jc w:val="both"/>
        <w:rPr>
          <w:rFonts w:ascii="Cambria" w:hAnsi="Cambria"/>
          <w:b/>
          <w:bCs/>
          <w:color w:val="000000" w:themeColor="background1"/>
          <w:sz w:val="22"/>
          <w:szCs w:val="22"/>
          <w:lang w:val="sr-Latn-ME"/>
        </w:rPr>
      </w:pPr>
    </w:p>
    <w:p w14:paraId="4283A501"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Evropski sud za ljudska prava je tokom 2020. i 2021. odlučivao o dvije predstavke podnijete zbog izostanka djelotvorne istrage u slučajevima zlostavljanja. Obje se tiču postupanja policije tokom protesta u oktobru 2015. godine. Jedna se odnosi na gore-pominjani slučaj prebijanja Milorada Martinovića, a druga na policijsko nasilje, odnosno nečovječno i ponižavajuće postupanje prema Momčilu Baraninu i Branimiru Vukčeviću 24. 10. 2015. godine.</w:t>
      </w:r>
      <w:r w:rsidRPr="002411F6">
        <w:rPr>
          <w:rStyle w:val="FootnoteReference"/>
          <w:rFonts w:ascii="Cambria" w:hAnsi="Cambria"/>
          <w:color w:val="000000" w:themeColor="background1"/>
          <w:sz w:val="22"/>
          <w:szCs w:val="22"/>
          <w:lang w:val="sr-Latn-ME"/>
        </w:rPr>
        <w:footnoteReference w:id="88"/>
      </w:r>
      <w:r w:rsidRPr="002411F6">
        <w:rPr>
          <w:rFonts w:ascii="Cambria" w:hAnsi="Cambria"/>
          <w:color w:val="000000" w:themeColor="background1"/>
          <w:sz w:val="22"/>
          <w:szCs w:val="22"/>
          <w:lang w:val="sr-Latn-ME"/>
        </w:rPr>
        <w:t xml:space="preserve"> </w:t>
      </w:r>
    </w:p>
    <w:p w14:paraId="4F5DF9BE" w14:textId="77777777" w:rsidR="00FB6220" w:rsidRPr="002411F6" w:rsidRDefault="00FB6220" w:rsidP="00827284">
      <w:pPr>
        <w:jc w:val="both"/>
        <w:rPr>
          <w:rFonts w:ascii="Cambria" w:hAnsi="Cambria"/>
          <w:color w:val="000000" w:themeColor="background1"/>
          <w:sz w:val="22"/>
          <w:szCs w:val="22"/>
          <w:lang w:val="sr-Latn-ME"/>
        </w:rPr>
      </w:pPr>
    </w:p>
    <w:p w14:paraId="6342DAD1" w14:textId="77777777" w:rsidR="00FB6220" w:rsidRPr="002411F6" w:rsidRDefault="00FB622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Već smo rekli da je u slučaju Martinovića Evropski sud za ljudska prava odbacio predstavku, smatrajući da je on izgubio status žrtve povrede Konvencije jer je, između ostalog, već u Crnoj Gori zaključio poravnanje u vezi s tim događajem i dobio naknadu štete (vidi 2.1.3.).</w:t>
      </w:r>
    </w:p>
    <w:p w14:paraId="16D17A3E" w14:textId="77777777" w:rsidR="00FB6220" w:rsidRPr="002411F6" w:rsidRDefault="00FB6220" w:rsidP="00827284">
      <w:pPr>
        <w:jc w:val="both"/>
        <w:rPr>
          <w:rFonts w:ascii="Cambria" w:hAnsi="Cambria"/>
          <w:color w:val="000000" w:themeColor="background1"/>
          <w:sz w:val="22"/>
          <w:szCs w:val="22"/>
          <w:lang w:val="sr-Latn-ME"/>
        </w:rPr>
      </w:pPr>
    </w:p>
    <w:p w14:paraId="607E8D16" w14:textId="77777777" w:rsidR="00C66613" w:rsidRPr="002411F6" w:rsidRDefault="00FB6220" w:rsidP="00C66613">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Što se tiče Baranina i Vukčevića, koji su bili pretučeni na ulici dok su, prema naređenju policije, ležali na zemlji, o njihovom slučaju je prije Evropskog suda za ljudska prava odlučivao Ustavni sud Crne Gore, koji je još 21. 6. 2021. utvrdio i da su zlostavljani i da je posl</w:t>
      </w:r>
      <w:r w:rsidR="002E654C"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 toga izostala djelotvorna istraga. Međutim, ni poslije te odluke nije bilo dovoljno napretka u istrazi Državnog tužilaštva u Podgorici, iako je nadležna državna tužiteljka preduzimala neke istražne radnje. </w:t>
      </w:r>
    </w:p>
    <w:p w14:paraId="3A7F3D3B" w14:textId="77777777" w:rsidR="00C66613" w:rsidRPr="002411F6" w:rsidRDefault="00C66613" w:rsidP="00C66613">
      <w:pPr>
        <w:jc w:val="both"/>
        <w:rPr>
          <w:rFonts w:ascii="Cambria" w:hAnsi="Cambria"/>
          <w:color w:val="000000" w:themeColor="background1"/>
          <w:sz w:val="22"/>
          <w:szCs w:val="22"/>
          <w:lang w:val="sr-Latn-ME"/>
        </w:rPr>
      </w:pPr>
    </w:p>
    <w:p w14:paraId="1A3B7D26" w14:textId="55066EA0" w:rsidR="00666D31" w:rsidRPr="002411F6" w:rsidRDefault="00FB6220" w:rsidP="00C66613">
      <w:pPr>
        <w:jc w:val="both"/>
        <w:rPr>
          <w:rFonts w:ascii="Cambria" w:hAnsi="Cambria"/>
        </w:rPr>
      </w:pPr>
      <w:r w:rsidRPr="002411F6">
        <w:rPr>
          <w:rFonts w:ascii="Cambria" w:hAnsi="Cambria"/>
          <w:b/>
          <w:bCs/>
          <w:sz w:val="22"/>
          <w:szCs w:val="22"/>
        </w:rPr>
        <w:t>Nedostaci u istrazi slični su onima opisanim u slučajevima Milorada Martinovića i Nikole Bajčetića – izostala je identifikacija učinilaca, nijesu preduzete sve potrebne dokazne radnje, nije bila hitna i, što je interesantno, Evropski sud za ljudska prava državi je zamjerio što, suprotno pravilima ZKP, oštećeni nijesu pozivani da prisustvuju ispitivanju svjedoka. Između ostalog, Evropski sud za ljudska prava je državi zamjerio što nijesu saslušani svi svjedoci i što, prema raspoloživim dokazima, nije bilo pokušaja da se od Forenzičkog centra zatraži pomoć u identifikaciji učinilaca.</w:t>
      </w:r>
      <w:r w:rsidRPr="002411F6">
        <w:rPr>
          <w:rFonts w:ascii="Cambria" w:hAnsi="Cambria"/>
        </w:rPr>
        <w:t xml:space="preserve"> </w:t>
      </w:r>
    </w:p>
    <w:p w14:paraId="7551D457" w14:textId="15F3F341" w:rsidR="00666D31" w:rsidRPr="002411F6" w:rsidRDefault="00666D31">
      <w:pPr>
        <w:spacing w:after="200" w:line="276" w:lineRule="auto"/>
        <w:rPr>
          <w:rFonts w:ascii="Cambria" w:hAnsi="Cambria"/>
        </w:rPr>
      </w:pPr>
      <w:r w:rsidRPr="002411F6">
        <w:rPr>
          <w:rFonts w:ascii="Cambria" w:hAnsi="Cambria"/>
        </w:rPr>
        <w:br w:type="page"/>
      </w:r>
    </w:p>
    <w:p w14:paraId="242857AC" w14:textId="5F4BFAA0" w:rsidR="008E4C73" w:rsidRPr="002411F6" w:rsidRDefault="009A6697" w:rsidP="00666D31">
      <w:pPr>
        <w:pStyle w:val="Heading1"/>
        <w:rPr>
          <w:rFonts w:ascii="Cambria" w:hAnsi="Cambria"/>
          <w:sz w:val="24"/>
          <w:szCs w:val="24"/>
        </w:rPr>
      </w:pPr>
      <w:bookmarkStart w:id="34" w:name="_Toc109223189"/>
      <w:r w:rsidRPr="002411F6">
        <w:rPr>
          <w:rFonts w:ascii="Cambria" w:hAnsi="Cambria"/>
          <w:sz w:val="24"/>
          <w:szCs w:val="24"/>
        </w:rPr>
        <w:t xml:space="preserve">3. </w:t>
      </w:r>
      <w:r w:rsidR="00D24B96" w:rsidRPr="002411F6">
        <w:rPr>
          <w:rFonts w:ascii="Cambria" w:hAnsi="Cambria"/>
          <w:sz w:val="24"/>
          <w:szCs w:val="24"/>
        </w:rPr>
        <w:tab/>
      </w:r>
      <w:r w:rsidRPr="002411F6">
        <w:rPr>
          <w:rFonts w:ascii="Cambria" w:hAnsi="Cambria"/>
          <w:sz w:val="24"/>
          <w:szCs w:val="24"/>
        </w:rPr>
        <w:t>Postupanje Državnog tužilaštva po krivičnim prijavama</w:t>
      </w:r>
      <w:bookmarkEnd w:id="34"/>
    </w:p>
    <w:p w14:paraId="048E3778" w14:textId="77777777" w:rsidR="00F24CF3" w:rsidRPr="002411F6" w:rsidRDefault="00F24CF3" w:rsidP="00827284">
      <w:pPr>
        <w:jc w:val="both"/>
        <w:rPr>
          <w:rFonts w:ascii="Cambria" w:hAnsi="Cambria"/>
          <w:b/>
          <w:color w:val="000000" w:themeColor="background1"/>
          <w:sz w:val="22"/>
          <w:szCs w:val="22"/>
          <w:lang w:val="sr-Latn-ME"/>
        </w:rPr>
      </w:pPr>
    </w:p>
    <w:p w14:paraId="0E394449" w14:textId="0806FD02" w:rsidR="008E4C73" w:rsidRPr="002411F6" w:rsidRDefault="009A6697" w:rsidP="00827284">
      <w:pPr>
        <w:pStyle w:val="Heading2"/>
        <w:spacing w:line="240" w:lineRule="auto"/>
        <w:rPr>
          <w:rFonts w:ascii="Cambria" w:hAnsi="Cambria"/>
          <w:color w:val="000000" w:themeColor="background1"/>
          <w:sz w:val="22"/>
          <w:szCs w:val="22"/>
          <w:lang w:val="sr-Latn-ME"/>
        </w:rPr>
      </w:pPr>
      <w:bookmarkStart w:id="35" w:name="_Toc109223190"/>
      <w:r w:rsidRPr="002411F6">
        <w:rPr>
          <w:rFonts w:ascii="Cambria" w:hAnsi="Cambria"/>
          <w:color w:val="000000" w:themeColor="background1"/>
          <w:sz w:val="22"/>
          <w:szCs w:val="22"/>
          <w:lang w:val="sr-Latn-ME"/>
        </w:rPr>
        <w:t xml:space="preserve">3.1. </w:t>
      </w:r>
      <w:r w:rsidR="00D24B96" w:rsidRPr="002411F6">
        <w:rPr>
          <w:rFonts w:ascii="Cambria" w:hAnsi="Cambria"/>
          <w:color w:val="000000" w:themeColor="background1"/>
          <w:sz w:val="22"/>
          <w:szCs w:val="22"/>
          <w:lang w:val="sr-Latn-ME"/>
        </w:rPr>
        <w:tab/>
      </w:r>
      <w:r w:rsidRPr="002411F6">
        <w:rPr>
          <w:rFonts w:ascii="Cambria" w:hAnsi="Cambria"/>
          <w:color w:val="000000" w:themeColor="background1"/>
          <w:sz w:val="22"/>
          <w:szCs w:val="22"/>
          <w:lang w:val="sr-Latn-ME"/>
        </w:rPr>
        <w:t>Opšti podaci i zapažanja</w:t>
      </w:r>
      <w:bookmarkEnd w:id="35"/>
    </w:p>
    <w:p w14:paraId="2FEB1CB5" w14:textId="77777777" w:rsidR="00F24CF3" w:rsidRPr="002411F6" w:rsidRDefault="00F24CF3" w:rsidP="00827284">
      <w:pPr>
        <w:rPr>
          <w:rFonts w:ascii="Cambria" w:hAnsi="Cambria"/>
          <w:color w:val="000000" w:themeColor="background1"/>
          <w:sz w:val="22"/>
          <w:szCs w:val="22"/>
          <w:lang w:val="sr-Latn-ME"/>
        </w:rPr>
      </w:pPr>
    </w:p>
    <w:p w14:paraId="4710376C" w14:textId="00006CB5" w:rsidR="009A6697" w:rsidRPr="002411F6" w:rsidRDefault="009A6697" w:rsidP="00827284">
      <w:pPr>
        <w:pStyle w:val="Heading3"/>
        <w:spacing w:line="240" w:lineRule="auto"/>
        <w:rPr>
          <w:rFonts w:ascii="Cambria" w:hAnsi="Cambria"/>
          <w:color w:val="000000" w:themeColor="background1"/>
          <w:lang w:val="sr-Latn-ME"/>
        </w:rPr>
      </w:pPr>
      <w:bookmarkStart w:id="36" w:name="_Toc109223191"/>
      <w:r w:rsidRPr="002411F6">
        <w:rPr>
          <w:rFonts w:ascii="Cambria" w:hAnsi="Cambria"/>
          <w:color w:val="000000" w:themeColor="background1"/>
          <w:lang w:val="sr-Latn-ME"/>
        </w:rPr>
        <w:t xml:space="preserve">3.1.1. </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Vrste i broj krivičnih prijava</w:t>
      </w:r>
      <w:bookmarkEnd w:id="36"/>
      <w:r w:rsidRPr="002411F6">
        <w:rPr>
          <w:rFonts w:ascii="Cambria" w:hAnsi="Cambria"/>
          <w:color w:val="000000" w:themeColor="background1"/>
          <w:lang w:val="sr-Latn-ME"/>
        </w:rPr>
        <w:t xml:space="preserve"> </w:t>
      </w:r>
    </w:p>
    <w:p w14:paraId="11B48B89" w14:textId="77777777" w:rsidR="001D03CE" w:rsidRPr="002411F6" w:rsidRDefault="001D03CE" w:rsidP="00827284">
      <w:pPr>
        <w:rPr>
          <w:rFonts w:ascii="Cambria" w:hAnsi="Cambria"/>
          <w:b/>
          <w:color w:val="000000" w:themeColor="background1"/>
          <w:sz w:val="22"/>
          <w:szCs w:val="22"/>
          <w:lang w:val="sr-Latn-ME"/>
        </w:rPr>
      </w:pPr>
    </w:p>
    <w:p w14:paraId="542AF7C9" w14:textId="77B48957" w:rsidR="009A6697" w:rsidRPr="002411F6" w:rsidRDefault="00393D5C"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Državnom tužilaštvu je 2020. i 2021. godine </w:t>
      </w:r>
      <w:r w:rsidR="00B411DC"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podnijet</w:t>
      </w:r>
      <w:r w:rsidR="00B411DC" w:rsidRPr="002411F6">
        <w:rPr>
          <w:rFonts w:ascii="Cambria" w:hAnsi="Cambria"/>
          <w:color w:val="000000" w:themeColor="background1"/>
          <w:sz w:val="22"/>
          <w:szCs w:val="22"/>
          <w:lang w:val="sr-Latn-ME"/>
        </w:rPr>
        <w:t>a</w:t>
      </w:r>
      <w:r w:rsidR="009A6697" w:rsidRPr="002411F6">
        <w:rPr>
          <w:rFonts w:ascii="Cambria" w:hAnsi="Cambria"/>
          <w:color w:val="000000" w:themeColor="background1"/>
          <w:sz w:val="22"/>
          <w:szCs w:val="22"/>
          <w:lang w:val="sr-Latn-ME"/>
        </w:rPr>
        <w:t xml:space="preserve"> </w:t>
      </w:r>
      <w:r w:rsidR="00B411DC" w:rsidRPr="002411F6">
        <w:rPr>
          <w:rFonts w:ascii="Cambria" w:hAnsi="Cambria"/>
          <w:color w:val="000000" w:themeColor="background1"/>
          <w:sz w:val="22"/>
          <w:szCs w:val="22"/>
          <w:lang w:val="sr-Latn-ME"/>
        </w:rPr>
        <w:t>71 krivična prijava</w:t>
      </w:r>
      <w:r w:rsidR="009A6697" w:rsidRPr="002411F6">
        <w:rPr>
          <w:rFonts w:ascii="Cambria" w:hAnsi="Cambria"/>
          <w:color w:val="000000" w:themeColor="background1"/>
          <w:sz w:val="22"/>
          <w:szCs w:val="22"/>
          <w:lang w:val="sr-Latn-ME"/>
        </w:rPr>
        <w:t xml:space="preserve">, od kojih </w:t>
      </w:r>
      <w:r w:rsidR="00993F7B" w:rsidRPr="002411F6">
        <w:rPr>
          <w:rFonts w:ascii="Cambria" w:hAnsi="Cambria"/>
          <w:color w:val="000000" w:themeColor="background1"/>
          <w:sz w:val="22"/>
          <w:szCs w:val="22"/>
          <w:lang w:val="sr-Latn-ME"/>
        </w:rPr>
        <w:t>48</w:t>
      </w:r>
      <w:r w:rsidR="009A6697" w:rsidRPr="002411F6">
        <w:rPr>
          <w:rFonts w:ascii="Cambria" w:hAnsi="Cambria"/>
          <w:color w:val="000000" w:themeColor="background1"/>
          <w:sz w:val="22"/>
          <w:szCs w:val="22"/>
          <w:lang w:val="sr-Latn-ME"/>
        </w:rPr>
        <w:t xml:space="preserve"> protiv </w:t>
      </w:r>
      <w:r w:rsidR="00AB612C" w:rsidRPr="002411F6">
        <w:rPr>
          <w:rFonts w:ascii="Cambria" w:hAnsi="Cambria"/>
          <w:color w:val="000000" w:themeColor="background1"/>
          <w:sz w:val="22"/>
          <w:szCs w:val="22"/>
          <w:lang w:val="sr-Latn-ME"/>
        </w:rPr>
        <w:t>99</w:t>
      </w:r>
      <w:r w:rsidR="009A6697" w:rsidRPr="002411F6">
        <w:rPr>
          <w:rFonts w:ascii="Cambria" w:hAnsi="Cambria"/>
          <w:color w:val="000000" w:themeColor="background1"/>
          <w:sz w:val="22"/>
          <w:szCs w:val="22"/>
          <w:lang w:val="sr-Latn-ME"/>
        </w:rPr>
        <w:t xml:space="preserve"> poznatih službenih lica zbog krivičnih djela zlostavljanje, mučenje, iznuđivanje iskaza, teška tjelesna povreda, laka tjelesna povreda, nasilničko ponašanje i pomoć učiniocu poslije izvršenog krivičnog djela, i najmanje </w:t>
      </w:r>
      <w:r w:rsidR="00993F7B" w:rsidRPr="002411F6">
        <w:rPr>
          <w:rFonts w:ascii="Cambria" w:hAnsi="Cambria"/>
          <w:color w:val="000000" w:themeColor="background1"/>
          <w:sz w:val="22"/>
          <w:szCs w:val="22"/>
          <w:lang w:val="sr-Latn-ME"/>
        </w:rPr>
        <w:t>2</w:t>
      </w:r>
      <w:r w:rsidR="00320CBC" w:rsidRPr="002411F6">
        <w:rPr>
          <w:rFonts w:ascii="Cambria" w:hAnsi="Cambria"/>
          <w:color w:val="000000" w:themeColor="background1"/>
          <w:sz w:val="22"/>
          <w:szCs w:val="22"/>
          <w:lang w:val="sr-Latn-ME"/>
        </w:rPr>
        <w:t>3</w:t>
      </w:r>
      <w:r w:rsidR="009A6697" w:rsidRPr="002411F6">
        <w:rPr>
          <w:rFonts w:ascii="Cambria" w:hAnsi="Cambria"/>
          <w:color w:val="000000" w:themeColor="background1"/>
          <w:sz w:val="22"/>
          <w:szCs w:val="22"/>
          <w:lang w:val="sr-Latn-ME"/>
        </w:rPr>
        <w:t xml:space="preserve"> krivičnih prijava protiv više nepoznatih službenih lica, tzv. NN lica. </w:t>
      </w:r>
      <w:r w:rsidR="008E4C73" w:rsidRPr="002411F6">
        <w:rPr>
          <w:rFonts w:ascii="Cambria" w:hAnsi="Cambria"/>
          <w:color w:val="000000" w:themeColor="background1"/>
          <w:sz w:val="22"/>
          <w:szCs w:val="22"/>
          <w:lang w:val="sr-Latn-ME"/>
        </w:rPr>
        <w:t>Prijave su podn</w:t>
      </w:r>
      <w:r w:rsidR="00A558F3" w:rsidRPr="002411F6">
        <w:rPr>
          <w:rFonts w:ascii="Cambria" w:hAnsi="Cambria"/>
          <w:color w:val="000000" w:themeColor="background1"/>
          <w:sz w:val="22"/>
          <w:szCs w:val="22"/>
          <w:lang w:val="sr-Latn-ME"/>
        </w:rPr>
        <w:t>ijete</w:t>
      </w:r>
      <w:r w:rsidR="008E4C73" w:rsidRPr="002411F6">
        <w:rPr>
          <w:rFonts w:ascii="Cambria" w:hAnsi="Cambria"/>
          <w:color w:val="000000" w:themeColor="background1"/>
          <w:sz w:val="22"/>
          <w:szCs w:val="22"/>
          <w:lang w:val="sr-Latn-ME"/>
        </w:rPr>
        <w:t xml:space="preserve"> protiv policijskih službenika i jednog zaposlenog u Specijalnoj bolnici za psihijatriju u Dobroti (SBP).</w:t>
      </w:r>
    </w:p>
    <w:p w14:paraId="130C1989" w14:textId="77777777" w:rsidR="00C343B1" w:rsidRPr="002411F6" w:rsidRDefault="00C343B1" w:rsidP="00827284">
      <w:pPr>
        <w:jc w:val="both"/>
        <w:rPr>
          <w:rFonts w:ascii="Cambria" w:hAnsi="Cambria"/>
          <w:color w:val="000000" w:themeColor="background1"/>
          <w:sz w:val="22"/>
          <w:szCs w:val="22"/>
          <w:lang w:val="sr-Latn-ME"/>
        </w:rPr>
      </w:pPr>
    </w:p>
    <w:p w14:paraId="36174C07" w14:textId="52222CC1" w:rsidR="00CD16E5" w:rsidRPr="002411F6" w:rsidRDefault="00320CBC"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Metodologija Godišnjeg izvještaja o radu Državnog tužilaštva ne sadrži obavezu zasebnog evidentiranja ove vrste krivičnih djela kada su za njih okrivljena službena lica</w:t>
      </w:r>
      <w:r w:rsidR="001729B9" w:rsidRPr="002411F6">
        <w:rPr>
          <w:rStyle w:val="FootnoteReference"/>
          <w:rFonts w:ascii="Cambria" w:hAnsi="Cambria"/>
          <w:color w:val="000000" w:themeColor="background1"/>
          <w:sz w:val="22"/>
          <w:szCs w:val="22"/>
          <w:lang w:val="sr-Latn-ME"/>
        </w:rPr>
        <w:footnoteReference w:id="89"/>
      </w:r>
      <w:r w:rsidRPr="002411F6">
        <w:rPr>
          <w:rFonts w:ascii="Cambria" w:hAnsi="Cambria"/>
          <w:color w:val="000000" w:themeColor="background1"/>
          <w:sz w:val="22"/>
          <w:szCs w:val="22"/>
          <w:lang w:val="sr-Latn-ME"/>
        </w:rPr>
        <w:t xml:space="preserve"> </w:t>
      </w:r>
      <w:r w:rsidR="00E43340" w:rsidRPr="002411F6">
        <w:rPr>
          <w:rFonts w:ascii="Cambria" w:hAnsi="Cambria"/>
          <w:color w:val="000000" w:themeColor="background1"/>
          <w:sz w:val="22"/>
          <w:szCs w:val="22"/>
          <w:lang w:val="sr-Latn-ME"/>
        </w:rPr>
        <w:t>što</w:t>
      </w:r>
      <w:r w:rsidR="009A6697" w:rsidRPr="002411F6">
        <w:rPr>
          <w:rFonts w:ascii="Cambria" w:hAnsi="Cambria"/>
          <w:color w:val="000000" w:themeColor="background1"/>
          <w:sz w:val="22"/>
          <w:szCs w:val="22"/>
          <w:lang w:val="sr-Latn-ME"/>
        </w:rPr>
        <w:t xml:space="preserve"> znači da Crna Gora </w:t>
      </w:r>
      <w:r w:rsidR="009A6697" w:rsidRPr="002411F6">
        <w:rPr>
          <w:rFonts w:ascii="Cambria" w:hAnsi="Cambria"/>
          <w:i/>
          <w:iCs/>
          <w:color w:val="000000" w:themeColor="background1"/>
          <w:sz w:val="22"/>
          <w:szCs w:val="22"/>
          <w:lang w:val="sr-Latn-ME"/>
        </w:rPr>
        <w:t>nije primjenila preporuku Komiteta protiv torture</w:t>
      </w:r>
      <w:r w:rsidR="009A6697" w:rsidRPr="002411F6">
        <w:rPr>
          <w:rFonts w:ascii="Cambria" w:hAnsi="Cambria"/>
          <w:color w:val="000000" w:themeColor="background1"/>
          <w:sz w:val="22"/>
          <w:szCs w:val="22"/>
          <w:lang w:val="sr-Latn-ME"/>
        </w:rPr>
        <w:t xml:space="preserve"> iz 2014. </w:t>
      </w:r>
      <w:r w:rsidR="0053300A" w:rsidRPr="002411F6">
        <w:rPr>
          <w:rFonts w:ascii="Cambria" w:hAnsi="Cambria"/>
          <w:color w:val="000000" w:themeColor="background1"/>
          <w:sz w:val="22"/>
          <w:szCs w:val="22"/>
          <w:lang w:val="sr-Latn-ME"/>
        </w:rPr>
        <w:t>g</w:t>
      </w:r>
      <w:r w:rsidR="009A6697" w:rsidRPr="002411F6">
        <w:rPr>
          <w:rFonts w:ascii="Cambria" w:hAnsi="Cambria"/>
          <w:color w:val="000000" w:themeColor="background1"/>
          <w:sz w:val="22"/>
          <w:szCs w:val="22"/>
          <w:lang w:val="sr-Latn-ME"/>
        </w:rPr>
        <w:t>odine</w:t>
      </w:r>
      <w:r w:rsidR="0053300A" w:rsidRPr="002411F6">
        <w:rPr>
          <w:rFonts w:ascii="Cambria" w:hAnsi="Cambria"/>
          <w:color w:val="000000" w:themeColor="background1"/>
          <w:sz w:val="22"/>
          <w:szCs w:val="22"/>
          <w:lang w:val="sr-Latn-ME"/>
        </w:rPr>
        <w:t xml:space="preserve">, </w:t>
      </w:r>
      <w:r w:rsidR="002C0FD4" w:rsidRPr="002411F6">
        <w:rPr>
          <w:rFonts w:ascii="Cambria" w:hAnsi="Cambria"/>
          <w:color w:val="000000" w:themeColor="background1"/>
          <w:sz w:val="22"/>
          <w:szCs w:val="22"/>
          <w:lang w:val="sr-Latn-ME"/>
        </w:rPr>
        <w:t>i tako</w:t>
      </w:r>
      <w:r w:rsidR="0053300A" w:rsidRPr="002411F6">
        <w:rPr>
          <w:rFonts w:ascii="Cambria" w:hAnsi="Cambria"/>
          <w:color w:val="000000" w:themeColor="background1"/>
          <w:sz w:val="22"/>
          <w:szCs w:val="22"/>
          <w:lang w:val="sr-Latn-ME"/>
        </w:rPr>
        <w:t xml:space="preserve"> nije omogućila praćenje borbe protiv zlostavljanja</w:t>
      </w:r>
      <w:r w:rsidR="009A6697" w:rsidRPr="002411F6">
        <w:rPr>
          <w:rFonts w:ascii="Cambria" w:hAnsi="Cambria"/>
          <w:color w:val="000000" w:themeColor="background1"/>
          <w:sz w:val="22"/>
          <w:szCs w:val="22"/>
          <w:lang w:val="sr-Latn-ME"/>
        </w:rPr>
        <w:t>.</w:t>
      </w:r>
      <w:r w:rsidR="009A6697" w:rsidRPr="002411F6">
        <w:rPr>
          <w:rStyle w:val="FootnoteReference"/>
          <w:rFonts w:ascii="Cambria" w:hAnsi="Cambria"/>
          <w:color w:val="000000" w:themeColor="background1"/>
          <w:sz w:val="22"/>
          <w:szCs w:val="22"/>
          <w:lang w:val="sr-Latn-ME"/>
        </w:rPr>
        <w:footnoteReference w:id="90"/>
      </w:r>
      <w:r w:rsidR="00B87DA4" w:rsidRPr="002411F6">
        <w:rPr>
          <w:rFonts w:ascii="Cambria" w:hAnsi="Cambria"/>
          <w:color w:val="000000" w:themeColor="background1"/>
          <w:sz w:val="22"/>
          <w:szCs w:val="22"/>
          <w:lang w:val="sr-Latn-ME"/>
        </w:rPr>
        <w:t xml:space="preserve"> Preporuka je ponovljena i 2022. godine.</w:t>
      </w:r>
      <w:r w:rsidR="00B87DA4" w:rsidRPr="002411F6">
        <w:rPr>
          <w:rStyle w:val="FootnoteReference"/>
          <w:rFonts w:ascii="Cambria" w:hAnsi="Cambria"/>
          <w:color w:val="000000" w:themeColor="background1"/>
          <w:sz w:val="22"/>
          <w:szCs w:val="22"/>
          <w:lang w:val="sr-Latn-ME"/>
        </w:rPr>
        <w:footnoteReference w:id="91"/>
      </w:r>
    </w:p>
    <w:p w14:paraId="1B1A9384" w14:textId="77777777" w:rsidR="002F0560" w:rsidRPr="002411F6" w:rsidRDefault="002F0560" w:rsidP="00827284">
      <w:pPr>
        <w:jc w:val="both"/>
        <w:rPr>
          <w:rFonts w:ascii="Cambria" w:hAnsi="Cambria"/>
          <w:color w:val="000000" w:themeColor="background1"/>
          <w:sz w:val="22"/>
          <w:szCs w:val="22"/>
          <w:lang w:val="sr-Latn-ME"/>
        </w:rPr>
      </w:pPr>
    </w:p>
    <w:p w14:paraId="71ADF0B8" w14:textId="101A3C0E" w:rsidR="009A6697" w:rsidRPr="002411F6" w:rsidRDefault="002C0FD4"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Do 202</w:t>
      </w:r>
      <w:r w:rsidR="008E4C73" w:rsidRPr="002411F6">
        <w:rPr>
          <w:rFonts w:ascii="Cambria" w:hAnsi="Cambria"/>
          <w:color w:val="000000" w:themeColor="background1"/>
          <w:sz w:val="22"/>
          <w:szCs w:val="22"/>
          <w:lang w:val="sr-Latn-ME"/>
        </w:rPr>
        <w:t>2. godine je</w:t>
      </w:r>
      <w:r w:rsidRPr="002411F6">
        <w:rPr>
          <w:rFonts w:ascii="Cambria" w:hAnsi="Cambria"/>
          <w:color w:val="000000" w:themeColor="background1"/>
          <w:sz w:val="22"/>
          <w:szCs w:val="22"/>
          <w:lang w:val="sr-Latn-ME"/>
        </w:rPr>
        <w:t xml:space="preserve"> </w:t>
      </w:r>
      <w:r w:rsidR="009A6697" w:rsidRPr="002411F6">
        <w:rPr>
          <w:rFonts w:ascii="Cambria" w:hAnsi="Cambria"/>
          <w:color w:val="000000" w:themeColor="background1"/>
          <w:sz w:val="22"/>
          <w:szCs w:val="22"/>
          <w:lang w:val="sr-Latn-ME"/>
        </w:rPr>
        <w:t>odbačeno</w:t>
      </w:r>
      <w:r w:rsidR="008E4C73" w:rsidRPr="002411F6">
        <w:rPr>
          <w:rFonts w:ascii="Cambria" w:hAnsi="Cambria"/>
          <w:color w:val="000000" w:themeColor="background1"/>
          <w:sz w:val="22"/>
          <w:szCs w:val="22"/>
          <w:lang w:val="sr-Latn-ME"/>
        </w:rPr>
        <w:t xml:space="preserve"> </w:t>
      </w:r>
      <w:r w:rsidR="00E43340" w:rsidRPr="002411F6">
        <w:rPr>
          <w:rFonts w:ascii="Cambria" w:hAnsi="Cambria"/>
          <w:color w:val="000000" w:themeColor="background1"/>
          <w:sz w:val="22"/>
          <w:szCs w:val="22"/>
          <w:lang w:val="sr-Latn-ME"/>
        </w:rPr>
        <w:t>26</w:t>
      </w:r>
      <w:r w:rsidR="009A6697" w:rsidRPr="002411F6">
        <w:rPr>
          <w:rFonts w:ascii="Cambria" w:hAnsi="Cambria"/>
          <w:color w:val="000000" w:themeColor="background1"/>
          <w:sz w:val="22"/>
          <w:szCs w:val="22"/>
          <w:lang w:val="sr-Latn-ME"/>
        </w:rPr>
        <w:t xml:space="preserve"> prijava</w:t>
      </w:r>
      <w:r w:rsidRPr="002411F6">
        <w:rPr>
          <w:rFonts w:ascii="Cambria" w:hAnsi="Cambria"/>
          <w:color w:val="000000" w:themeColor="background1"/>
          <w:sz w:val="22"/>
          <w:szCs w:val="22"/>
          <w:lang w:val="sr-Latn-ME"/>
        </w:rPr>
        <w:t xml:space="preserve"> </w:t>
      </w:r>
      <w:r w:rsidR="009A6697" w:rsidRPr="002411F6">
        <w:rPr>
          <w:rFonts w:ascii="Cambria" w:hAnsi="Cambria"/>
          <w:color w:val="000000" w:themeColor="background1"/>
          <w:sz w:val="22"/>
          <w:szCs w:val="22"/>
          <w:lang w:val="sr-Latn-ME"/>
        </w:rPr>
        <w:t>podnijet</w:t>
      </w:r>
      <w:r w:rsidRPr="002411F6">
        <w:rPr>
          <w:rFonts w:ascii="Cambria" w:hAnsi="Cambria"/>
          <w:color w:val="000000" w:themeColor="background1"/>
          <w:sz w:val="22"/>
          <w:szCs w:val="22"/>
          <w:lang w:val="sr-Latn-ME"/>
        </w:rPr>
        <w:t>ih</w:t>
      </w:r>
      <w:r w:rsidR="009A6697" w:rsidRPr="002411F6">
        <w:rPr>
          <w:rFonts w:ascii="Cambria" w:hAnsi="Cambria"/>
          <w:color w:val="000000" w:themeColor="background1"/>
          <w:sz w:val="22"/>
          <w:szCs w:val="22"/>
          <w:lang w:val="sr-Latn-ME"/>
        </w:rPr>
        <w:t xml:space="preserve"> u </w:t>
      </w:r>
      <w:r w:rsidR="00405222" w:rsidRPr="002411F6">
        <w:rPr>
          <w:rFonts w:ascii="Cambria" w:hAnsi="Cambria"/>
          <w:color w:val="000000" w:themeColor="background1"/>
          <w:sz w:val="22"/>
          <w:szCs w:val="22"/>
          <w:lang w:val="sr-Latn-ME"/>
        </w:rPr>
        <w:t>2020. i 2021. godini</w:t>
      </w:r>
      <w:r w:rsidR="009A6697" w:rsidRPr="002411F6">
        <w:rPr>
          <w:rFonts w:ascii="Cambria" w:hAnsi="Cambria"/>
          <w:color w:val="000000" w:themeColor="background1"/>
          <w:sz w:val="22"/>
          <w:szCs w:val="22"/>
          <w:lang w:val="sr-Latn-ME"/>
        </w:rPr>
        <w:t>.</w:t>
      </w:r>
      <w:r w:rsidR="009A6697" w:rsidRPr="002411F6">
        <w:rPr>
          <w:rFonts w:ascii="Cambria" w:hAnsi="Cambria"/>
          <w:color w:val="000000" w:themeColor="background1"/>
          <w:sz w:val="22"/>
          <w:szCs w:val="22"/>
          <w:vertAlign w:val="superscript"/>
          <w:lang w:val="sr-Latn-ME"/>
        </w:rPr>
        <w:footnoteReference w:id="92"/>
      </w:r>
      <w:r w:rsidR="009A6697" w:rsidRPr="002411F6">
        <w:rPr>
          <w:rFonts w:ascii="Cambria" w:hAnsi="Cambria"/>
          <w:color w:val="000000" w:themeColor="background1"/>
          <w:sz w:val="22"/>
          <w:szCs w:val="22"/>
          <w:lang w:val="sr-Latn-ME"/>
        </w:rPr>
        <w:t xml:space="preserve"> </w:t>
      </w:r>
    </w:p>
    <w:p w14:paraId="597E94F7" w14:textId="77777777" w:rsidR="009A480B" w:rsidRPr="002411F6" w:rsidRDefault="009A480B" w:rsidP="00827284">
      <w:pPr>
        <w:jc w:val="both"/>
        <w:rPr>
          <w:rFonts w:ascii="Cambria" w:hAnsi="Cambria"/>
          <w:color w:val="000000" w:themeColor="background1"/>
          <w:sz w:val="22"/>
          <w:szCs w:val="22"/>
          <w:lang w:val="sr-Latn-ME"/>
        </w:rPr>
      </w:pPr>
    </w:p>
    <w:p w14:paraId="1BD7EEEA" w14:textId="77777777" w:rsidR="00CD16E5" w:rsidRPr="002411F6" w:rsidRDefault="00CD16E5" w:rsidP="00827284">
      <w:pPr>
        <w:jc w:val="both"/>
        <w:rPr>
          <w:rFonts w:ascii="Cambria" w:hAnsi="Cambria"/>
          <w:color w:val="000000" w:themeColor="background1"/>
          <w:sz w:val="22"/>
          <w:szCs w:val="22"/>
          <w:lang w:val="sr-Latn-ME"/>
        </w:rPr>
      </w:pPr>
    </w:p>
    <w:tbl>
      <w:tblPr>
        <w:tblStyle w:val="TableGrid"/>
        <w:tblW w:w="0" w:type="auto"/>
        <w:tblLook w:val="04A0" w:firstRow="1" w:lastRow="0" w:firstColumn="1" w:lastColumn="0" w:noHBand="0" w:noVBand="1"/>
      </w:tblPr>
      <w:tblGrid>
        <w:gridCol w:w="1435"/>
        <w:gridCol w:w="2430"/>
        <w:gridCol w:w="2610"/>
        <w:gridCol w:w="2520"/>
      </w:tblGrid>
      <w:tr w:rsidR="006E2D08" w:rsidRPr="002411F6" w14:paraId="44A02588" w14:textId="77777777" w:rsidTr="009A6697">
        <w:trPr>
          <w:trHeight w:val="584"/>
        </w:trPr>
        <w:tc>
          <w:tcPr>
            <w:tcW w:w="1435" w:type="dxa"/>
            <w:shd w:val="clear" w:color="auto" w:fill="EDEDED"/>
            <w:vAlign w:val="center"/>
          </w:tcPr>
          <w:p w14:paraId="38F8C6B8"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Godina</w:t>
            </w:r>
          </w:p>
        </w:tc>
        <w:tc>
          <w:tcPr>
            <w:tcW w:w="2430" w:type="dxa"/>
            <w:shd w:val="clear" w:color="auto" w:fill="EDEDED"/>
            <w:vAlign w:val="center"/>
          </w:tcPr>
          <w:p w14:paraId="3AEC4EB2"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Krivične prijave</w:t>
            </w:r>
          </w:p>
        </w:tc>
        <w:tc>
          <w:tcPr>
            <w:tcW w:w="2610" w:type="dxa"/>
            <w:shd w:val="clear" w:color="auto" w:fill="EDEDED"/>
            <w:vAlign w:val="center"/>
          </w:tcPr>
          <w:p w14:paraId="1693D1F1"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Prijavljeni policijski službenici</w:t>
            </w:r>
          </w:p>
        </w:tc>
        <w:tc>
          <w:tcPr>
            <w:tcW w:w="2520" w:type="dxa"/>
            <w:shd w:val="clear" w:color="auto" w:fill="EDEDED"/>
            <w:vAlign w:val="center"/>
          </w:tcPr>
          <w:p w14:paraId="3FE9C4C5"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Prijavljeni zaposleni </w:t>
            </w:r>
          </w:p>
          <w:p w14:paraId="062E9894"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SBP </w:t>
            </w:r>
          </w:p>
        </w:tc>
      </w:tr>
      <w:tr w:rsidR="006E2D08" w:rsidRPr="002411F6" w14:paraId="3FC3B80F" w14:textId="77777777" w:rsidTr="009A6697">
        <w:trPr>
          <w:trHeight w:val="404"/>
        </w:trPr>
        <w:tc>
          <w:tcPr>
            <w:tcW w:w="1435" w:type="dxa"/>
            <w:shd w:val="clear" w:color="auto" w:fill="EDEDED"/>
            <w:vAlign w:val="center"/>
          </w:tcPr>
          <w:p w14:paraId="4ECC9BFC"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2020.</w:t>
            </w:r>
          </w:p>
        </w:tc>
        <w:tc>
          <w:tcPr>
            <w:tcW w:w="2430" w:type="dxa"/>
            <w:vAlign w:val="center"/>
          </w:tcPr>
          <w:p w14:paraId="1A88FAA0" w14:textId="727BBE16" w:rsidR="009A6697" w:rsidRPr="002411F6" w:rsidRDefault="00993F7B"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37</w:t>
            </w:r>
          </w:p>
        </w:tc>
        <w:tc>
          <w:tcPr>
            <w:tcW w:w="2610" w:type="dxa"/>
            <w:vAlign w:val="center"/>
          </w:tcPr>
          <w:p w14:paraId="14038B11" w14:textId="5500C506" w:rsidR="009A6697"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6F5998" w:rsidRPr="002411F6">
              <w:rPr>
                <w:rFonts w:ascii="Cambria" w:eastAsia="Calibri" w:hAnsi="Cambria"/>
                <w:color w:val="000000" w:themeColor="background1"/>
                <w:sz w:val="22"/>
                <w:szCs w:val="22"/>
                <w:lang w:val="sr-Latn-ME"/>
              </w:rPr>
              <w:t>93</w:t>
            </w:r>
          </w:p>
        </w:tc>
        <w:tc>
          <w:tcPr>
            <w:tcW w:w="2520" w:type="dxa"/>
            <w:vAlign w:val="center"/>
          </w:tcPr>
          <w:p w14:paraId="66FAD4D4"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r>
      <w:tr w:rsidR="006E2D08" w:rsidRPr="002411F6" w14:paraId="65F88445" w14:textId="77777777" w:rsidTr="009A6697">
        <w:trPr>
          <w:trHeight w:val="341"/>
        </w:trPr>
        <w:tc>
          <w:tcPr>
            <w:tcW w:w="1435" w:type="dxa"/>
            <w:shd w:val="clear" w:color="auto" w:fill="EDEDED"/>
            <w:vAlign w:val="center"/>
          </w:tcPr>
          <w:p w14:paraId="5278F8A1"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2021.</w:t>
            </w:r>
          </w:p>
        </w:tc>
        <w:tc>
          <w:tcPr>
            <w:tcW w:w="2430" w:type="dxa"/>
            <w:vAlign w:val="center"/>
          </w:tcPr>
          <w:p w14:paraId="05E728E2" w14:textId="7C24E4AF" w:rsidR="009A6697" w:rsidRPr="002411F6" w:rsidRDefault="00993F7B"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34</w:t>
            </w:r>
          </w:p>
        </w:tc>
        <w:tc>
          <w:tcPr>
            <w:tcW w:w="2610" w:type="dxa"/>
            <w:vAlign w:val="center"/>
          </w:tcPr>
          <w:p w14:paraId="10182B43" w14:textId="44317E1A" w:rsidR="009A6697"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4E05DB" w:rsidRPr="002411F6">
              <w:rPr>
                <w:rFonts w:ascii="Cambria" w:eastAsia="Calibri" w:hAnsi="Cambria"/>
                <w:color w:val="000000" w:themeColor="background1"/>
                <w:sz w:val="22"/>
                <w:szCs w:val="22"/>
                <w:lang w:val="sr-Latn-ME"/>
              </w:rPr>
              <w:t>60</w:t>
            </w:r>
          </w:p>
        </w:tc>
        <w:tc>
          <w:tcPr>
            <w:tcW w:w="2520" w:type="dxa"/>
            <w:vAlign w:val="center"/>
          </w:tcPr>
          <w:p w14:paraId="0A4075EC" w14:textId="77777777" w:rsidR="009A6697" w:rsidRPr="002411F6" w:rsidRDefault="009A6697"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4C481C24" w14:textId="77777777" w:rsidTr="009A6697">
        <w:trPr>
          <w:trHeight w:val="440"/>
        </w:trPr>
        <w:tc>
          <w:tcPr>
            <w:tcW w:w="1435" w:type="dxa"/>
            <w:shd w:val="clear" w:color="auto" w:fill="EDEDED"/>
            <w:vAlign w:val="center"/>
          </w:tcPr>
          <w:p w14:paraId="09F74B59" w14:textId="77777777" w:rsidR="009A6697" w:rsidRPr="002411F6" w:rsidRDefault="009A6697"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Ukupno</w:t>
            </w:r>
          </w:p>
        </w:tc>
        <w:tc>
          <w:tcPr>
            <w:tcW w:w="2430" w:type="dxa"/>
            <w:vAlign w:val="center"/>
          </w:tcPr>
          <w:p w14:paraId="6F12479B" w14:textId="06262B64" w:rsidR="009A6697" w:rsidRPr="002411F6" w:rsidRDefault="00993F7B"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71</w:t>
            </w:r>
          </w:p>
        </w:tc>
        <w:tc>
          <w:tcPr>
            <w:tcW w:w="2610" w:type="dxa"/>
            <w:vAlign w:val="center"/>
          </w:tcPr>
          <w:p w14:paraId="2B5200F1" w14:textId="4A10554A" w:rsidR="009A6697" w:rsidRPr="002411F6" w:rsidRDefault="00405222"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&gt;</w:t>
            </w:r>
            <w:r w:rsidR="00993F7B" w:rsidRPr="002411F6">
              <w:rPr>
                <w:rFonts w:ascii="Cambria" w:eastAsia="Calibri" w:hAnsi="Cambria"/>
                <w:b/>
                <w:color w:val="000000" w:themeColor="background1"/>
                <w:sz w:val="22"/>
                <w:szCs w:val="22"/>
                <w:lang w:val="sr-Latn-ME"/>
              </w:rPr>
              <w:t>1</w:t>
            </w:r>
            <w:r w:rsidR="004E05DB" w:rsidRPr="002411F6">
              <w:rPr>
                <w:rFonts w:ascii="Cambria" w:eastAsia="Calibri" w:hAnsi="Cambria"/>
                <w:b/>
                <w:color w:val="000000" w:themeColor="background1"/>
                <w:sz w:val="22"/>
                <w:szCs w:val="22"/>
                <w:lang w:val="sr-Latn-ME"/>
              </w:rPr>
              <w:t>53</w:t>
            </w:r>
            <w:r w:rsidR="009A6697" w:rsidRPr="002411F6">
              <w:rPr>
                <w:rStyle w:val="FootnoteReference"/>
                <w:rFonts w:ascii="Cambria" w:eastAsia="Calibri" w:hAnsi="Cambria"/>
                <w:b/>
                <w:color w:val="000000" w:themeColor="background1"/>
                <w:sz w:val="22"/>
                <w:szCs w:val="22"/>
                <w:lang w:val="sr-Latn-ME"/>
              </w:rPr>
              <w:footnoteReference w:id="93"/>
            </w:r>
          </w:p>
        </w:tc>
        <w:tc>
          <w:tcPr>
            <w:tcW w:w="2520" w:type="dxa"/>
            <w:vAlign w:val="center"/>
          </w:tcPr>
          <w:p w14:paraId="03FAEC4E" w14:textId="77777777" w:rsidR="009A6697" w:rsidRPr="002411F6" w:rsidRDefault="009A6697"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1</w:t>
            </w:r>
          </w:p>
        </w:tc>
      </w:tr>
    </w:tbl>
    <w:p w14:paraId="056C6693" w14:textId="3846FD35" w:rsidR="009A6697" w:rsidRPr="002411F6" w:rsidRDefault="009A6697" w:rsidP="00827284">
      <w:pPr>
        <w:spacing w:before="120"/>
        <w:jc w:val="center"/>
        <w:rPr>
          <w:rFonts w:ascii="Cambria" w:eastAsia="Calibri" w:hAnsi="Cambria"/>
          <w:i/>
          <w:color w:val="000000" w:themeColor="background1"/>
          <w:sz w:val="18"/>
          <w:szCs w:val="18"/>
          <w:lang w:val="sr-Latn-ME"/>
        </w:rPr>
      </w:pPr>
      <w:r w:rsidRPr="002411F6">
        <w:rPr>
          <w:rFonts w:ascii="Cambria" w:eastAsia="Calibri" w:hAnsi="Cambria"/>
          <w:i/>
          <w:color w:val="000000" w:themeColor="background1"/>
          <w:sz w:val="18"/>
          <w:szCs w:val="18"/>
          <w:lang w:val="sr-Latn-ME"/>
        </w:rPr>
        <w:t xml:space="preserve">Prikaz </w:t>
      </w:r>
      <w:r w:rsidR="00C92D04" w:rsidRPr="002411F6">
        <w:rPr>
          <w:rFonts w:ascii="Cambria" w:eastAsia="Calibri" w:hAnsi="Cambria"/>
          <w:i/>
          <w:color w:val="000000" w:themeColor="background1"/>
          <w:sz w:val="18"/>
          <w:szCs w:val="18"/>
          <w:lang w:val="sr-Latn-ME"/>
        </w:rPr>
        <w:t>poznatih</w:t>
      </w:r>
      <w:r w:rsidRPr="002411F6">
        <w:rPr>
          <w:rFonts w:ascii="Cambria" w:eastAsia="Calibri" w:hAnsi="Cambria"/>
          <w:i/>
          <w:color w:val="000000" w:themeColor="background1"/>
          <w:sz w:val="18"/>
          <w:szCs w:val="18"/>
          <w:lang w:val="sr-Latn-ME"/>
        </w:rPr>
        <w:t xml:space="preserve"> krivičnih prijava</w:t>
      </w:r>
      <w:r w:rsidR="00C92D04" w:rsidRPr="002411F6">
        <w:rPr>
          <w:rFonts w:ascii="Cambria" w:eastAsia="Calibri" w:hAnsi="Cambria"/>
          <w:i/>
          <w:color w:val="000000" w:themeColor="background1"/>
          <w:sz w:val="18"/>
          <w:szCs w:val="18"/>
          <w:lang w:val="sr-Latn-ME"/>
        </w:rPr>
        <w:t xml:space="preserve"> koje su </w:t>
      </w:r>
      <w:r w:rsidR="00CA0610" w:rsidRPr="002411F6">
        <w:rPr>
          <w:rFonts w:ascii="Cambria" w:eastAsia="Calibri" w:hAnsi="Cambria"/>
          <w:i/>
          <w:color w:val="000000" w:themeColor="background1"/>
          <w:sz w:val="18"/>
          <w:szCs w:val="18"/>
          <w:lang w:val="sr-Latn-ME"/>
        </w:rPr>
        <w:t>2020-2021.</w:t>
      </w:r>
      <w:r w:rsidR="00C92D04" w:rsidRPr="002411F6">
        <w:rPr>
          <w:rFonts w:ascii="Cambria" w:eastAsia="Calibri" w:hAnsi="Cambria"/>
          <w:i/>
          <w:color w:val="000000" w:themeColor="background1"/>
          <w:sz w:val="18"/>
          <w:szCs w:val="18"/>
          <w:lang w:val="sr-Latn-ME"/>
        </w:rPr>
        <w:t xml:space="preserve"> podnijete</w:t>
      </w:r>
      <w:r w:rsidRPr="002411F6">
        <w:rPr>
          <w:rFonts w:ascii="Cambria" w:eastAsia="Calibri" w:hAnsi="Cambria"/>
          <w:i/>
          <w:color w:val="000000" w:themeColor="background1"/>
          <w:sz w:val="18"/>
          <w:szCs w:val="18"/>
          <w:lang w:val="sr-Latn-ME"/>
        </w:rPr>
        <w:t xml:space="preserve"> protiv</w:t>
      </w:r>
      <w:r w:rsidR="00C92D04" w:rsidRPr="002411F6">
        <w:rPr>
          <w:rFonts w:ascii="Cambria" w:eastAsia="Calibri" w:hAnsi="Cambria"/>
          <w:i/>
          <w:color w:val="000000" w:themeColor="background1"/>
          <w:sz w:val="18"/>
          <w:szCs w:val="18"/>
          <w:lang w:val="sr-Latn-ME"/>
        </w:rPr>
        <w:t xml:space="preserve"> </w:t>
      </w:r>
      <w:r w:rsidR="00CA0610" w:rsidRPr="002411F6">
        <w:rPr>
          <w:rFonts w:ascii="Cambria" w:eastAsia="Calibri" w:hAnsi="Cambria"/>
          <w:i/>
          <w:color w:val="000000" w:themeColor="background1"/>
          <w:sz w:val="18"/>
          <w:szCs w:val="18"/>
          <w:lang w:val="sr-Latn-ME"/>
        </w:rPr>
        <w:t>državnih službenika</w:t>
      </w:r>
      <w:r w:rsidRPr="002411F6">
        <w:rPr>
          <w:rFonts w:ascii="Cambria" w:eastAsia="Calibri" w:hAnsi="Cambria"/>
          <w:i/>
          <w:color w:val="000000" w:themeColor="background1"/>
          <w:sz w:val="18"/>
          <w:szCs w:val="18"/>
          <w:lang w:val="sr-Latn-ME"/>
        </w:rPr>
        <w:t xml:space="preserve"> za k</w:t>
      </w:r>
      <w:r w:rsidR="00CA0610" w:rsidRPr="002411F6">
        <w:rPr>
          <w:rFonts w:ascii="Cambria" w:eastAsia="Calibri" w:hAnsi="Cambria"/>
          <w:i/>
          <w:color w:val="000000" w:themeColor="background1"/>
          <w:sz w:val="18"/>
          <w:szCs w:val="18"/>
          <w:lang w:val="sr-Latn-ME"/>
        </w:rPr>
        <w:t>.</w:t>
      </w:r>
      <w:r w:rsidRPr="002411F6">
        <w:rPr>
          <w:rFonts w:ascii="Cambria" w:eastAsia="Calibri" w:hAnsi="Cambria"/>
          <w:i/>
          <w:color w:val="000000" w:themeColor="background1"/>
          <w:sz w:val="18"/>
          <w:szCs w:val="18"/>
          <w:lang w:val="sr-Latn-ME"/>
        </w:rPr>
        <w:t xml:space="preserve"> d</w:t>
      </w:r>
      <w:r w:rsidR="00CA0610" w:rsidRPr="002411F6">
        <w:rPr>
          <w:rFonts w:ascii="Cambria" w:eastAsia="Calibri" w:hAnsi="Cambria"/>
          <w:i/>
          <w:color w:val="000000" w:themeColor="background1"/>
          <w:sz w:val="18"/>
          <w:szCs w:val="18"/>
          <w:lang w:val="sr-Latn-ME"/>
        </w:rPr>
        <w:t>.</w:t>
      </w:r>
      <w:r w:rsidRPr="002411F6">
        <w:rPr>
          <w:rFonts w:ascii="Cambria" w:eastAsia="Calibri" w:hAnsi="Cambria"/>
          <w:i/>
          <w:color w:val="000000" w:themeColor="background1"/>
          <w:sz w:val="18"/>
          <w:szCs w:val="18"/>
          <w:lang w:val="sr-Latn-ME"/>
        </w:rPr>
        <w:t xml:space="preserve"> mučenje, zlostavljanje, iznuđivanje iskaza, laka i teška tjelesna povreda, nasilničko ponašanje i pomoć učiniocu poslije izvršenog krivičnog djela.</w:t>
      </w:r>
    </w:p>
    <w:p w14:paraId="688105DF" w14:textId="6825A431" w:rsidR="00A558F3" w:rsidRPr="002411F6" w:rsidRDefault="00A558F3" w:rsidP="0089011C">
      <w:pPr>
        <w:spacing w:before="120"/>
        <w:rPr>
          <w:rFonts w:ascii="Cambria" w:eastAsia="Calibri" w:hAnsi="Cambria"/>
          <w:i/>
          <w:color w:val="000000" w:themeColor="background1"/>
          <w:sz w:val="22"/>
          <w:szCs w:val="22"/>
          <w:lang w:val="sr-Latn-ME"/>
        </w:rPr>
      </w:pPr>
    </w:p>
    <w:p w14:paraId="0718CB30" w14:textId="5D37ACAE" w:rsidR="009A480B" w:rsidRPr="002411F6" w:rsidRDefault="009A480B" w:rsidP="0089011C">
      <w:pPr>
        <w:spacing w:before="120"/>
        <w:rPr>
          <w:rFonts w:ascii="Cambria" w:eastAsia="Calibri" w:hAnsi="Cambria"/>
          <w:i/>
          <w:color w:val="000000" w:themeColor="background1"/>
          <w:sz w:val="22"/>
          <w:szCs w:val="22"/>
          <w:lang w:val="sr-Latn-ME"/>
        </w:rPr>
      </w:pPr>
    </w:p>
    <w:p w14:paraId="3BE86A8D" w14:textId="77777777" w:rsidR="009A480B" w:rsidRPr="002411F6" w:rsidRDefault="009A480B" w:rsidP="0089011C">
      <w:pPr>
        <w:spacing w:before="120"/>
        <w:rPr>
          <w:rFonts w:ascii="Cambria" w:eastAsia="Calibri" w:hAnsi="Cambria"/>
          <w:i/>
          <w:color w:val="000000" w:themeColor="background1"/>
          <w:sz w:val="22"/>
          <w:szCs w:val="22"/>
          <w:lang w:val="sr-Latn-ME"/>
        </w:rPr>
      </w:pPr>
    </w:p>
    <w:tbl>
      <w:tblPr>
        <w:tblStyle w:val="TableGrid2"/>
        <w:tblW w:w="9072" w:type="dxa"/>
        <w:tblInd w:w="-5" w:type="dxa"/>
        <w:tblLayout w:type="fixed"/>
        <w:tblLook w:val="04A0" w:firstRow="1" w:lastRow="0" w:firstColumn="1" w:lastColumn="0" w:noHBand="0" w:noVBand="1"/>
      </w:tblPr>
      <w:tblGrid>
        <w:gridCol w:w="1701"/>
        <w:gridCol w:w="1276"/>
        <w:gridCol w:w="1276"/>
        <w:gridCol w:w="1134"/>
        <w:gridCol w:w="1283"/>
        <w:gridCol w:w="1127"/>
        <w:gridCol w:w="1275"/>
      </w:tblGrid>
      <w:tr w:rsidR="006E2D08" w:rsidRPr="002411F6" w14:paraId="0BC97FD9" w14:textId="77777777" w:rsidTr="001E6E38">
        <w:trPr>
          <w:trHeight w:val="341"/>
        </w:trPr>
        <w:tc>
          <w:tcPr>
            <w:tcW w:w="1701" w:type="dxa"/>
            <w:vMerge w:val="restart"/>
            <w:tcBorders>
              <w:top w:val="single" w:sz="4" w:space="0" w:color="auto"/>
            </w:tcBorders>
            <w:shd w:val="clear" w:color="auto" w:fill="E6E8EA" w:themeFill="background2" w:themeFillTint="33"/>
            <w:vAlign w:val="center"/>
          </w:tcPr>
          <w:p w14:paraId="7016EB62" w14:textId="50EF2487" w:rsidR="000D0EB3" w:rsidRPr="002411F6" w:rsidRDefault="000D0EB3" w:rsidP="00827284">
            <w:pPr>
              <w:shd w:val="clear" w:color="auto" w:fill="EDEDED"/>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ODT</w:t>
            </w:r>
          </w:p>
        </w:tc>
        <w:tc>
          <w:tcPr>
            <w:tcW w:w="2552" w:type="dxa"/>
            <w:gridSpan w:val="2"/>
            <w:shd w:val="clear" w:color="auto" w:fill="E6E8EA" w:themeFill="background2" w:themeFillTint="33"/>
            <w:vAlign w:val="center"/>
          </w:tcPr>
          <w:p w14:paraId="3A50F747" w14:textId="7C2DAE4C" w:rsidR="000D0EB3" w:rsidRPr="002411F6" w:rsidRDefault="000D0EB3"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2020</w:t>
            </w:r>
          </w:p>
        </w:tc>
        <w:tc>
          <w:tcPr>
            <w:tcW w:w="2417" w:type="dxa"/>
            <w:gridSpan w:val="2"/>
            <w:shd w:val="clear" w:color="auto" w:fill="E6E8EA" w:themeFill="background2" w:themeFillTint="33"/>
            <w:vAlign w:val="center"/>
          </w:tcPr>
          <w:p w14:paraId="4F2B2F31" w14:textId="6A55E95E" w:rsidR="000D0EB3" w:rsidRPr="002411F6" w:rsidRDefault="000D0EB3"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2021</w:t>
            </w:r>
          </w:p>
        </w:tc>
        <w:tc>
          <w:tcPr>
            <w:tcW w:w="2402" w:type="dxa"/>
            <w:gridSpan w:val="2"/>
            <w:shd w:val="clear" w:color="auto" w:fill="E6E8EA" w:themeFill="background2" w:themeFillTint="33"/>
            <w:vAlign w:val="center"/>
          </w:tcPr>
          <w:p w14:paraId="46BE40D2" w14:textId="43D39B68" w:rsidR="000D0EB3" w:rsidRPr="002411F6" w:rsidRDefault="000D0EB3"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UKUPNO</w:t>
            </w:r>
          </w:p>
        </w:tc>
      </w:tr>
      <w:tr w:rsidR="006E2D08" w:rsidRPr="002411F6" w14:paraId="70CE72FB" w14:textId="27A8EBDC" w:rsidTr="00993F7B">
        <w:trPr>
          <w:trHeight w:val="341"/>
        </w:trPr>
        <w:tc>
          <w:tcPr>
            <w:tcW w:w="1701" w:type="dxa"/>
            <w:vMerge/>
            <w:shd w:val="clear" w:color="auto" w:fill="E6E8EA" w:themeFill="background2" w:themeFillTint="33"/>
            <w:vAlign w:val="center"/>
          </w:tcPr>
          <w:p w14:paraId="2AA7D28C" w14:textId="6B2C25F1" w:rsidR="000D0EB3" w:rsidRPr="002411F6" w:rsidRDefault="000D0EB3" w:rsidP="00827284">
            <w:pPr>
              <w:shd w:val="clear" w:color="auto" w:fill="EDEDED"/>
              <w:jc w:val="center"/>
              <w:rPr>
                <w:rFonts w:ascii="Cambria" w:eastAsia="Calibri" w:hAnsi="Cambria"/>
                <w:b/>
                <w:color w:val="000000" w:themeColor="background1"/>
                <w:sz w:val="22"/>
                <w:szCs w:val="22"/>
                <w:lang w:val="sr-Latn-ME"/>
              </w:rPr>
            </w:pPr>
          </w:p>
        </w:tc>
        <w:tc>
          <w:tcPr>
            <w:tcW w:w="1276" w:type="dxa"/>
            <w:shd w:val="clear" w:color="auto" w:fill="E6E8EA" w:themeFill="background2" w:themeFillTint="33"/>
            <w:vAlign w:val="center"/>
          </w:tcPr>
          <w:p w14:paraId="034500BB" w14:textId="4E614F6A" w:rsidR="000D0EB3" w:rsidRPr="002411F6" w:rsidRDefault="007C3D36"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P</w:t>
            </w:r>
            <w:r w:rsidR="008C5BB6" w:rsidRPr="002411F6">
              <w:rPr>
                <w:rFonts w:ascii="Cambria" w:eastAsia="Calibri" w:hAnsi="Cambria"/>
                <w:bCs/>
                <w:color w:val="000000" w:themeColor="background1"/>
                <w:sz w:val="22"/>
                <w:szCs w:val="22"/>
                <w:lang w:val="sr-Latn-ME"/>
              </w:rPr>
              <w:t>odnijete prijave</w:t>
            </w:r>
          </w:p>
        </w:tc>
        <w:tc>
          <w:tcPr>
            <w:tcW w:w="1276" w:type="dxa"/>
            <w:shd w:val="clear" w:color="auto" w:fill="E6E8EA" w:themeFill="background2" w:themeFillTint="33"/>
            <w:vAlign w:val="center"/>
          </w:tcPr>
          <w:p w14:paraId="7FCBF5AC" w14:textId="0D5D01CA" w:rsidR="000D0EB3" w:rsidRPr="002411F6" w:rsidRDefault="007C3D36"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P</w:t>
            </w:r>
            <w:r w:rsidR="00DC6B3F" w:rsidRPr="002411F6">
              <w:rPr>
                <w:rFonts w:ascii="Cambria" w:eastAsia="Calibri" w:hAnsi="Cambria"/>
                <w:bCs/>
                <w:color w:val="000000" w:themeColor="background1"/>
                <w:sz w:val="22"/>
                <w:szCs w:val="22"/>
                <w:lang w:val="sr-Latn-ME"/>
              </w:rPr>
              <w:t>rijavljena službena lica</w:t>
            </w:r>
          </w:p>
        </w:tc>
        <w:tc>
          <w:tcPr>
            <w:tcW w:w="1134" w:type="dxa"/>
            <w:shd w:val="clear" w:color="auto" w:fill="E6E8EA" w:themeFill="background2" w:themeFillTint="33"/>
            <w:vAlign w:val="center"/>
          </w:tcPr>
          <w:p w14:paraId="0939BE6F" w14:textId="419907E1" w:rsidR="000D0EB3" w:rsidRPr="002411F6" w:rsidRDefault="007C3D36"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P</w:t>
            </w:r>
            <w:r w:rsidR="001E6E38" w:rsidRPr="002411F6">
              <w:rPr>
                <w:rFonts w:ascii="Cambria" w:eastAsia="Calibri" w:hAnsi="Cambria"/>
                <w:bCs/>
                <w:color w:val="000000" w:themeColor="background1"/>
                <w:sz w:val="22"/>
                <w:szCs w:val="22"/>
                <w:lang w:val="sr-Latn-ME"/>
              </w:rPr>
              <w:t>odnijete prijave</w:t>
            </w:r>
          </w:p>
        </w:tc>
        <w:tc>
          <w:tcPr>
            <w:tcW w:w="1283" w:type="dxa"/>
            <w:shd w:val="clear" w:color="auto" w:fill="E6E8EA" w:themeFill="background2" w:themeFillTint="33"/>
            <w:vAlign w:val="center"/>
          </w:tcPr>
          <w:p w14:paraId="32FC5320" w14:textId="175B5D28" w:rsidR="000D0EB3" w:rsidRPr="002411F6" w:rsidRDefault="007C3D36" w:rsidP="00827284">
            <w:pPr>
              <w:jc w:val="center"/>
              <w:rPr>
                <w:rFonts w:ascii="Cambria" w:eastAsia="Calibri" w:hAnsi="Cambria"/>
                <w:b/>
                <w:color w:val="000000" w:themeColor="background1"/>
                <w:sz w:val="22"/>
                <w:szCs w:val="22"/>
                <w:lang w:val="sr-Latn-ME"/>
              </w:rPr>
            </w:pPr>
            <w:r w:rsidRPr="002411F6">
              <w:rPr>
                <w:rFonts w:ascii="Cambria" w:eastAsia="Calibri" w:hAnsi="Cambria"/>
                <w:bCs/>
                <w:color w:val="000000" w:themeColor="background1"/>
                <w:sz w:val="22"/>
                <w:szCs w:val="22"/>
                <w:lang w:val="sr-Latn-ME"/>
              </w:rPr>
              <w:t>P</w:t>
            </w:r>
            <w:r w:rsidR="00B01A26" w:rsidRPr="002411F6">
              <w:rPr>
                <w:rFonts w:ascii="Cambria" w:eastAsia="Calibri" w:hAnsi="Cambria"/>
                <w:bCs/>
                <w:color w:val="000000" w:themeColor="background1"/>
                <w:sz w:val="22"/>
                <w:szCs w:val="22"/>
                <w:lang w:val="sr-Latn-ME"/>
              </w:rPr>
              <w:t>rijavljena službena lica</w:t>
            </w:r>
          </w:p>
        </w:tc>
        <w:tc>
          <w:tcPr>
            <w:tcW w:w="1127" w:type="dxa"/>
            <w:shd w:val="clear" w:color="auto" w:fill="E6E8EA" w:themeFill="background2" w:themeFillTint="33"/>
            <w:vAlign w:val="center"/>
          </w:tcPr>
          <w:p w14:paraId="074B5A28" w14:textId="68B67EB6" w:rsidR="000D0EB3" w:rsidRPr="002411F6" w:rsidRDefault="007C3D36"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P</w:t>
            </w:r>
            <w:r w:rsidR="001E6E38" w:rsidRPr="002411F6">
              <w:rPr>
                <w:rFonts w:ascii="Cambria" w:eastAsia="Calibri" w:hAnsi="Cambria"/>
                <w:bCs/>
                <w:color w:val="000000" w:themeColor="background1"/>
                <w:sz w:val="22"/>
                <w:szCs w:val="22"/>
                <w:lang w:val="sr-Latn-ME"/>
              </w:rPr>
              <w:t>odnijete prijave</w:t>
            </w:r>
          </w:p>
        </w:tc>
        <w:tc>
          <w:tcPr>
            <w:tcW w:w="1275" w:type="dxa"/>
            <w:shd w:val="clear" w:color="auto" w:fill="E6E8EA" w:themeFill="background2" w:themeFillTint="33"/>
            <w:vAlign w:val="center"/>
          </w:tcPr>
          <w:p w14:paraId="166D31F6" w14:textId="62E14BD6" w:rsidR="000D0EB3" w:rsidRPr="002411F6" w:rsidRDefault="007C3D36" w:rsidP="00827284">
            <w:pPr>
              <w:jc w:val="center"/>
              <w:rPr>
                <w:rFonts w:ascii="Cambria" w:eastAsia="Calibri" w:hAnsi="Cambria"/>
                <w:b/>
                <w:color w:val="000000" w:themeColor="background1"/>
                <w:sz w:val="22"/>
                <w:szCs w:val="22"/>
                <w:lang w:val="sr-Latn-ME"/>
              </w:rPr>
            </w:pPr>
            <w:r w:rsidRPr="002411F6">
              <w:rPr>
                <w:rFonts w:ascii="Cambria" w:eastAsia="Calibri" w:hAnsi="Cambria"/>
                <w:bCs/>
                <w:color w:val="000000" w:themeColor="background1"/>
                <w:sz w:val="22"/>
                <w:szCs w:val="22"/>
                <w:lang w:val="sr-Latn-ME"/>
              </w:rPr>
              <w:t>P</w:t>
            </w:r>
            <w:r w:rsidR="00B01A26" w:rsidRPr="002411F6">
              <w:rPr>
                <w:rFonts w:ascii="Cambria" w:eastAsia="Calibri" w:hAnsi="Cambria"/>
                <w:bCs/>
                <w:color w:val="000000" w:themeColor="background1"/>
                <w:sz w:val="22"/>
                <w:szCs w:val="22"/>
                <w:lang w:val="sr-Latn-ME"/>
              </w:rPr>
              <w:t>rijavljena službena lica</w:t>
            </w:r>
          </w:p>
        </w:tc>
      </w:tr>
      <w:tr w:rsidR="006E2D08" w:rsidRPr="002411F6" w14:paraId="13C95A03" w14:textId="62529DC0" w:rsidTr="00993F7B">
        <w:trPr>
          <w:trHeight w:val="260"/>
        </w:trPr>
        <w:tc>
          <w:tcPr>
            <w:tcW w:w="1701" w:type="dxa"/>
            <w:shd w:val="clear" w:color="auto" w:fill="E6E8EA" w:themeFill="background2" w:themeFillTint="33"/>
            <w:vAlign w:val="center"/>
          </w:tcPr>
          <w:p w14:paraId="3B1DFC8D"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Herceg Novi</w:t>
            </w:r>
          </w:p>
        </w:tc>
        <w:tc>
          <w:tcPr>
            <w:tcW w:w="1276" w:type="dxa"/>
            <w:shd w:val="clear" w:color="auto" w:fill="auto"/>
            <w:vAlign w:val="center"/>
          </w:tcPr>
          <w:p w14:paraId="086E796E" w14:textId="45FF5821"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6" w:type="dxa"/>
            <w:shd w:val="clear" w:color="auto" w:fill="auto"/>
            <w:vAlign w:val="center"/>
          </w:tcPr>
          <w:p w14:paraId="6AFD6AD7" w14:textId="6FE4BB6F" w:rsidR="000D0EB3" w:rsidRPr="002411F6" w:rsidRDefault="00436AE6"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134" w:type="dxa"/>
            <w:shd w:val="clear" w:color="auto" w:fill="auto"/>
            <w:vAlign w:val="center"/>
          </w:tcPr>
          <w:p w14:paraId="11351A06" w14:textId="5F28EDBE"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83" w:type="dxa"/>
            <w:shd w:val="clear" w:color="auto" w:fill="auto"/>
            <w:vAlign w:val="center"/>
          </w:tcPr>
          <w:p w14:paraId="7EDDE438" w14:textId="40357CCC"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3D342056" w14:textId="59070F2C"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167ACAAF" w14:textId="34F77C2C" w:rsidR="000D0EB3" w:rsidRPr="002411F6" w:rsidRDefault="00436AE6"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r>
      <w:tr w:rsidR="006E2D08" w:rsidRPr="002411F6" w14:paraId="1007D649" w14:textId="18817148" w:rsidTr="00993F7B">
        <w:trPr>
          <w:trHeight w:val="260"/>
        </w:trPr>
        <w:tc>
          <w:tcPr>
            <w:tcW w:w="1701" w:type="dxa"/>
            <w:shd w:val="clear" w:color="auto" w:fill="E6E8EA" w:themeFill="background2" w:themeFillTint="33"/>
            <w:vAlign w:val="center"/>
          </w:tcPr>
          <w:p w14:paraId="2E8EE59B"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Ulcinj</w:t>
            </w:r>
          </w:p>
        </w:tc>
        <w:tc>
          <w:tcPr>
            <w:tcW w:w="1276" w:type="dxa"/>
            <w:shd w:val="clear" w:color="auto" w:fill="auto"/>
            <w:vAlign w:val="center"/>
          </w:tcPr>
          <w:p w14:paraId="3B0B2DD8" w14:textId="06756A85"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shd w:val="clear" w:color="auto" w:fill="auto"/>
            <w:vAlign w:val="center"/>
          </w:tcPr>
          <w:p w14:paraId="52B525E4" w14:textId="5574E1AF"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shd w:val="clear" w:color="auto" w:fill="auto"/>
            <w:vAlign w:val="center"/>
          </w:tcPr>
          <w:p w14:paraId="36EA9CB3" w14:textId="48B49F7A"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83" w:type="dxa"/>
            <w:shd w:val="clear" w:color="auto" w:fill="auto"/>
            <w:vAlign w:val="center"/>
          </w:tcPr>
          <w:p w14:paraId="367B1DDD" w14:textId="6427E8AF" w:rsidR="000D0EB3" w:rsidRPr="002411F6" w:rsidRDefault="00B01A26"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127" w:type="dxa"/>
            <w:vAlign w:val="center"/>
          </w:tcPr>
          <w:p w14:paraId="618A41B6" w14:textId="6603AFC6"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38E3840B" w14:textId="39A60C26" w:rsidR="000D0EB3" w:rsidRPr="002411F6" w:rsidRDefault="001161B9"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r>
      <w:tr w:rsidR="006E2D08" w:rsidRPr="002411F6" w14:paraId="1DD9E5F1" w14:textId="560B1912" w:rsidTr="00993F7B">
        <w:trPr>
          <w:trHeight w:val="269"/>
        </w:trPr>
        <w:tc>
          <w:tcPr>
            <w:tcW w:w="1701" w:type="dxa"/>
            <w:shd w:val="clear" w:color="auto" w:fill="E6E8EA" w:themeFill="background2" w:themeFillTint="33"/>
            <w:vAlign w:val="center"/>
          </w:tcPr>
          <w:p w14:paraId="17B468F7"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Kotor</w:t>
            </w:r>
          </w:p>
        </w:tc>
        <w:tc>
          <w:tcPr>
            <w:tcW w:w="1276" w:type="dxa"/>
            <w:shd w:val="clear" w:color="auto" w:fill="auto"/>
            <w:vAlign w:val="center"/>
          </w:tcPr>
          <w:p w14:paraId="7F2B9947" w14:textId="2DC7C6F1"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6" w:type="dxa"/>
            <w:shd w:val="clear" w:color="auto" w:fill="auto"/>
            <w:vAlign w:val="center"/>
          </w:tcPr>
          <w:p w14:paraId="303188C9" w14:textId="5BDD9534" w:rsidR="000D0EB3" w:rsidRPr="002411F6" w:rsidRDefault="001E6E3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c>
          <w:tcPr>
            <w:tcW w:w="1134" w:type="dxa"/>
            <w:shd w:val="clear" w:color="auto" w:fill="auto"/>
            <w:vAlign w:val="center"/>
          </w:tcPr>
          <w:p w14:paraId="46A438EC" w14:textId="07C8AA66"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c>
          <w:tcPr>
            <w:tcW w:w="1283" w:type="dxa"/>
            <w:shd w:val="clear" w:color="auto" w:fill="auto"/>
            <w:vAlign w:val="center"/>
          </w:tcPr>
          <w:p w14:paraId="1ADC3BBD" w14:textId="316BCA99" w:rsidR="000D0EB3" w:rsidRPr="002411F6" w:rsidRDefault="0065771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9</w:t>
            </w:r>
          </w:p>
        </w:tc>
        <w:tc>
          <w:tcPr>
            <w:tcW w:w="1127" w:type="dxa"/>
            <w:vAlign w:val="center"/>
          </w:tcPr>
          <w:p w14:paraId="25288097" w14:textId="589302B8"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7</w:t>
            </w:r>
          </w:p>
        </w:tc>
        <w:tc>
          <w:tcPr>
            <w:tcW w:w="1275" w:type="dxa"/>
            <w:vAlign w:val="center"/>
          </w:tcPr>
          <w:p w14:paraId="02CDAE45" w14:textId="7E32C875" w:rsidR="000D0EB3" w:rsidRPr="002411F6" w:rsidRDefault="001161B9"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13</w:t>
            </w:r>
          </w:p>
        </w:tc>
      </w:tr>
      <w:tr w:rsidR="006E2D08" w:rsidRPr="002411F6" w14:paraId="54995EB5" w14:textId="317CD1C3" w:rsidTr="00993F7B">
        <w:trPr>
          <w:trHeight w:val="251"/>
        </w:trPr>
        <w:tc>
          <w:tcPr>
            <w:tcW w:w="1701" w:type="dxa"/>
            <w:shd w:val="clear" w:color="auto" w:fill="E6E8EA" w:themeFill="background2" w:themeFillTint="33"/>
            <w:vAlign w:val="center"/>
          </w:tcPr>
          <w:p w14:paraId="4B571429"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Bar</w:t>
            </w:r>
          </w:p>
        </w:tc>
        <w:tc>
          <w:tcPr>
            <w:tcW w:w="1276" w:type="dxa"/>
            <w:vAlign w:val="center"/>
          </w:tcPr>
          <w:p w14:paraId="66AD38EA" w14:textId="486EBBFB" w:rsidR="000D0EB3" w:rsidRPr="002411F6" w:rsidRDefault="00B92C5B"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19491F54" w14:textId="1D1B50B8" w:rsidR="000D0EB3" w:rsidRPr="002411F6" w:rsidRDefault="00B92C5B"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vAlign w:val="center"/>
          </w:tcPr>
          <w:p w14:paraId="1E6D68EA" w14:textId="71139E8A"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83" w:type="dxa"/>
            <w:vAlign w:val="center"/>
          </w:tcPr>
          <w:p w14:paraId="5890CFA8" w14:textId="0F4824EE" w:rsidR="000D0EB3" w:rsidRPr="002411F6" w:rsidRDefault="0065771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127" w:type="dxa"/>
            <w:vAlign w:val="center"/>
          </w:tcPr>
          <w:p w14:paraId="665E8ECE" w14:textId="1A1952F9"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1C880321" w14:textId="3BF456C5" w:rsidR="000D0EB3" w:rsidRPr="002411F6" w:rsidRDefault="00B92C5B"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r>
      <w:tr w:rsidR="006E2D08" w:rsidRPr="002411F6" w14:paraId="3122C538" w14:textId="5ACFEB24" w:rsidTr="00993F7B">
        <w:trPr>
          <w:trHeight w:val="260"/>
        </w:trPr>
        <w:tc>
          <w:tcPr>
            <w:tcW w:w="1701" w:type="dxa"/>
            <w:shd w:val="clear" w:color="auto" w:fill="E6E8EA" w:themeFill="background2" w:themeFillTint="33"/>
            <w:vAlign w:val="center"/>
          </w:tcPr>
          <w:p w14:paraId="1AD338D9"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Berane</w:t>
            </w:r>
          </w:p>
        </w:tc>
        <w:tc>
          <w:tcPr>
            <w:tcW w:w="1276" w:type="dxa"/>
            <w:vAlign w:val="center"/>
          </w:tcPr>
          <w:p w14:paraId="3438904F" w14:textId="129B8816"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7FDFF496" w14:textId="3ADD6F45"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vAlign w:val="center"/>
          </w:tcPr>
          <w:p w14:paraId="7904F85E" w14:textId="672F3117"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83" w:type="dxa"/>
            <w:vAlign w:val="center"/>
          </w:tcPr>
          <w:p w14:paraId="0189BC18" w14:textId="47F508A5"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4EB92DE7" w14:textId="677615C7"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757CAB8D" w14:textId="66E3F9E5" w:rsidR="000D0EB3" w:rsidRPr="002411F6" w:rsidRDefault="00DA578F"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043D7105" w14:textId="08ECD078" w:rsidTr="00993F7B">
        <w:trPr>
          <w:trHeight w:val="260"/>
        </w:trPr>
        <w:tc>
          <w:tcPr>
            <w:tcW w:w="1701" w:type="dxa"/>
            <w:shd w:val="clear" w:color="auto" w:fill="E6E8EA" w:themeFill="background2" w:themeFillTint="33"/>
            <w:vAlign w:val="center"/>
          </w:tcPr>
          <w:p w14:paraId="1DF4C811"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Pljevlja</w:t>
            </w:r>
          </w:p>
        </w:tc>
        <w:tc>
          <w:tcPr>
            <w:tcW w:w="1276" w:type="dxa"/>
            <w:vAlign w:val="center"/>
          </w:tcPr>
          <w:p w14:paraId="52ABFC08" w14:textId="41AC869B"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c>
          <w:tcPr>
            <w:tcW w:w="1276" w:type="dxa"/>
            <w:vAlign w:val="center"/>
          </w:tcPr>
          <w:p w14:paraId="17438E0A" w14:textId="631FB9FD" w:rsidR="000D0EB3" w:rsidRPr="002411F6" w:rsidRDefault="00C80D4D"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c>
          <w:tcPr>
            <w:tcW w:w="1134" w:type="dxa"/>
            <w:vAlign w:val="center"/>
          </w:tcPr>
          <w:p w14:paraId="2AF0A02A" w14:textId="5BD4B3F9"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c>
          <w:tcPr>
            <w:tcW w:w="1283" w:type="dxa"/>
            <w:vAlign w:val="center"/>
          </w:tcPr>
          <w:p w14:paraId="5BACA5ED" w14:textId="12765B52" w:rsidR="000D0EB3" w:rsidRPr="002411F6" w:rsidRDefault="00264D34"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c>
          <w:tcPr>
            <w:tcW w:w="1127" w:type="dxa"/>
            <w:vAlign w:val="center"/>
          </w:tcPr>
          <w:p w14:paraId="6C3D3C41" w14:textId="0DA05A16"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12</w:t>
            </w:r>
          </w:p>
        </w:tc>
        <w:tc>
          <w:tcPr>
            <w:tcW w:w="1275" w:type="dxa"/>
            <w:vAlign w:val="center"/>
          </w:tcPr>
          <w:p w14:paraId="00063D6D" w14:textId="6FA4298D" w:rsidR="000D0EB3" w:rsidRPr="002411F6" w:rsidRDefault="00264D34"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12</w:t>
            </w:r>
          </w:p>
        </w:tc>
      </w:tr>
      <w:tr w:rsidR="006E2D08" w:rsidRPr="002411F6" w14:paraId="1C626556" w14:textId="411BF974" w:rsidTr="00993F7B">
        <w:trPr>
          <w:trHeight w:val="260"/>
        </w:trPr>
        <w:tc>
          <w:tcPr>
            <w:tcW w:w="1701" w:type="dxa"/>
            <w:shd w:val="clear" w:color="auto" w:fill="E6E8EA" w:themeFill="background2" w:themeFillTint="33"/>
            <w:vAlign w:val="center"/>
          </w:tcPr>
          <w:p w14:paraId="44257368"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Kolašin</w:t>
            </w:r>
          </w:p>
        </w:tc>
        <w:tc>
          <w:tcPr>
            <w:tcW w:w="1276" w:type="dxa"/>
            <w:vAlign w:val="center"/>
          </w:tcPr>
          <w:p w14:paraId="6BC92529" w14:textId="2201F0C0" w:rsidR="000D0EB3" w:rsidRPr="002411F6" w:rsidRDefault="00264D34"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1E9B9BFC" w14:textId="57AE8FBE" w:rsidR="000D0EB3" w:rsidRPr="002411F6" w:rsidRDefault="00264D34"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vAlign w:val="center"/>
          </w:tcPr>
          <w:p w14:paraId="1EA38192" w14:textId="517AE2D3"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83" w:type="dxa"/>
            <w:vAlign w:val="center"/>
          </w:tcPr>
          <w:p w14:paraId="00371499" w14:textId="1DFD642E" w:rsidR="000D0EB3" w:rsidRPr="002411F6" w:rsidRDefault="006D5999"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127" w:type="dxa"/>
            <w:vAlign w:val="center"/>
          </w:tcPr>
          <w:p w14:paraId="01AE7245" w14:textId="2F62E6A5"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75" w:type="dxa"/>
            <w:vAlign w:val="center"/>
          </w:tcPr>
          <w:p w14:paraId="693DBBD8" w14:textId="725CA9A4" w:rsidR="000D0EB3" w:rsidRPr="002411F6" w:rsidRDefault="006D5999"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r>
      <w:tr w:rsidR="006E2D08" w:rsidRPr="002411F6" w14:paraId="7EFF0DED" w14:textId="4AFEE37D" w:rsidTr="00993F7B">
        <w:trPr>
          <w:trHeight w:val="260"/>
        </w:trPr>
        <w:tc>
          <w:tcPr>
            <w:tcW w:w="1701" w:type="dxa"/>
            <w:shd w:val="clear" w:color="auto" w:fill="E6E8EA" w:themeFill="background2" w:themeFillTint="33"/>
            <w:vAlign w:val="center"/>
          </w:tcPr>
          <w:p w14:paraId="05D6446D"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Bijelo Polje</w:t>
            </w:r>
          </w:p>
        </w:tc>
        <w:tc>
          <w:tcPr>
            <w:tcW w:w="1276" w:type="dxa"/>
            <w:vAlign w:val="center"/>
          </w:tcPr>
          <w:p w14:paraId="080BCC36" w14:textId="10731BC6"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6" w:type="dxa"/>
            <w:vAlign w:val="center"/>
          </w:tcPr>
          <w:p w14:paraId="62C4B87E" w14:textId="4EA5AF4C" w:rsidR="000D0EB3" w:rsidRPr="002411F6" w:rsidRDefault="00EE04C6"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134" w:type="dxa"/>
            <w:vAlign w:val="center"/>
          </w:tcPr>
          <w:p w14:paraId="47A5F973" w14:textId="5E22C03B"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83" w:type="dxa"/>
            <w:vAlign w:val="center"/>
          </w:tcPr>
          <w:p w14:paraId="7691265B" w14:textId="102CE163" w:rsidR="000D0EB3" w:rsidRPr="002411F6" w:rsidRDefault="004F526D"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CA5DB4" w:rsidRPr="002411F6">
              <w:rPr>
                <w:rFonts w:ascii="Cambria" w:eastAsia="Calibri" w:hAnsi="Cambria"/>
                <w:color w:val="000000" w:themeColor="background1"/>
                <w:sz w:val="22"/>
                <w:szCs w:val="22"/>
                <w:lang w:val="sr-Latn-ME"/>
              </w:rPr>
              <w:t>2</w:t>
            </w:r>
          </w:p>
        </w:tc>
        <w:tc>
          <w:tcPr>
            <w:tcW w:w="1127" w:type="dxa"/>
            <w:vAlign w:val="center"/>
          </w:tcPr>
          <w:p w14:paraId="455F95B5" w14:textId="5B91770D"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5" w:type="dxa"/>
            <w:vAlign w:val="center"/>
          </w:tcPr>
          <w:p w14:paraId="2F6A1D56" w14:textId="263D2A7E" w:rsidR="000D0EB3" w:rsidRPr="002411F6" w:rsidRDefault="00137CB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3C1780" w:rsidRPr="002411F6">
              <w:rPr>
                <w:rFonts w:ascii="Cambria" w:eastAsia="Calibri" w:hAnsi="Cambria"/>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5</w:t>
            </w:r>
          </w:p>
        </w:tc>
      </w:tr>
      <w:tr w:rsidR="006E2D08" w:rsidRPr="002411F6" w14:paraId="2A2958D0" w14:textId="3160F120" w:rsidTr="00993F7B">
        <w:trPr>
          <w:trHeight w:val="260"/>
        </w:trPr>
        <w:tc>
          <w:tcPr>
            <w:tcW w:w="1701" w:type="dxa"/>
            <w:shd w:val="clear" w:color="auto" w:fill="E6E8EA" w:themeFill="background2" w:themeFillTint="33"/>
            <w:vAlign w:val="center"/>
          </w:tcPr>
          <w:p w14:paraId="19C640C0"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Rožaje</w:t>
            </w:r>
          </w:p>
        </w:tc>
        <w:tc>
          <w:tcPr>
            <w:tcW w:w="1276" w:type="dxa"/>
            <w:vAlign w:val="center"/>
          </w:tcPr>
          <w:p w14:paraId="65AEBEC5" w14:textId="259684E8" w:rsidR="000D0EB3" w:rsidRPr="002411F6" w:rsidRDefault="000E33A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5B169BC2" w14:textId="2762EFC0" w:rsidR="000D0EB3" w:rsidRPr="002411F6" w:rsidRDefault="000E33A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vAlign w:val="center"/>
          </w:tcPr>
          <w:p w14:paraId="7BD96E2B" w14:textId="6E44E4CD" w:rsidR="000D0EB3" w:rsidRPr="002411F6" w:rsidRDefault="000E33A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83" w:type="dxa"/>
            <w:vAlign w:val="center"/>
          </w:tcPr>
          <w:p w14:paraId="06EBB50D" w14:textId="21C19B43" w:rsidR="000D0EB3" w:rsidRPr="002411F6" w:rsidRDefault="00612F4A"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5F646952" w14:textId="61251463" w:rsidR="000D0EB3" w:rsidRPr="002411F6" w:rsidRDefault="00612F4A"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6F0F2294" w14:textId="1B6E10CA" w:rsidR="000D0EB3" w:rsidRPr="002411F6" w:rsidRDefault="00612F4A"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0BA0E1DA" w14:textId="407BC4AB" w:rsidTr="00993F7B">
        <w:trPr>
          <w:trHeight w:val="260"/>
        </w:trPr>
        <w:tc>
          <w:tcPr>
            <w:tcW w:w="1701" w:type="dxa"/>
            <w:shd w:val="clear" w:color="auto" w:fill="E6E8EA" w:themeFill="background2" w:themeFillTint="33"/>
            <w:vAlign w:val="center"/>
          </w:tcPr>
          <w:p w14:paraId="0F40FE3B"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Podgorica</w:t>
            </w:r>
            <w:r w:rsidRPr="002411F6">
              <w:rPr>
                <w:rFonts w:ascii="Cambria" w:eastAsia="Calibri" w:hAnsi="Cambria"/>
                <w:color w:val="000000" w:themeColor="background1"/>
                <w:sz w:val="22"/>
                <w:szCs w:val="22"/>
                <w:vertAlign w:val="superscript"/>
                <w:lang w:val="sr-Latn-ME"/>
              </w:rPr>
              <w:footnoteReference w:id="94"/>
            </w:r>
          </w:p>
        </w:tc>
        <w:tc>
          <w:tcPr>
            <w:tcW w:w="1276" w:type="dxa"/>
            <w:vAlign w:val="center"/>
          </w:tcPr>
          <w:p w14:paraId="4B65C8AB" w14:textId="38BB2974" w:rsidR="000D0EB3" w:rsidRPr="002411F6" w:rsidRDefault="00D215B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23</w:t>
            </w:r>
          </w:p>
        </w:tc>
        <w:tc>
          <w:tcPr>
            <w:tcW w:w="1276" w:type="dxa"/>
            <w:vAlign w:val="center"/>
          </w:tcPr>
          <w:p w14:paraId="2444F3E0" w14:textId="7AA9EA41" w:rsidR="000D0EB3" w:rsidRPr="002411F6" w:rsidRDefault="00C142B0"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8903B8" w:rsidRPr="002411F6">
              <w:rPr>
                <w:rFonts w:ascii="Cambria" w:eastAsia="Calibri" w:hAnsi="Cambria"/>
                <w:color w:val="000000" w:themeColor="background1"/>
                <w:sz w:val="22"/>
                <w:szCs w:val="22"/>
                <w:lang w:val="sr-Latn-ME"/>
              </w:rPr>
              <w:t xml:space="preserve"> </w:t>
            </w:r>
            <w:r w:rsidR="005951BA" w:rsidRPr="002411F6">
              <w:rPr>
                <w:rFonts w:ascii="Cambria" w:eastAsia="Calibri" w:hAnsi="Cambria"/>
                <w:color w:val="000000" w:themeColor="background1"/>
                <w:sz w:val="22"/>
                <w:szCs w:val="22"/>
                <w:lang w:val="sr-Latn-ME"/>
              </w:rPr>
              <w:t>74</w:t>
            </w:r>
          </w:p>
        </w:tc>
        <w:tc>
          <w:tcPr>
            <w:tcW w:w="1134" w:type="dxa"/>
            <w:vAlign w:val="center"/>
          </w:tcPr>
          <w:p w14:paraId="1AD01A8B" w14:textId="5FEA0C8C"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r w:rsidR="00D215B2" w:rsidRPr="002411F6">
              <w:rPr>
                <w:rFonts w:ascii="Cambria" w:eastAsia="Calibri" w:hAnsi="Cambria"/>
                <w:color w:val="000000" w:themeColor="background1"/>
                <w:sz w:val="22"/>
                <w:szCs w:val="22"/>
                <w:lang w:val="sr-Latn-ME"/>
              </w:rPr>
              <w:t>5</w:t>
            </w:r>
          </w:p>
        </w:tc>
        <w:tc>
          <w:tcPr>
            <w:tcW w:w="1283" w:type="dxa"/>
            <w:vAlign w:val="center"/>
          </w:tcPr>
          <w:p w14:paraId="1060C6C4" w14:textId="687E2E0A" w:rsidR="000D0EB3" w:rsidRPr="002411F6" w:rsidRDefault="00737894"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8903B8" w:rsidRPr="002411F6">
              <w:rPr>
                <w:rFonts w:ascii="Cambria" w:eastAsia="Calibri" w:hAnsi="Cambria"/>
                <w:color w:val="000000" w:themeColor="background1"/>
                <w:sz w:val="22"/>
                <w:szCs w:val="22"/>
                <w:lang w:val="sr-Latn-ME"/>
              </w:rPr>
              <w:t xml:space="preserve"> </w:t>
            </w:r>
            <w:r w:rsidR="00E25E53" w:rsidRPr="002411F6">
              <w:rPr>
                <w:rFonts w:ascii="Cambria" w:eastAsia="Calibri" w:hAnsi="Cambria"/>
                <w:color w:val="000000" w:themeColor="background1"/>
                <w:sz w:val="22"/>
                <w:szCs w:val="22"/>
                <w:lang w:val="sr-Latn-ME"/>
              </w:rPr>
              <w:t>32</w:t>
            </w:r>
          </w:p>
        </w:tc>
        <w:tc>
          <w:tcPr>
            <w:tcW w:w="1127" w:type="dxa"/>
            <w:vAlign w:val="center"/>
          </w:tcPr>
          <w:p w14:paraId="3C9718D8" w14:textId="2AF5601C" w:rsidR="000D0EB3" w:rsidRPr="002411F6" w:rsidRDefault="00D215B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38</w:t>
            </w:r>
          </w:p>
        </w:tc>
        <w:tc>
          <w:tcPr>
            <w:tcW w:w="1275" w:type="dxa"/>
            <w:vAlign w:val="center"/>
          </w:tcPr>
          <w:p w14:paraId="6734ACFC" w14:textId="5949E885" w:rsidR="000D0EB3" w:rsidRPr="002411F6" w:rsidRDefault="00CB15A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8903B8" w:rsidRPr="002411F6">
              <w:rPr>
                <w:rFonts w:ascii="Cambria" w:eastAsia="Calibri" w:hAnsi="Cambria"/>
                <w:color w:val="000000" w:themeColor="background1"/>
                <w:sz w:val="22"/>
                <w:szCs w:val="22"/>
                <w:lang w:val="sr-Latn-ME"/>
              </w:rPr>
              <w:t xml:space="preserve"> </w:t>
            </w:r>
            <w:r w:rsidR="00E25E53" w:rsidRPr="002411F6">
              <w:rPr>
                <w:rFonts w:ascii="Cambria" w:eastAsia="Calibri" w:hAnsi="Cambria"/>
                <w:color w:val="000000" w:themeColor="background1"/>
                <w:sz w:val="22"/>
                <w:szCs w:val="22"/>
                <w:lang w:val="sr-Latn-ME"/>
              </w:rPr>
              <w:t>106</w:t>
            </w:r>
          </w:p>
        </w:tc>
      </w:tr>
      <w:tr w:rsidR="006E2D08" w:rsidRPr="002411F6" w14:paraId="2170E112" w14:textId="24259496" w:rsidTr="00993F7B">
        <w:trPr>
          <w:trHeight w:val="260"/>
        </w:trPr>
        <w:tc>
          <w:tcPr>
            <w:tcW w:w="1701" w:type="dxa"/>
            <w:shd w:val="clear" w:color="auto" w:fill="E6E8EA" w:themeFill="background2" w:themeFillTint="33"/>
            <w:vAlign w:val="center"/>
          </w:tcPr>
          <w:p w14:paraId="36051155"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Plav</w:t>
            </w:r>
          </w:p>
        </w:tc>
        <w:tc>
          <w:tcPr>
            <w:tcW w:w="1276" w:type="dxa"/>
            <w:vAlign w:val="center"/>
          </w:tcPr>
          <w:p w14:paraId="7B76B900" w14:textId="29ACA0AB" w:rsidR="000D0EB3" w:rsidRPr="002411F6" w:rsidRDefault="00D939DE"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6F1A8E58" w14:textId="3B8CA71C" w:rsidR="000D0EB3" w:rsidRPr="002411F6" w:rsidRDefault="00D939DE"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vAlign w:val="center"/>
          </w:tcPr>
          <w:p w14:paraId="14A42E03" w14:textId="374CF53D" w:rsidR="000D0EB3" w:rsidRPr="002411F6" w:rsidRDefault="00D939DE"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83" w:type="dxa"/>
            <w:vAlign w:val="center"/>
          </w:tcPr>
          <w:p w14:paraId="795A6469" w14:textId="1E690991" w:rsidR="000D0EB3" w:rsidRPr="002411F6" w:rsidRDefault="00D939DE"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7985EA0D" w14:textId="38501675" w:rsidR="000D0EB3" w:rsidRPr="002411F6" w:rsidRDefault="00D939DE"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50C210C3" w14:textId="737A6330" w:rsidR="000D0EB3" w:rsidRPr="002411F6" w:rsidRDefault="00D939DE"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0BBBA53F" w14:textId="1D5A9374" w:rsidTr="00993F7B">
        <w:trPr>
          <w:trHeight w:val="260"/>
        </w:trPr>
        <w:tc>
          <w:tcPr>
            <w:tcW w:w="1701" w:type="dxa"/>
            <w:shd w:val="clear" w:color="auto" w:fill="E6E8EA" w:themeFill="background2" w:themeFillTint="33"/>
            <w:vAlign w:val="center"/>
          </w:tcPr>
          <w:p w14:paraId="02773C32"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Cetinje</w:t>
            </w:r>
          </w:p>
        </w:tc>
        <w:tc>
          <w:tcPr>
            <w:tcW w:w="1276" w:type="dxa"/>
            <w:vAlign w:val="center"/>
          </w:tcPr>
          <w:p w14:paraId="334CF6AC" w14:textId="4F052F52" w:rsidR="000D0EB3" w:rsidRPr="002411F6" w:rsidRDefault="00A10AA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07026293" w14:textId="617BF1B7" w:rsidR="000D0EB3" w:rsidRPr="002411F6" w:rsidRDefault="00A10AA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34" w:type="dxa"/>
            <w:vAlign w:val="center"/>
          </w:tcPr>
          <w:p w14:paraId="2A9FFA48" w14:textId="0FBF4C91"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83" w:type="dxa"/>
            <w:vAlign w:val="center"/>
          </w:tcPr>
          <w:p w14:paraId="776CBB12" w14:textId="7E3005E5" w:rsidR="000D0EB3" w:rsidRPr="002411F6" w:rsidRDefault="00A10AA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c>
          <w:tcPr>
            <w:tcW w:w="1127" w:type="dxa"/>
            <w:vAlign w:val="center"/>
          </w:tcPr>
          <w:p w14:paraId="565165CF" w14:textId="6F85B48F"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5" w:type="dxa"/>
            <w:vAlign w:val="center"/>
          </w:tcPr>
          <w:p w14:paraId="36D7848F" w14:textId="38E9194A" w:rsidR="000D0EB3" w:rsidRPr="002411F6" w:rsidRDefault="00A10AA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r>
      <w:tr w:rsidR="006E2D08" w:rsidRPr="002411F6" w14:paraId="719F9CEF" w14:textId="15E9178D" w:rsidTr="00993F7B">
        <w:trPr>
          <w:trHeight w:val="260"/>
        </w:trPr>
        <w:tc>
          <w:tcPr>
            <w:tcW w:w="1701" w:type="dxa"/>
            <w:shd w:val="clear" w:color="auto" w:fill="E6E8EA" w:themeFill="background2" w:themeFillTint="33"/>
            <w:vAlign w:val="center"/>
          </w:tcPr>
          <w:p w14:paraId="38BF1CB5" w14:textId="77777777"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Nikšić</w:t>
            </w:r>
          </w:p>
        </w:tc>
        <w:tc>
          <w:tcPr>
            <w:tcW w:w="1276" w:type="dxa"/>
            <w:vAlign w:val="center"/>
          </w:tcPr>
          <w:p w14:paraId="16BD15C9" w14:textId="7548EB86"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6" w:type="dxa"/>
            <w:vAlign w:val="center"/>
          </w:tcPr>
          <w:p w14:paraId="3116A871" w14:textId="145305D1" w:rsidR="000D0EB3" w:rsidRPr="002411F6" w:rsidRDefault="00137CB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8903B8" w:rsidRPr="002411F6">
              <w:rPr>
                <w:rFonts w:ascii="Cambria" w:eastAsia="Calibri" w:hAnsi="Cambria"/>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5</w:t>
            </w:r>
          </w:p>
        </w:tc>
        <w:tc>
          <w:tcPr>
            <w:tcW w:w="1134" w:type="dxa"/>
            <w:vAlign w:val="center"/>
          </w:tcPr>
          <w:p w14:paraId="6EF9852D" w14:textId="1EC789F4" w:rsidR="000D0EB3" w:rsidRPr="002411F6" w:rsidRDefault="00A10AA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83" w:type="dxa"/>
            <w:vAlign w:val="center"/>
          </w:tcPr>
          <w:p w14:paraId="74C66E19" w14:textId="68042909" w:rsidR="000D0EB3" w:rsidRPr="002411F6" w:rsidRDefault="00A10AA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75770249" w14:textId="07DE433F" w:rsidR="000D0EB3" w:rsidRPr="002411F6" w:rsidRDefault="000D0EB3"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5" w:type="dxa"/>
            <w:vAlign w:val="center"/>
          </w:tcPr>
          <w:p w14:paraId="2A393C96" w14:textId="2D2C5DC1" w:rsidR="000D0EB3" w:rsidRPr="002411F6" w:rsidRDefault="00137CB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&gt;</w:t>
            </w:r>
            <w:r w:rsidR="008903B8" w:rsidRPr="002411F6">
              <w:rPr>
                <w:rFonts w:ascii="Cambria" w:eastAsia="Calibri" w:hAnsi="Cambria"/>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5</w:t>
            </w:r>
          </w:p>
        </w:tc>
      </w:tr>
      <w:tr w:rsidR="006E2D08" w:rsidRPr="002411F6" w14:paraId="52B7EF0F" w14:textId="70025A3B" w:rsidTr="00993F7B">
        <w:trPr>
          <w:trHeight w:val="440"/>
        </w:trPr>
        <w:tc>
          <w:tcPr>
            <w:tcW w:w="1701" w:type="dxa"/>
            <w:shd w:val="clear" w:color="auto" w:fill="E6E8EA" w:themeFill="background2" w:themeFillTint="33"/>
            <w:vAlign w:val="center"/>
          </w:tcPr>
          <w:p w14:paraId="135464C1" w14:textId="77777777" w:rsidR="000D0EB3" w:rsidRPr="002411F6" w:rsidRDefault="000D0EB3"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Ukupno</w:t>
            </w:r>
          </w:p>
        </w:tc>
        <w:tc>
          <w:tcPr>
            <w:tcW w:w="1276" w:type="dxa"/>
            <w:vAlign w:val="center"/>
          </w:tcPr>
          <w:p w14:paraId="27A9F131" w14:textId="55A0105B" w:rsidR="000D0EB3" w:rsidRPr="002411F6" w:rsidRDefault="003C1780" w:rsidP="00827284">
            <w:pPr>
              <w:jc w:val="center"/>
              <w:rPr>
                <w:rFonts w:ascii="Cambria" w:eastAsia="Calibri" w:hAnsi="Cambria"/>
                <w:b/>
                <w:bCs/>
                <w:color w:val="000000" w:themeColor="background1"/>
                <w:sz w:val="22"/>
                <w:szCs w:val="22"/>
                <w:lang w:val="sr-Latn-ME"/>
              </w:rPr>
            </w:pPr>
            <w:r w:rsidRPr="002411F6">
              <w:rPr>
                <w:rFonts w:ascii="Cambria" w:eastAsia="Calibri" w:hAnsi="Cambria"/>
                <w:b/>
                <w:bCs/>
                <w:color w:val="000000" w:themeColor="background1"/>
                <w:sz w:val="22"/>
                <w:szCs w:val="22"/>
                <w:lang w:val="sr-Latn-ME"/>
              </w:rPr>
              <w:t xml:space="preserve"> </w:t>
            </w:r>
            <w:r w:rsidR="00BC711C" w:rsidRPr="002411F6">
              <w:rPr>
                <w:rFonts w:ascii="Cambria" w:eastAsia="Calibri" w:hAnsi="Cambria"/>
                <w:b/>
                <w:bCs/>
                <w:color w:val="000000" w:themeColor="background1"/>
                <w:sz w:val="22"/>
                <w:szCs w:val="22"/>
                <w:lang w:val="sr-Latn-ME"/>
              </w:rPr>
              <w:t>37</w:t>
            </w:r>
          </w:p>
        </w:tc>
        <w:tc>
          <w:tcPr>
            <w:tcW w:w="1276" w:type="dxa"/>
            <w:vAlign w:val="center"/>
          </w:tcPr>
          <w:p w14:paraId="0CB23C19" w14:textId="56E995C6" w:rsidR="000D0EB3" w:rsidRPr="002411F6" w:rsidRDefault="00A3389E" w:rsidP="00827284">
            <w:pPr>
              <w:jc w:val="center"/>
              <w:rPr>
                <w:rFonts w:ascii="Cambria" w:eastAsia="Calibri" w:hAnsi="Cambria"/>
                <w:b/>
                <w:bCs/>
                <w:color w:val="000000" w:themeColor="background1"/>
                <w:sz w:val="22"/>
                <w:szCs w:val="22"/>
                <w:lang w:val="sr-Latn-ME"/>
              </w:rPr>
            </w:pPr>
            <w:r w:rsidRPr="002411F6">
              <w:rPr>
                <w:rFonts w:ascii="Cambria" w:eastAsia="Calibri" w:hAnsi="Cambria"/>
                <w:b/>
                <w:bCs/>
                <w:color w:val="000000" w:themeColor="background1"/>
                <w:sz w:val="22"/>
                <w:szCs w:val="22"/>
                <w:lang w:val="sr-Latn-ME"/>
              </w:rPr>
              <w:t>&gt;</w:t>
            </w:r>
            <w:r w:rsidR="008903B8" w:rsidRPr="002411F6">
              <w:rPr>
                <w:rFonts w:ascii="Cambria" w:eastAsia="Calibri" w:hAnsi="Cambria"/>
                <w:b/>
                <w:bCs/>
                <w:color w:val="000000" w:themeColor="background1"/>
                <w:sz w:val="22"/>
                <w:szCs w:val="22"/>
                <w:lang w:val="sr-Latn-ME"/>
              </w:rPr>
              <w:t xml:space="preserve"> </w:t>
            </w:r>
            <w:r w:rsidR="005951BA" w:rsidRPr="002411F6">
              <w:rPr>
                <w:rFonts w:ascii="Cambria" w:eastAsia="Calibri" w:hAnsi="Cambria"/>
                <w:b/>
                <w:bCs/>
                <w:color w:val="000000" w:themeColor="background1"/>
                <w:sz w:val="22"/>
                <w:szCs w:val="22"/>
                <w:lang w:val="sr-Latn-ME"/>
              </w:rPr>
              <w:t>94</w:t>
            </w:r>
          </w:p>
        </w:tc>
        <w:tc>
          <w:tcPr>
            <w:tcW w:w="1134" w:type="dxa"/>
            <w:vAlign w:val="center"/>
          </w:tcPr>
          <w:p w14:paraId="3D96BDAB" w14:textId="328226A7" w:rsidR="000D0EB3" w:rsidRPr="002411F6" w:rsidRDefault="006D6A19" w:rsidP="00827284">
            <w:pPr>
              <w:jc w:val="center"/>
              <w:rPr>
                <w:rFonts w:ascii="Cambria" w:eastAsia="Calibri" w:hAnsi="Cambria"/>
                <w:b/>
                <w:bCs/>
                <w:color w:val="000000" w:themeColor="background1"/>
                <w:sz w:val="22"/>
                <w:szCs w:val="22"/>
                <w:lang w:val="sr-Latn-ME"/>
              </w:rPr>
            </w:pPr>
            <w:r w:rsidRPr="002411F6">
              <w:rPr>
                <w:rFonts w:ascii="Cambria" w:eastAsia="Calibri" w:hAnsi="Cambria"/>
                <w:b/>
                <w:bCs/>
                <w:color w:val="000000" w:themeColor="background1"/>
                <w:sz w:val="22"/>
                <w:szCs w:val="22"/>
                <w:lang w:val="sr-Latn-ME"/>
              </w:rPr>
              <w:t>34</w:t>
            </w:r>
          </w:p>
        </w:tc>
        <w:tc>
          <w:tcPr>
            <w:tcW w:w="1283" w:type="dxa"/>
            <w:vAlign w:val="center"/>
          </w:tcPr>
          <w:p w14:paraId="56D05CCC" w14:textId="0679CB89" w:rsidR="000D0EB3" w:rsidRPr="002411F6" w:rsidRDefault="00A3389E" w:rsidP="00827284">
            <w:pPr>
              <w:jc w:val="center"/>
              <w:rPr>
                <w:rFonts w:ascii="Cambria" w:eastAsia="Calibri" w:hAnsi="Cambria"/>
                <w:b/>
                <w:bCs/>
                <w:color w:val="000000" w:themeColor="background1"/>
                <w:sz w:val="22"/>
                <w:szCs w:val="22"/>
                <w:lang w:val="sr-Latn-ME"/>
              </w:rPr>
            </w:pPr>
            <w:r w:rsidRPr="002411F6">
              <w:rPr>
                <w:rFonts w:ascii="Cambria" w:eastAsia="Calibri" w:hAnsi="Cambria"/>
                <w:b/>
                <w:bCs/>
                <w:color w:val="000000" w:themeColor="background1"/>
                <w:sz w:val="22"/>
                <w:szCs w:val="22"/>
                <w:lang w:val="sr-Latn-ME"/>
              </w:rPr>
              <w:t>&gt;</w:t>
            </w:r>
            <w:r w:rsidR="008903B8" w:rsidRPr="002411F6">
              <w:rPr>
                <w:rFonts w:ascii="Cambria" w:eastAsia="Calibri" w:hAnsi="Cambria"/>
                <w:b/>
                <w:bCs/>
                <w:color w:val="000000" w:themeColor="background1"/>
                <w:sz w:val="22"/>
                <w:szCs w:val="22"/>
                <w:lang w:val="sr-Latn-ME"/>
              </w:rPr>
              <w:t xml:space="preserve"> </w:t>
            </w:r>
            <w:r w:rsidR="005951BA" w:rsidRPr="002411F6">
              <w:rPr>
                <w:rFonts w:ascii="Cambria" w:eastAsia="Calibri" w:hAnsi="Cambria"/>
                <w:b/>
                <w:bCs/>
                <w:color w:val="000000" w:themeColor="background1"/>
                <w:sz w:val="22"/>
                <w:szCs w:val="22"/>
                <w:lang w:val="sr-Latn-ME"/>
              </w:rPr>
              <w:t>60</w:t>
            </w:r>
          </w:p>
        </w:tc>
        <w:tc>
          <w:tcPr>
            <w:tcW w:w="1127" w:type="dxa"/>
            <w:vAlign w:val="center"/>
          </w:tcPr>
          <w:p w14:paraId="5AF70CEE" w14:textId="3C3BB146" w:rsidR="000D0EB3" w:rsidRPr="002411F6" w:rsidRDefault="00D215B2" w:rsidP="00827284">
            <w:pPr>
              <w:jc w:val="center"/>
              <w:rPr>
                <w:rFonts w:ascii="Cambria" w:eastAsia="Calibri" w:hAnsi="Cambria"/>
                <w:b/>
                <w:bCs/>
                <w:color w:val="000000" w:themeColor="background1"/>
                <w:sz w:val="22"/>
                <w:szCs w:val="22"/>
                <w:lang w:val="sr-Latn-ME"/>
              </w:rPr>
            </w:pPr>
            <w:r w:rsidRPr="002411F6">
              <w:rPr>
                <w:rFonts w:ascii="Cambria" w:eastAsia="Calibri" w:hAnsi="Cambria"/>
                <w:b/>
                <w:bCs/>
                <w:color w:val="000000" w:themeColor="background1"/>
                <w:sz w:val="22"/>
                <w:szCs w:val="22"/>
                <w:lang w:val="sr-Latn-ME"/>
              </w:rPr>
              <w:t>71</w:t>
            </w:r>
          </w:p>
        </w:tc>
        <w:tc>
          <w:tcPr>
            <w:tcW w:w="1275" w:type="dxa"/>
            <w:vAlign w:val="center"/>
          </w:tcPr>
          <w:p w14:paraId="254C7422" w14:textId="202BDE44" w:rsidR="000D0EB3" w:rsidRPr="002411F6" w:rsidRDefault="007758A3"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&gt;</w:t>
            </w:r>
            <w:r w:rsidR="008903B8" w:rsidRPr="002411F6">
              <w:rPr>
                <w:rFonts w:ascii="Cambria" w:eastAsia="Calibri" w:hAnsi="Cambria"/>
                <w:b/>
                <w:color w:val="000000" w:themeColor="background1"/>
                <w:sz w:val="22"/>
                <w:szCs w:val="22"/>
                <w:lang w:val="sr-Latn-ME"/>
              </w:rPr>
              <w:t xml:space="preserve"> </w:t>
            </w:r>
            <w:r w:rsidR="00D215B2" w:rsidRPr="002411F6">
              <w:rPr>
                <w:rFonts w:ascii="Cambria" w:eastAsia="Calibri" w:hAnsi="Cambria"/>
                <w:b/>
                <w:color w:val="000000" w:themeColor="background1"/>
                <w:sz w:val="22"/>
                <w:szCs w:val="22"/>
                <w:lang w:val="sr-Latn-ME"/>
              </w:rPr>
              <w:t>1</w:t>
            </w:r>
            <w:r w:rsidR="00E25E53" w:rsidRPr="002411F6">
              <w:rPr>
                <w:rFonts w:ascii="Cambria" w:eastAsia="Calibri" w:hAnsi="Cambria"/>
                <w:b/>
                <w:color w:val="000000" w:themeColor="background1"/>
                <w:sz w:val="22"/>
                <w:szCs w:val="22"/>
                <w:lang w:val="sr-Latn-ME"/>
              </w:rPr>
              <w:t>54</w:t>
            </w:r>
          </w:p>
        </w:tc>
      </w:tr>
    </w:tbl>
    <w:p w14:paraId="0B19F7C1" w14:textId="77777777" w:rsidR="00554A6F" w:rsidRPr="002411F6" w:rsidRDefault="00554A6F" w:rsidP="00827284">
      <w:pPr>
        <w:jc w:val="center"/>
        <w:rPr>
          <w:rFonts w:ascii="Cambria" w:hAnsi="Cambria"/>
          <w:i/>
          <w:color w:val="000000" w:themeColor="background1"/>
          <w:sz w:val="22"/>
          <w:szCs w:val="22"/>
          <w:lang w:val="sr-Latn-ME"/>
        </w:rPr>
      </w:pPr>
    </w:p>
    <w:p w14:paraId="214045ED" w14:textId="0952D5D4" w:rsidR="00745AFE" w:rsidRPr="002411F6" w:rsidRDefault="00C92D04" w:rsidP="00827284">
      <w:pPr>
        <w:jc w:val="center"/>
        <w:rPr>
          <w:rFonts w:ascii="Cambria" w:hAnsi="Cambria"/>
          <w:i/>
          <w:color w:val="000000" w:themeColor="background1"/>
          <w:sz w:val="18"/>
          <w:szCs w:val="18"/>
          <w:lang w:val="sr-Latn-ME"/>
        </w:rPr>
      </w:pPr>
      <w:r w:rsidRPr="002411F6">
        <w:rPr>
          <w:rFonts w:ascii="Cambria" w:hAnsi="Cambria"/>
          <w:i/>
          <w:color w:val="000000" w:themeColor="background1"/>
          <w:sz w:val="18"/>
          <w:szCs w:val="18"/>
          <w:lang w:val="sr-Latn-ME"/>
        </w:rPr>
        <w:t xml:space="preserve">Prikaz </w:t>
      </w:r>
      <w:r w:rsidR="009A6697" w:rsidRPr="002411F6">
        <w:rPr>
          <w:rFonts w:ascii="Cambria" w:hAnsi="Cambria"/>
          <w:i/>
          <w:color w:val="000000" w:themeColor="background1"/>
          <w:sz w:val="18"/>
          <w:szCs w:val="18"/>
          <w:lang w:val="sr-Latn-ME"/>
        </w:rPr>
        <w:t>prijav</w:t>
      </w:r>
      <w:r w:rsidRPr="002411F6">
        <w:rPr>
          <w:rFonts w:ascii="Cambria" w:hAnsi="Cambria"/>
          <w:i/>
          <w:color w:val="000000" w:themeColor="background1"/>
          <w:sz w:val="18"/>
          <w:szCs w:val="18"/>
          <w:lang w:val="sr-Latn-ME"/>
        </w:rPr>
        <w:t>a</w:t>
      </w:r>
      <w:r w:rsidR="009A6697" w:rsidRPr="002411F6">
        <w:rPr>
          <w:rFonts w:ascii="Cambria" w:hAnsi="Cambria"/>
          <w:i/>
          <w:color w:val="000000" w:themeColor="background1"/>
          <w:sz w:val="18"/>
          <w:szCs w:val="18"/>
          <w:lang w:val="sr-Latn-ME"/>
        </w:rPr>
        <w:t xml:space="preserve"> podnijet</w:t>
      </w:r>
      <w:r w:rsidRPr="002411F6">
        <w:rPr>
          <w:rFonts w:ascii="Cambria" w:hAnsi="Cambria"/>
          <w:i/>
          <w:color w:val="000000" w:themeColor="background1"/>
          <w:sz w:val="18"/>
          <w:szCs w:val="18"/>
          <w:lang w:val="sr-Latn-ME"/>
        </w:rPr>
        <w:t>ih</w:t>
      </w:r>
      <w:r w:rsidR="009A6697" w:rsidRPr="002411F6">
        <w:rPr>
          <w:rFonts w:ascii="Cambria" w:hAnsi="Cambria"/>
          <w:i/>
          <w:color w:val="000000" w:themeColor="background1"/>
          <w:sz w:val="18"/>
          <w:szCs w:val="18"/>
          <w:lang w:val="sr-Latn-ME"/>
        </w:rPr>
        <w:t xml:space="preserve"> 2020</w:t>
      </w:r>
      <w:r w:rsidR="008903B8" w:rsidRPr="002411F6">
        <w:rPr>
          <w:rFonts w:ascii="Cambria" w:hAnsi="Cambria"/>
          <w:i/>
          <w:color w:val="000000" w:themeColor="background1"/>
          <w:sz w:val="18"/>
          <w:szCs w:val="18"/>
          <w:lang w:val="sr-Latn-ME"/>
        </w:rPr>
        <w:t>-</w:t>
      </w:r>
      <w:r w:rsidR="009A6697" w:rsidRPr="002411F6">
        <w:rPr>
          <w:rFonts w:ascii="Cambria" w:hAnsi="Cambria"/>
          <w:i/>
          <w:color w:val="000000" w:themeColor="background1"/>
          <w:sz w:val="18"/>
          <w:szCs w:val="18"/>
          <w:lang w:val="sr-Latn-ME"/>
        </w:rPr>
        <w:t>2021. godine</w:t>
      </w:r>
      <w:r w:rsidR="00AE68EA" w:rsidRPr="002411F6">
        <w:rPr>
          <w:rFonts w:ascii="Cambria" w:hAnsi="Cambria"/>
          <w:i/>
          <w:color w:val="000000" w:themeColor="background1"/>
          <w:sz w:val="18"/>
          <w:szCs w:val="18"/>
          <w:lang w:val="sr-Latn-ME"/>
        </w:rPr>
        <w:t xml:space="preserve"> </w:t>
      </w:r>
      <w:r w:rsidRPr="002411F6">
        <w:rPr>
          <w:rFonts w:ascii="Cambria" w:hAnsi="Cambria"/>
          <w:i/>
          <w:color w:val="000000" w:themeColor="background1"/>
          <w:sz w:val="18"/>
          <w:szCs w:val="18"/>
          <w:lang w:val="sr-Latn-ME"/>
        </w:rPr>
        <w:t>po osnovnim državnim tužilaštvima (ODT)</w:t>
      </w:r>
      <w:r w:rsidR="009A6697" w:rsidRPr="002411F6">
        <w:rPr>
          <w:rFonts w:ascii="Cambria" w:hAnsi="Cambria"/>
          <w:i/>
          <w:color w:val="000000" w:themeColor="background1"/>
          <w:sz w:val="18"/>
          <w:szCs w:val="18"/>
          <w:lang w:val="sr-Latn-ME"/>
        </w:rPr>
        <w:t xml:space="preserve"> protiv </w:t>
      </w:r>
      <w:r w:rsidR="009A6697" w:rsidRPr="002411F6">
        <w:rPr>
          <w:rFonts w:ascii="Cambria" w:hAnsi="Cambria"/>
          <w:i/>
          <w:iCs/>
          <w:color w:val="000000" w:themeColor="background1"/>
          <w:sz w:val="18"/>
          <w:szCs w:val="18"/>
          <w:lang w:val="sr-Latn-ME"/>
        </w:rPr>
        <w:t xml:space="preserve">poznatih i nepoznatih </w:t>
      </w:r>
      <w:r w:rsidR="009A6697" w:rsidRPr="002411F6">
        <w:rPr>
          <w:rFonts w:ascii="Cambria" w:hAnsi="Cambria"/>
          <w:i/>
          <w:color w:val="000000" w:themeColor="background1"/>
          <w:sz w:val="18"/>
          <w:szCs w:val="18"/>
          <w:lang w:val="sr-Latn-ME"/>
        </w:rPr>
        <w:t>službenih lica za k</w:t>
      </w:r>
      <w:r w:rsidR="008903B8" w:rsidRPr="002411F6">
        <w:rPr>
          <w:rFonts w:ascii="Cambria" w:hAnsi="Cambria"/>
          <w:i/>
          <w:color w:val="000000" w:themeColor="background1"/>
          <w:sz w:val="18"/>
          <w:szCs w:val="18"/>
          <w:lang w:val="sr-Latn-ME"/>
        </w:rPr>
        <w:t>.</w:t>
      </w:r>
      <w:r w:rsidR="009A6697" w:rsidRPr="002411F6">
        <w:rPr>
          <w:rFonts w:ascii="Cambria" w:hAnsi="Cambria"/>
          <w:i/>
          <w:color w:val="000000" w:themeColor="background1"/>
          <w:sz w:val="18"/>
          <w:szCs w:val="18"/>
          <w:lang w:val="sr-Latn-ME"/>
        </w:rPr>
        <w:t xml:space="preserve"> d</w:t>
      </w:r>
      <w:r w:rsidR="008903B8" w:rsidRPr="002411F6">
        <w:rPr>
          <w:rFonts w:ascii="Cambria" w:hAnsi="Cambria"/>
          <w:i/>
          <w:color w:val="000000" w:themeColor="background1"/>
          <w:sz w:val="18"/>
          <w:szCs w:val="18"/>
          <w:lang w:val="sr-Latn-ME"/>
        </w:rPr>
        <w:t>.</w:t>
      </w:r>
      <w:r w:rsidR="009A6697" w:rsidRPr="002411F6">
        <w:rPr>
          <w:rFonts w:ascii="Cambria" w:hAnsi="Cambria"/>
          <w:i/>
          <w:color w:val="000000" w:themeColor="background1"/>
          <w:sz w:val="18"/>
          <w:szCs w:val="18"/>
          <w:lang w:val="sr-Latn-ME"/>
        </w:rPr>
        <w:t xml:space="preserve"> zlostavljanje (čl. 166a, st. 2 KZ), mučenje (čl. 167, st. 2 KZ), iznuđivanje iskaza (čl. 166 KZ), teška tjelesna povreda (čl. 151, st. 1-3 KZ), laka tjelesna povreda (čl. 152, st. 1-2 KZ), nasilničko ponašanje (čl. 399 KZ) i pomoć učiniocu poslije izvršenog krivičnog djela (čl. 387 KZ)</w:t>
      </w:r>
      <w:r w:rsidR="00580CC3" w:rsidRPr="002411F6">
        <w:rPr>
          <w:rFonts w:ascii="Cambria" w:hAnsi="Cambria"/>
          <w:i/>
          <w:color w:val="000000" w:themeColor="background1"/>
          <w:sz w:val="18"/>
          <w:szCs w:val="18"/>
          <w:lang w:val="sr-Latn-ME"/>
        </w:rPr>
        <w:t xml:space="preserve">; </w:t>
      </w:r>
      <w:r w:rsidR="008903B8" w:rsidRPr="002411F6">
        <w:rPr>
          <w:rFonts w:ascii="Cambria" w:hAnsi="Cambria"/>
          <w:i/>
          <w:color w:val="000000" w:themeColor="background1"/>
          <w:sz w:val="18"/>
          <w:szCs w:val="18"/>
          <w:lang w:val="sr-Latn-ME"/>
        </w:rPr>
        <w:t>gdje su</w:t>
      </w:r>
      <w:r w:rsidR="00D565F2" w:rsidRPr="002411F6">
        <w:rPr>
          <w:rFonts w:ascii="Cambria" w:hAnsi="Cambria"/>
          <w:i/>
          <w:color w:val="000000" w:themeColor="background1"/>
          <w:sz w:val="18"/>
          <w:szCs w:val="18"/>
          <w:lang w:val="sr-Latn-ME"/>
        </w:rPr>
        <w:t xml:space="preserve"> prijave podnijete protiv</w:t>
      </w:r>
      <w:r w:rsidR="008008B3" w:rsidRPr="002411F6">
        <w:rPr>
          <w:rFonts w:ascii="Cambria" w:hAnsi="Cambria"/>
          <w:i/>
          <w:color w:val="000000" w:themeColor="background1"/>
          <w:sz w:val="18"/>
          <w:szCs w:val="18"/>
          <w:lang w:val="sr-Latn-ME"/>
        </w:rPr>
        <w:t xml:space="preserve"> više NN </w:t>
      </w:r>
      <w:r w:rsidR="00C63A07" w:rsidRPr="002411F6">
        <w:rPr>
          <w:rFonts w:ascii="Cambria" w:hAnsi="Cambria"/>
          <w:i/>
          <w:color w:val="000000" w:themeColor="background1"/>
          <w:sz w:val="18"/>
          <w:szCs w:val="18"/>
          <w:lang w:val="sr-Latn-ME"/>
        </w:rPr>
        <w:t>l</w:t>
      </w:r>
      <w:r w:rsidR="008008B3" w:rsidRPr="002411F6">
        <w:rPr>
          <w:rFonts w:ascii="Cambria" w:hAnsi="Cambria"/>
          <w:i/>
          <w:color w:val="000000" w:themeColor="background1"/>
          <w:sz w:val="18"/>
          <w:szCs w:val="18"/>
          <w:lang w:val="sr-Latn-ME"/>
        </w:rPr>
        <w:t>ica</w:t>
      </w:r>
      <w:r w:rsidR="00C63A07" w:rsidRPr="002411F6">
        <w:rPr>
          <w:rFonts w:ascii="Cambria" w:hAnsi="Cambria"/>
          <w:i/>
          <w:color w:val="000000" w:themeColor="background1"/>
          <w:sz w:val="18"/>
          <w:szCs w:val="18"/>
          <w:lang w:val="sr-Latn-ME"/>
        </w:rPr>
        <w:t xml:space="preserve">, </w:t>
      </w:r>
      <w:r w:rsidR="002321B0" w:rsidRPr="002411F6">
        <w:rPr>
          <w:rFonts w:ascii="Cambria" w:hAnsi="Cambria"/>
          <w:i/>
          <w:color w:val="000000" w:themeColor="background1"/>
          <w:sz w:val="18"/>
          <w:szCs w:val="18"/>
          <w:lang w:val="sr-Latn-ME"/>
        </w:rPr>
        <w:t>označ</w:t>
      </w:r>
      <w:r w:rsidR="008903B8" w:rsidRPr="002411F6">
        <w:rPr>
          <w:rFonts w:ascii="Cambria" w:hAnsi="Cambria"/>
          <w:i/>
          <w:color w:val="000000" w:themeColor="background1"/>
          <w:sz w:val="18"/>
          <w:szCs w:val="18"/>
          <w:lang w:val="sr-Latn-ME"/>
        </w:rPr>
        <w:t>eno je</w:t>
      </w:r>
      <w:r w:rsidR="002321B0" w:rsidRPr="002411F6">
        <w:rPr>
          <w:rFonts w:ascii="Cambria" w:hAnsi="Cambria"/>
          <w:i/>
          <w:color w:val="000000" w:themeColor="background1"/>
          <w:sz w:val="18"/>
          <w:szCs w:val="18"/>
          <w:lang w:val="sr-Latn-ME"/>
        </w:rPr>
        <w:t xml:space="preserve"> da je </w:t>
      </w:r>
      <w:r w:rsidR="00E4132D" w:rsidRPr="002411F6">
        <w:rPr>
          <w:rFonts w:ascii="Cambria" w:hAnsi="Cambria"/>
          <w:i/>
          <w:color w:val="000000" w:themeColor="background1"/>
          <w:sz w:val="18"/>
          <w:szCs w:val="18"/>
          <w:lang w:val="sr-Latn-ME"/>
        </w:rPr>
        <w:t xml:space="preserve">prijavljenih </w:t>
      </w:r>
      <w:r w:rsidR="002321B0" w:rsidRPr="002411F6">
        <w:rPr>
          <w:rFonts w:ascii="Cambria" w:hAnsi="Cambria"/>
          <w:i/>
          <w:color w:val="000000" w:themeColor="background1"/>
          <w:sz w:val="18"/>
          <w:szCs w:val="18"/>
          <w:lang w:val="sr-Latn-ME"/>
        </w:rPr>
        <w:t>više</w:t>
      </w:r>
      <w:r w:rsidR="00E4132D" w:rsidRPr="002411F6">
        <w:rPr>
          <w:rFonts w:ascii="Cambria" w:hAnsi="Cambria"/>
          <w:i/>
          <w:color w:val="000000" w:themeColor="background1"/>
          <w:sz w:val="18"/>
          <w:szCs w:val="18"/>
          <w:lang w:val="sr-Latn-ME"/>
        </w:rPr>
        <w:t xml:space="preserve"> od navedenog broja</w:t>
      </w:r>
      <w:r w:rsidR="00C63A07" w:rsidRPr="002411F6">
        <w:rPr>
          <w:rFonts w:ascii="Cambria" w:hAnsi="Cambria"/>
          <w:i/>
          <w:color w:val="000000" w:themeColor="background1"/>
          <w:sz w:val="18"/>
          <w:szCs w:val="18"/>
          <w:lang w:val="sr-Latn-ME"/>
        </w:rPr>
        <w:t xml:space="preserve"> </w:t>
      </w:r>
      <w:r w:rsidR="00D565F2" w:rsidRPr="002411F6">
        <w:rPr>
          <w:rFonts w:ascii="Cambria" w:hAnsi="Cambria"/>
          <w:i/>
          <w:color w:val="000000" w:themeColor="background1"/>
          <w:sz w:val="18"/>
          <w:szCs w:val="18"/>
          <w:lang w:val="sr-Latn-ME"/>
        </w:rPr>
        <w:t xml:space="preserve"> </w:t>
      </w:r>
    </w:p>
    <w:p w14:paraId="31769031" w14:textId="5E4C66CE" w:rsidR="00745AFE" w:rsidRPr="002411F6" w:rsidRDefault="00745AFE" w:rsidP="00827284">
      <w:pPr>
        <w:jc w:val="both"/>
        <w:rPr>
          <w:rFonts w:ascii="Cambria" w:hAnsi="Cambria"/>
          <w:b/>
          <w:bCs/>
          <w:color w:val="000000" w:themeColor="background1"/>
          <w:sz w:val="22"/>
          <w:szCs w:val="22"/>
          <w:lang w:val="sr-Latn-ME"/>
        </w:rPr>
      </w:pPr>
    </w:p>
    <w:p w14:paraId="3410E6E5" w14:textId="23470F82" w:rsidR="009A480B" w:rsidRPr="002411F6" w:rsidRDefault="009A480B" w:rsidP="00827284">
      <w:pPr>
        <w:jc w:val="both"/>
        <w:rPr>
          <w:rFonts w:ascii="Cambria" w:hAnsi="Cambria"/>
          <w:b/>
          <w:bCs/>
          <w:color w:val="000000" w:themeColor="background1"/>
          <w:sz w:val="22"/>
          <w:szCs w:val="22"/>
          <w:lang w:val="sr-Latn-ME"/>
        </w:rPr>
      </w:pPr>
    </w:p>
    <w:p w14:paraId="782AC358" w14:textId="77777777" w:rsidR="00D32BF9" w:rsidRPr="002411F6" w:rsidRDefault="00D32BF9" w:rsidP="00827284">
      <w:pPr>
        <w:jc w:val="both"/>
        <w:rPr>
          <w:rFonts w:ascii="Cambria" w:hAnsi="Cambria"/>
          <w:b/>
          <w:bCs/>
          <w:color w:val="000000" w:themeColor="background1"/>
          <w:sz w:val="22"/>
          <w:szCs w:val="22"/>
          <w:lang w:val="sr-Latn-ME"/>
        </w:rPr>
      </w:pPr>
    </w:p>
    <w:p w14:paraId="4797FE99" w14:textId="30C80B77" w:rsidR="009A6697" w:rsidRPr="002411F6" w:rsidRDefault="009A6697" w:rsidP="00827284">
      <w:pPr>
        <w:pStyle w:val="Heading3"/>
        <w:spacing w:line="240" w:lineRule="auto"/>
        <w:rPr>
          <w:rFonts w:ascii="Cambria" w:hAnsi="Cambria"/>
          <w:color w:val="000000" w:themeColor="background1"/>
          <w:lang w:val="sr-Latn-ME"/>
        </w:rPr>
      </w:pPr>
      <w:bookmarkStart w:id="37" w:name="_Toc109223192"/>
      <w:r w:rsidRPr="002411F6">
        <w:rPr>
          <w:rFonts w:ascii="Cambria" w:hAnsi="Cambria"/>
          <w:color w:val="000000" w:themeColor="background1"/>
          <w:lang w:val="sr-Latn-ME"/>
        </w:rPr>
        <w:t>3.1.2</w:t>
      </w:r>
      <w:r w:rsidR="00D24B96" w:rsidRPr="002411F6">
        <w:rPr>
          <w:rFonts w:ascii="Cambria" w:hAnsi="Cambria"/>
          <w:color w:val="000000" w:themeColor="background1"/>
          <w:lang w:val="sr-Latn-ME"/>
        </w:rPr>
        <w:t>.</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Optužni predlozi</w:t>
      </w:r>
      <w:bookmarkEnd w:id="37"/>
    </w:p>
    <w:p w14:paraId="2D0F1750" w14:textId="77777777" w:rsidR="009A6697" w:rsidRPr="002411F6" w:rsidRDefault="009A6697" w:rsidP="00827284">
      <w:pPr>
        <w:jc w:val="both"/>
        <w:rPr>
          <w:rFonts w:ascii="Cambria" w:hAnsi="Cambria"/>
          <w:b/>
          <w:bCs/>
          <w:color w:val="000000" w:themeColor="background1"/>
          <w:sz w:val="22"/>
          <w:szCs w:val="22"/>
          <w:lang w:val="sr-Latn-ME"/>
        </w:rPr>
      </w:pPr>
    </w:p>
    <w:p w14:paraId="36FE28D6" w14:textId="2C296011" w:rsidR="009A6697" w:rsidRPr="002411F6" w:rsidRDefault="009A6697"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Tokom 2020</w:t>
      </w:r>
      <w:r w:rsidR="009866A4"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2021, državni tužioci su za krivična djela zlostavljanje, mučenje, iznuđivanje iskaza, laka i teška tjelesna povreda, nasilničko ponašanje i pomoć učiniocu posl</w:t>
      </w:r>
      <w:r w:rsidR="00B87DA4"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izvršenog krivičnog djela okrivili ukupno 2</w:t>
      </w:r>
      <w:r w:rsidR="00BC711C" w:rsidRPr="002411F6">
        <w:rPr>
          <w:rFonts w:ascii="Cambria" w:hAnsi="Cambria"/>
          <w:color w:val="000000" w:themeColor="background1"/>
          <w:sz w:val="22"/>
          <w:szCs w:val="22"/>
          <w:lang w:val="sr-Latn-ME"/>
        </w:rPr>
        <w:t>7</w:t>
      </w:r>
      <w:r w:rsidRPr="002411F6">
        <w:rPr>
          <w:rFonts w:ascii="Cambria" w:hAnsi="Cambria"/>
          <w:color w:val="000000" w:themeColor="background1"/>
          <w:sz w:val="22"/>
          <w:szCs w:val="22"/>
          <w:lang w:val="sr-Latn-ME"/>
        </w:rPr>
        <w:t xml:space="preserve"> državna službenika, od kojih</w:t>
      </w:r>
      <w:r w:rsidR="00044C46"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w:t>
      </w:r>
      <w:r w:rsidR="00BC711C" w:rsidRPr="002411F6">
        <w:rPr>
          <w:rFonts w:ascii="Cambria" w:hAnsi="Cambria"/>
          <w:color w:val="000000" w:themeColor="background1"/>
          <w:sz w:val="22"/>
          <w:szCs w:val="22"/>
          <w:lang w:val="sr-Latn-ME"/>
        </w:rPr>
        <w:t>6</w:t>
      </w:r>
      <w:r w:rsidRPr="002411F6">
        <w:rPr>
          <w:rFonts w:ascii="Cambria" w:hAnsi="Cambria"/>
          <w:color w:val="000000" w:themeColor="background1"/>
          <w:sz w:val="22"/>
          <w:szCs w:val="22"/>
          <w:lang w:val="sr-Latn-ME"/>
        </w:rPr>
        <w:t xml:space="preserve"> službeni</w:t>
      </w:r>
      <w:r w:rsidR="00044C46" w:rsidRPr="002411F6">
        <w:rPr>
          <w:rFonts w:ascii="Cambria" w:hAnsi="Cambria"/>
          <w:color w:val="000000" w:themeColor="background1"/>
          <w:sz w:val="22"/>
          <w:szCs w:val="22"/>
          <w:lang w:val="sr-Latn-ME"/>
        </w:rPr>
        <w:t>ka</w:t>
      </w:r>
      <w:r w:rsidRPr="002411F6">
        <w:rPr>
          <w:rFonts w:ascii="Cambria" w:hAnsi="Cambria"/>
          <w:color w:val="000000" w:themeColor="background1"/>
          <w:sz w:val="22"/>
          <w:szCs w:val="22"/>
          <w:lang w:val="sr-Latn-ME"/>
        </w:rPr>
        <w:t xml:space="preserve"> Uprave policije </w:t>
      </w:r>
      <w:r w:rsidR="00044C46"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jedn</w:t>
      </w:r>
      <w:r w:rsidR="00044C46" w:rsidRPr="002411F6">
        <w:rPr>
          <w:rFonts w:ascii="Cambria" w:hAnsi="Cambria"/>
          <w:color w:val="000000" w:themeColor="background1"/>
          <w:sz w:val="22"/>
          <w:szCs w:val="22"/>
          <w:lang w:val="sr-Latn-ME"/>
        </w:rPr>
        <w:t>og</w:t>
      </w:r>
      <w:r w:rsidRPr="002411F6">
        <w:rPr>
          <w:rFonts w:ascii="Cambria" w:hAnsi="Cambria"/>
          <w:color w:val="000000" w:themeColor="background1"/>
          <w:sz w:val="22"/>
          <w:szCs w:val="22"/>
          <w:lang w:val="sr-Latn-ME"/>
        </w:rPr>
        <w:t xml:space="preserve"> </w:t>
      </w:r>
      <w:r w:rsidR="00044C46" w:rsidRPr="002411F6">
        <w:rPr>
          <w:rFonts w:ascii="Cambria" w:hAnsi="Cambria"/>
          <w:color w:val="000000" w:themeColor="background1"/>
          <w:sz w:val="22"/>
          <w:szCs w:val="22"/>
          <w:lang w:val="sr-Latn-ME"/>
        </w:rPr>
        <w:t xml:space="preserve">zaposlenog </w:t>
      </w:r>
      <w:r w:rsidRPr="002411F6">
        <w:rPr>
          <w:rFonts w:ascii="Cambria" w:hAnsi="Cambria"/>
          <w:color w:val="000000" w:themeColor="background1"/>
          <w:sz w:val="22"/>
          <w:szCs w:val="22"/>
          <w:lang w:val="sr-Latn-ME"/>
        </w:rPr>
        <w:t>u Specijalnoj boln</w:t>
      </w:r>
      <w:r w:rsidR="009D5C3C" w:rsidRPr="002411F6">
        <w:rPr>
          <w:rFonts w:ascii="Cambria" w:hAnsi="Cambria"/>
          <w:color w:val="000000" w:themeColor="background1"/>
          <w:sz w:val="22"/>
          <w:szCs w:val="22"/>
          <w:lang w:val="sr-Latn-ME"/>
        </w:rPr>
        <w:t xml:space="preserve">ici za psihijatriju „Dobrota“ </w:t>
      </w:r>
      <w:r w:rsidRPr="002411F6">
        <w:rPr>
          <w:rFonts w:ascii="Cambria" w:hAnsi="Cambria"/>
          <w:color w:val="000000" w:themeColor="background1"/>
          <w:sz w:val="22"/>
          <w:szCs w:val="22"/>
          <w:lang w:val="sr-Latn-ME"/>
        </w:rPr>
        <w:t>Kotor.</w:t>
      </w:r>
    </w:p>
    <w:p w14:paraId="1470A716" w14:textId="77777777" w:rsidR="007C3D36" w:rsidRPr="002411F6" w:rsidRDefault="007C3D36" w:rsidP="00827284">
      <w:pPr>
        <w:jc w:val="both"/>
        <w:rPr>
          <w:rFonts w:ascii="Cambria" w:hAnsi="Cambria"/>
          <w:color w:val="000000" w:themeColor="background1"/>
          <w:sz w:val="22"/>
          <w:szCs w:val="22"/>
          <w:lang w:val="sr-Latn-ME"/>
        </w:rPr>
      </w:pPr>
    </w:p>
    <w:tbl>
      <w:tblPr>
        <w:tblStyle w:val="TableGrid"/>
        <w:tblW w:w="0" w:type="auto"/>
        <w:tblInd w:w="-5" w:type="dxa"/>
        <w:tblLook w:val="04A0" w:firstRow="1" w:lastRow="0" w:firstColumn="1" w:lastColumn="0" w:noHBand="0" w:noVBand="1"/>
      </w:tblPr>
      <w:tblGrid>
        <w:gridCol w:w="1273"/>
        <w:gridCol w:w="1883"/>
        <w:gridCol w:w="2210"/>
        <w:gridCol w:w="1972"/>
        <w:gridCol w:w="1683"/>
      </w:tblGrid>
      <w:tr w:rsidR="006E2D08" w:rsidRPr="002411F6" w14:paraId="4D022C2E" w14:textId="7D5658B1" w:rsidTr="00A16750">
        <w:trPr>
          <w:trHeight w:val="663"/>
        </w:trPr>
        <w:tc>
          <w:tcPr>
            <w:tcW w:w="1273" w:type="dxa"/>
            <w:shd w:val="clear" w:color="auto" w:fill="EDEDED"/>
            <w:vAlign w:val="center"/>
          </w:tcPr>
          <w:p w14:paraId="4F716C3D"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Godina</w:t>
            </w:r>
          </w:p>
        </w:tc>
        <w:tc>
          <w:tcPr>
            <w:tcW w:w="1883" w:type="dxa"/>
            <w:shd w:val="clear" w:color="auto" w:fill="EDEDED"/>
            <w:vAlign w:val="center"/>
          </w:tcPr>
          <w:p w14:paraId="4D523979" w14:textId="4211FCC6"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Podnijeti optužni akti</w:t>
            </w:r>
          </w:p>
        </w:tc>
        <w:tc>
          <w:tcPr>
            <w:tcW w:w="2210" w:type="dxa"/>
            <w:shd w:val="clear" w:color="auto" w:fill="EDEDED"/>
            <w:vAlign w:val="center"/>
          </w:tcPr>
          <w:p w14:paraId="6673C493"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Optuženi policijski službenici</w:t>
            </w:r>
          </w:p>
        </w:tc>
        <w:tc>
          <w:tcPr>
            <w:tcW w:w="1972" w:type="dxa"/>
            <w:shd w:val="clear" w:color="auto" w:fill="EDEDED"/>
            <w:vAlign w:val="center"/>
          </w:tcPr>
          <w:p w14:paraId="024931A5"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Optuženi zaposleni SBP</w:t>
            </w:r>
          </w:p>
        </w:tc>
        <w:tc>
          <w:tcPr>
            <w:tcW w:w="1683" w:type="dxa"/>
            <w:shd w:val="clear" w:color="auto" w:fill="EDEDED"/>
            <w:vAlign w:val="center"/>
          </w:tcPr>
          <w:p w14:paraId="749579EE" w14:textId="37BA6669" w:rsidR="00405222" w:rsidRPr="002411F6" w:rsidRDefault="005E0F6B"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Odbačene krivične prijave</w:t>
            </w:r>
          </w:p>
        </w:tc>
      </w:tr>
      <w:tr w:rsidR="006E2D08" w:rsidRPr="002411F6" w14:paraId="63AB2416" w14:textId="25739493" w:rsidTr="00A16750">
        <w:trPr>
          <w:trHeight w:val="404"/>
        </w:trPr>
        <w:tc>
          <w:tcPr>
            <w:tcW w:w="1273" w:type="dxa"/>
            <w:vAlign w:val="center"/>
          </w:tcPr>
          <w:p w14:paraId="6765C51D"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2020.</w:t>
            </w:r>
          </w:p>
        </w:tc>
        <w:tc>
          <w:tcPr>
            <w:tcW w:w="1883" w:type="dxa"/>
            <w:vAlign w:val="center"/>
          </w:tcPr>
          <w:p w14:paraId="4647E9AA" w14:textId="0D889FBB" w:rsidR="00405222" w:rsidRPr="002411F6" w:rsidRDefault="00BC711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c>
          <w:tcPr>
            <w:tcW w:w="2210" w:type="dxa"/>
            <w:vAlign w:val="center"/>
          </w:tcPr>
          <w:p w14:paraId="4FDBE976" w14:textId="5DD9486E" w:rsidR="00405222" w:rsidRPr="002411F6" w:rsidRDefault="00BC711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11</w:t>
            </w:r>
          </w:p>
        </w:tc>
        <w:tc>
          <w:tcPr>
            <w:tcW w:w="1972" w:type="dxa"/>
            <w:vAlign w:val="center"/>
          </w:tcPr>
          <w:p w14:paraId="42983161"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683" w:type="dxa"/>
            <w:vAlign w:val="center"/>
          </w:tcPr>
          <w:p w14:paraId="5E17A1A5" w14:textId="5E295ED7" w:rsidR="00405222" w:rsidRPr="002411F6" w:rsidRDefault="00BC711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11</w:t>
            </w:r>
          </w:p>
        </w:tc>
      </w:tr>
      <w:tr w:rsidR="006E2D08" w:rsidRPr="002411F6" w14:paraId="5BD4567D" w14:textId="4BA11367" w:rsidTr="00A16750">
        <w:trPr>
          <w:trHeight w:val="341"/>
        </w:trPr>
        <w:tc>
          <w:tcPr>
            <w:tcW w:w="1273" w:type="dxa"/>
            <w:vAlign w:val="center"/>
          </w:tcPr>
          <w:p w14:paraId="379455A1"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2021.</w:t>
            </w:r>
          </w:p>
        </w:tc>
        <w:tc>
          <w:tcPr>
            <w:tcW w:w="1883" w:type="dxa"/>
            <w:vAlign w:val="center"/>
          </w:tcPr>
          <w:p w14:paraId="50A5E212"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7</w:t>
            </w:r>
          </w:p>
        </w:tc>
        <w:tc>
          <w:tcPr>
            <w:tcW w:w="2210" w:type="dxa"/>
            <w:vAlign w:val="center"/>
          </w:tcPr>
          <w:p w14:paraId="06DEAB8D"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15</w:t>
            </w:r>
          </w:p>
        </w:tc>
        <w:tc>
          <w:tcPr>
            <w:tcW w:w="1972" w:type="dxa"/>
            <w:vAlign w:val="center"/>
          </w:tcPr>
          <w:p w14:paraId="2767FFFD" w14:textId="77777777" w:rsidR="00405222" w:rsidRPr="002411F6" w:rsidRDefault="00405222"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683" w:type="dxa"/>
            <w:vAlign w:val="center"/>
          </w:tcPr>
          <w:p w14:paraId="7D7235CC" w14:textId="1C21341D" w:rsidR="00405222" w:rsidRPr="002411F6" w:rsidRDefault="00BC711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15</w:t>
            </w:r>
          </w:p>
        </w:tc>
      </w:tr>
      <w:tr w:rsidR="006E2D08" w:rsidRPr="002411F6" w14:paraId="14455E36" w14:textId="2186DC15" w:rsidTr="00A16750">
        <w:trPr>
          <w:trHeight w:val="440"/>
        </w:trPr>
        <w:tc>
          <w:tcPr>
            <w:tcW w:w="1273" w:type="dxa"/>
            <w:vAlign w:val="center"/>
          </w:tcPr>
          <w:p w14:paraId="7C06E17B" w14:textId="77777777" w:rsidR="00405222" w:rsidRPr="002411F6" w:rsidRDefault="00405222"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Ukupno</w:t>
            </w:r>
          </w:p>
        </w:tc>
        <w:tc>
          <w:tcPr>
            <w:tcW w:w="1883" w:type="dxa"/>
            <w:vAlign w:val="center"/>
          </w:tcPr>
          <w:p w14:paraId="2F05375A" w14:textId="20D6F749" w:rsidR="00405222" w:rsidRPr="002411F6" w:rsidRDefault="00405222"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1</w:t>
            </w:r>
            <w:r w:rsidR="00BC711C" w:rsidRPr="002411F6">
              <w:rPr>
                <w:rFonts w:ascii="Cambria" w:eastAsia="Calibri" w:hAnsi="Cambria"/>
                <w:b/>
                <w:color w:val="000000" w:themeColor="background1"/>
                <w:sz w:val="22"/>
                <w:szCs w:val="22"/>
                <w:lang w:val="sr-Latn-ME"/>
              </w:rPr>
              <w:t>3</w:t>
            </w:r>
          </w:p>
        </w:tc>
        <w:tc>
          <w:tcPr>
            <w:tcW w:w="2210" w:type="dxa"/>
            <w:vAlign w:val="center"/>
          </w:tcPr>
          <w:p w14:paraId="76294159" w14:textId="3D9691DB" w:rsidR="00405222" w:rsidRPr="002411F6" w:rsidRDefault="00405222"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w:t>
            </w:r>
            <w:r w:rsidR="00BC711C" w:rsidRPr="002411F6">
              <w:rPr>
                <w:rFonts w:ascii="Cambria" w:eastAsia="Calibri" w:hAnsi="Cambria"/>
                <w:b/>
                <w:color w:val="000000" w:themeColor="background1"/>
                <w:sz w:val="22"/>
                <w:szCs w:val="22"/>
                <w:lang w:val="sr-Latn-ME"/>
              </w:rPr>
              <w:t>6</w:t>
            </w:r>
          </w:p>
        </w:tc>
        <w:tc>
          <w:tcPr>
            <w:tcW w:w="1972" w:type="dxa"/>
            <w:vAlign w:val="center"/>
          </w:tcPr>
          <w:p w14:paraId="27BCE261" w14:textId="77777777" w:rsidR="00405222" w:rsidRPr="002411F6" w:rsidRDefault="00405222"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1</w:t>
            </w:r>
          </w:p>
        </w:tc>
        <w:tc>
          <w:tcPr>
            <w:tcW w:w="1683" w:type="dxa"/>
            <w:vAlign w:val="center"/>
          </w:tcPr>
          <w:p w14:paraId="4DB5C69A" w14:textId="3D9FDA48" w:rsidR="00405222" w:rsidRPr="002411F6" w:rsidRDefault="00BC711C"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26</w:t>
            </w:r>
          </w:p>
        </w:tc>
      </w:tr>
    </w:tbl>
    <w:p w14:paraId="0C4897F2" w14:textId="77777777" w:rsidR="00554A6F" w:rsidRPr="002411F6" w:rsidRDefault="00554A6F" w:rsidP="00827284">
      <w:pPr>
        <w:jc w:val="center"/>
        <w:rPr>
          <w:rFonts w:ascii="Cambria" w:eastAsia="Calibri" w:hAnsi="Cambria"/>
          <w:i/>
          <w:color w:val="000000" w:themeColor="background1"/>
          <w:sz w:val="22"/>
          <w:szCs w:val="22"/>
          <w:lang w:val="sr-Latn-ME"/>
        </w:rPr>
      </w:pPr>
    </w:p>
    <w:p w14:paraId="7D59C1DA" w14:textId="3DA8EF23" w:rsidR="002C0A5C" w:rsidRPr="002411F6" w:rsidRDefault="009A6697" w:rsidP="00827284">
      <w:pPr>
        <w:jc w:val="center"/>
        <w:rPr>
          <w:rFonts w:ascii="Cambria" w:eastAsia="Calibri" w:hAnsi="Cambria"/>
          <w:i/>
          <w:color w:val="000000" w:themeColor="background1"/>
          <w:sz w:val="18"/>
          <w:szCs w:val="18"/>
          <w:lang w:val="sr-Latn-ME"/>
        </w:rPr>
      </w:pPr>
      <w:r w:rsidRPr="002411F6">
        <w:rPr>
          <w:rFonts w:ascii="Cambria" w:eastAsia="Calibri" w:hAnsi="Cambria"/>
          <w:i/>
          <w:color w:val="000000" w:themeColor="background1"/>
          <w:sz w:val="18"/>
          <w:szCs w:val="18"/>
          <w:lang w:val="sr-Latn-ME"/>
        </w:rPr>
        <w:t>Potvrđeni optužni predlo</w:t>
      </w:r>
      <w:r w:rsidR="009866A4" w:rsidRPr="002411F6">
        <w:rPr>
          <w:rFonts w:ascii="Cambria" w:eastAsia="Calibri" w:hAnsi="Cambria"/>
          <w:i/>
          <w:color w:val="000000" w:themeColor="background1"/>
          <w:sz w:val="18"/>
          <w:szCs w:val="18"/>
          <w:lang w:val="sr-Latn-ME"/>
        </w:rPr>
        <w:t>zi</w:t>
      </w:r>
      <w:r w:rsidRPr="002411F6">
        <w:rPr>
          <w:rFonts w:ascii="Cambria" w:eastAsia="Calibri" w:hAnsi="Cambria"/>
          <w:i/>
          <w:color w:val="000000" w:themeColor="background1"/>
          <w:sz w:val="18"/>
          <w:szCs w:val="18"/>
          <w:lang w:val="sr-Latn-ME"/>
        </w:rPr>
        <w:t xml:space="preserve"> protiv državnih službenika i zaposlenih u SBP </w:t>
      </w:r>
    </w:p>
    <w:p w14:paraId="2543F8F7" w14:textId="0776B4EA" w:rsidR="000471B4" w:rsidRPr="002411F6" w:rsidRDefault="000471B4" w:rsidP="00827284">
      <w:pPr>
        <w:jc w:val="center"/>
        <w:rPr>
          <w:rFonts w:ascii="Cambria" w:eastAsia="Calibri" w:hAnsi="Cambria"/>
          <w:i/>
          <w:color w:val="000000" w:themeColor="background1"/>
          <w:sz w:val="22"/>
          <w:szCs w:val="22"/>
          <w:lang w:val="sr-Latn-ME"/>
        </w:rPr>
      </w:pPr>
    </w:p>
    <w:p w14:paraId="700720B0" w14:textId="4A573B13" w:rsidR="009A480B" w:rsidRPr="002411F6" w:rsidRDefault="009A480B" w:rsidP="00827284">
      <w:pPr>
        <w:jc w:val="center"/>
        <w:rPr>
          <w:rFonts w:ascii="Cambria" w:eastAsia="Calibri" w:hAnsi="Cambria"/>
          <w:i/>
          <w:color w:val="000000" w:themeColor="background1"/>
          <w:sz w:val="22"/>
          <w:szCs w:val="22"/>
          <w:lang w:val="sr-Latn-ME"/>
        </w:rPr>
      </w:pPr>
    </w:p>
    <w:p w14:paraId="0F822C03" w14:textId="0FDF15FB" w:rsidR="00466849" w:rsidRPr="002411F6" w:rsidRDefault="00466849" w:rsidP="00827284">
      <w:pPr>
        <w:jc w:val="center"/>
        <w:rPr>
          <w:rFonts w:ascii="Cambria" w:eastAsia="Calibri" w:hAnsi="Cambria"/>
          <w:i/>
          <w:color w:val="000000" w:themeColor="background1"/>
          <w:sz w:val="22"/>
          <w:szCs w:val="22"/>
          <w:lang w:val="sr-Latn-ME"/>
        </w:rPr>
      </w:pPr>
    </w:p>
    <w:p w14:paraId="7C5AFC12" w14:textId="77777777" w:rsidR="00466849" w:rsidRPr="002411F6" w:rsidRDefault="00466849" w:rsidP="00827284">
      <w:pPr>
        <w:jc w:val="center"/>
        <w:rPr>
          <w:rFonts w:ascii="Cambria" w:eastAsia="Calibri" w:hAnsi="Cambria"/>
          <w:i/>
          <w:color w:val="000000" w:themeColor="background1"/>
          <w:sz w:val="22"/>
          <w:szCs w:val="22"/>
          <w:lang w:val="sr-Latn-ME"/>
        </w:rPr>
      </w:pPr>
    </w:p>
    <w:p w14:paraId="561FF1C9" w14:textId="77777777" w:rsidR="000471B4" w:rsidRPr="002411F6" w:rsidRDefault="000471B4" w:rsidP="00827284">
      <w:pPr>
        <w:jc w:val="center"/>
        <w:rPr>
          <w:rFonts w:ascii="Cambria" w:eastAsia="Calibri" w:hAnsi="Cambria"/>
          <w:i/>
          <w:color w:val="000000" w:themeColor="background1"/>
          <w:sz w:val="22"/>
          <w:szCs w:val="22"/>
          <w:lang w:val="sr-Latn-ME"/>
        </w:rPr>
      </w:pPr>
    </w:p>
    <w:tbl>
      <w:tblPr>
        <w:tblStyle w:val="TableGrid2"/>
        <w:tblW w:w="9072" w:type="dxa"/>
        <w:tblInd w:w="-5" w:type="dxa"/>
        <w:tblLayout w:type="fixed"/>
        <w:tblLook w:val="04A0" w:firstRow="1" w:lastRow="0" w:firstColumn="1" w:lastColumn="0" w:noHBand="0" w:noVBand="1"/>
      </w:tblPr>
      <w:tblGrid>
        <w:gridCol w:w="1701"/>
        <w:gridCol w:w="1276"/>
        <w:gridCol w:w="1276"/>
        <w:gridCol w:w="1276"/>
        <w:gridCol w:w="1141"/>
        <w:gridCol w:w="1127"/>
        <w:gridCol w:w="1275"/>
      </w:tblGrid>
      <w:tr w:rsidR="006E2D08" w:rsidRPr="002411F6" w14:paraId="4C6F2561" w14:textId="77777777" w:rsidTr="007E1961">
        <w:trPr>
          <w:trHeight w:val="341"/>
        </w:trPr>
        <w:tc>
          <w:tcPr>
            <w:tcW w:w="1701" w:type="dxa"/>
            <w:vMerge w:val="restart"/>
            <w:tcBorders>
              <w:top w:val="single" w:sz="4" w:space="0" w:color="auto"/>
            </w:tcBorders>
            <w:shd w:val="clear" w:color="auto" w:fill="E6E8EA" w:themeFill="background2" w:themeFillTint="33"/>
            <w:vAlign w:val="center"/>
          </w:tcPr>
          <w:p w14:paraId="2CBD8A4E" w14:textId="77777777" w:rsidR="002C0A5C" w:rsidRPr="002411F6" w:rsidRDefault="002C0A5C" w:rsidP="00827284">
            <w:pPr>
              <w:shd w:val="clear" w:color="auto" w:fill="EDEDED"/>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ODT</w:t>
            </w:r>
          </w:p>
        </w:tc>
        <w:tc>
          <w:tcPr>
            <w:tcW w:w="2552" w:type="dxa"/>
            <w:gridSpan w:val="2"/>
            <w:shd w:val="clear" w:color="auto" w:fill="E6E8EA" w:themeFill="background2" w:themeFillTint="33"/>
            <w:vAlign w:val="center"/>
          </w:tcPr>
          <w:p w14:paraId="7E6F8A9B" w14:textId="77777777" w:rsidR="002C0A5C" w:rsidRPr="002411F6" w:rsidRDefault="002C0A5C"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2020</w:t>
            </w:r>
          </w:p>
        </w:tc>
        <w:tc>
          <w:tcPr>
            <w:tcW w:w="2417" w:type="dxa"/>
            <w:gridSpan w:val="2"/>
            <w:shd w:val="clear" w:color="auto" w:fill="E6E8EA" w:themeFill="background2" w:themeFillTint="33"/>
            <w:vAlign w:val="center"/>
          </w:tcPr>
          <w:p w14:paraId="182545F6" w14:textId="77777777" w:rsidR="002C0A5C" w:rsidRPr="002411F6" w:rsidRDefault="002C0A5C"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2021</w:t>
            </w:r>
          </w:p>
        </w:tc>
        <w:tc>
          <w:tcPr>
            <w:tcW w:w="2402" w:type="dxa"/>
            <w:gridSpan w:val="2"/>
            <w:shd w:val="clear" w:color="auto" w:fill="E6E8EA" w:themeFill="background2" w:themeFillTint="33"/>
            <w:vAlign w:val="center"/>
          </w:tcPr>
          <w:p w14:paraId="68F9A656" w14:textId="77777777" w:rsidR="002C0A5C" w:rsidRPr="002411F6" w:rsidRDefault="002C0A5C"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UKUPNO</w:t>
            </w:r>
          </w:p>
        </w:tc>
      </w:tr>
      <w:tr w:rsidR="006E2D08" w:rsidRPr="002411F6" w14:paraId="7DE687AA" w14:textId="77777777" w:rsidTr="007E1961">
        <w:trPr>
          <w:trHeight w:val="341"/>
        </w:trPr>
        <w:tc>
          <w:tcPr>
            <w:tcW w:w="1701" w:type="dxa"/>
            <w:vMerge/>
            <w:shd w:val="clear" w:color="auto" w:fill="E6E8EA" w:themeFill="background2" w:themeFillTint="33"/>
            <w:vAlign w:val="center"/>
          </w:tcPr>
          <w:p w14:paraId="5EF9E8E8" w14:textId="77777777" w:rsidR="002C0A5C" w:rsidRPr="002411F6" w:rsidRDefault="002C0A5C" w:rsidP="00827284">
            <w:pPr>
              <w:shd w:val="clear" w:color="auto" w:fill="EDEDED"/>
              <w:jc w:val="center"/>
              <w:rPr>
                <w:rFonts w:ascii="Cambria" w:eastAsia="Calibri" w:hAnsi="Cambria"/>
                <w:b/>
                <w:color w:val="000000" w:themeColor="background1"/>
                <w:sz w:val="22"/>
                <w:szCs w:val="22"/>
                <w:lang w:val="sr-Latn-ME"/>
              </w:rPr>
            </w:pPr>
          </w:p>
        </w:tc>
        <w:tc>
          <w:tcPr>
            <w:tcW w:w="1276" w:type="dxa"/>
            <w:shd w:val="clear" w:color="auto" w:fill="E6E8EA" w:themeFill="background2" w:themeFillTint="33"/>
            <w:vAlign w:val="center"/>
          </w:tcPr>
          <w:p w14:paraId="3468F0FC" w14:textId="7238E027" w:rsidR="002C0A5C" w:rsidRPr="002411F6" w:rsidRDefault="00137C00"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Optužni akti</w:t>
            </w:r>
          </w:p>
        </w:tc>
        <w:tc>
          <w:tcPr>
            <w:tcW w:w="1276" w:type="dxa"/>
            <w:shd w:val="clear" w:color="auto" w:fill="E6E8EA" w:themeFill="background2" w:themeFillTint="33"/>
            <w:vAlign w:val="center"/>
          </w:tcPr>
          <w:p w14:paraId="38F1D22F" w14:textId="24230971" w:rsidR="002C0A5C" w:rsidRPr="002411F6" w:rsidRDefault="00962030"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Optužena</w:t>
            </w:r>
            <w:r w:rsidR="002C0A5C" w:rsidRPr="002411F6">
              <w:rPr>
                <w:rFonts w:ascii="Cambria" w:eastAsia="Calibri" w:hAnsi="Cambria"/>
                <w:bCs/>
                <w:color w:val="000000" w:themeColor="background1"/>
                <w:sz w:val="22"/>
                <w:szCs w:val="22"/>
                <w:lang w:val="sr-Latn-ME"/>
              </w:rPr>
              <w:t xml:space="preserve"> službena lica</w:t>
            </w:r>
          </w:p>
        </w:tc>
        <w:tc>
          <w:tcPr>
            <w:tcW w:w="1276" w:type="dxa"/>
            <w:shd w:val="clear" w:color="auto" w:fill="E6E8EA" w:themeFill="background2" w:themeFillTint="33"/>
            <w:vAlign w:val="center"/>
          </w:tcPr>
          <w:p w14:paraId="3019185C" w14:textId="39ED8518" w:rsidR="002C0A5C" w:rsidRPr="002411F6" w:rsidRDefault="00137C00"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Optužni akti</w:t>
            </w:r>
          </w:p>
        </w:tc>
        <w:tc>
          <w:tcPr>
            <w:tcW w:w="1141" w:type="dxa"/>
            <w:shd w:val="clear" w:color="auto" w:fill="E6E8EA" w:themeFill="background2" w:themeFillTint="33"/>
            <w:vAlign w:val="center"/>
          </w:tcPr>
          <w:p w14:paraId="4DC85F9B" w14:textId="143F4450" w:rsidR="002C0A5C" w:rsidRPr="002411F6" w:rsidRDefault="003A1D9C" w:rsidP="00827284">
            <w:pPr>
              <w:jc w:val="center"/>
              <w:rPr>
                <w:rFonts w:ascii="Cambria" w:eastAsia="Calibri" w:hAnsi="Cambria"/>
                <w:b/>
                <w:color w:val="000000" w:themeColor="background1"/>
                <w:sz w:val="22"/>
                <w:szCs w:val="22"/>
                <w:lang w:val="sr-Latn-ME"/>
              </w:rPr>
            </w:pPr>
            <w:r w:rsidRPr="002411F6">
              <w:rPr>
                <w:rFonts w:ascii="Cambria" w:eastAsia="Calibri" w:hAnsi="Cambria"/>
                <w:bCs/>
                <w:color w:val="000000" w:themeColor="background1"/>
                <w:sz w:val="22"/>
                <w:szCs w:val="22"/>
                <w:lang w:val="sr-Latn-ME"/>
              </w:rPr>
              <w:t>Optužena službena lica</w:t>
            </w:r>
          </w:p>
        </w:tc>
        <w:tc>
          <w:tcPr>
            <w:tcW w:w="1127" w:type="dxa"/>
            <w:shd w:val="clear" w:color="auto" w:fill="E6E8EA" w:themeFill="background2" w:themeFillTint="33"/>
            <w:vAlign w:val="center"/>
          </w:tcPr>
          <w:p w14:paraId="1B08A383" w14:textId="53295CC9" w:rsidR="002C0A5C" w:rsidRPr="002411F6" w:rsidRDefault="00137C00" w:rsidP="00827284">
            <w:pPr>
              <w:jc w:val="center"/>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Optužni akti</w:t>
            </w:r>
          </w:p>
        </w:tc>
        <w:tc>
          <w:tcPr>
            <w:tcW w:w="1275" w:type="dxa"/>
            <w:shd w:val="clear" w:color="auto" w:fill="E6E8EA" w:themeFill="background2" w:themeFillTint="33"/>
            <w:vAlign w:val="center"/>
          </w:tcPr>
          <w:p w14:paraId="3575A924" w14:textId="7783AC7D" w:rsidR="002C0A5C" w:rsidRPr="002411F6" w:rsidRDefault="003A1D9C" w:rsidP="00827284">
            <w:pPr>
              <w:jc w:val="center"/>
              <w:rPr>
                <w:rFonts w:ascii="Cambria" w:eastAsia="Calibri" w:hAnsi="Cambria"/>
                <w:b/>
                <w:color w:val="000000" w:themeColor="background1"/>
                <w:sz w:val="22"/>
                <w:szCs w:val="22"/>
                <w:lang w:val="sr-Latn-ME"/>
              </w:rPr>
            </w:pPr>
            <w:r w:rsidRPr="002411F6">
              <w:rPr>
                <w:rFonts w:ascii="Cambria" w:eastAsia="Calibri" w:hAnsi="Cambria"/>
                <w:bCs/>
                <w:color w:val="000000" w:themeColor="background1"/>
                <w:sz w:val="22"/>
                <w:szCs w:val="22"/>
                <w:lang w:val="sr-Latn-ME"/>
              </w:rPr>
              <w:t>Optužena službena lica</w:t>
            </w:r>
          </w:p>
        </w:tc>
      </w:tr>
      <w:tr w:rsidR="006E2D08" w:rsidRPr="002411F6" w14:paraId="425F7997" w14:textId="77777777" w:rsidTr="007E1961">
        <w:trPr>
          <w:trHeight w:val="260"/>
        </w:trPr>
        <w:tc>
          <w:tcPr>
            <w:tcW w:w="1701" w:type="dxa"/>
            <w:shd w:val="clear" w:color="auto" w:fill="E6E8EA" w:themeFill="background2" w:themeFillTint="33"/>
            <w:vAlign w:val="center"/>
          </w:tcPr>
          <w:p w14:paraId="0FEF90CD"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Herceg Novi</w:t>
            </w:r>
          </w:p>
        </w:tc>
        <w:tc>
          <w:tcPr>
            <w:tcW w:w="1276" w:type="dxa"/>
            <w:shd w:val="clear" w:color="auto" w:fill="auto"/>
            <w:vAlign w:val="center"/>
          </w:tcPr>
          <w:p w14:paraId="7492CEAD"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6" w:type="dxa"/>
            <w:shd w:val="clear" w:color="auto" w:fill="auto"/>
            <w:vAlign w:val="center"/>
          </w:tcPr>
          <w:p w14:paraId="3F0FCA9E"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76" w:type="dxa"/>
            <w:shd w:val="clear" w:color="auto" w:fill="auto"/>
            <w:vAlign w:val="center"/>
          </w:tcPr>
          <w:p w14:paraId="5BDCEE55"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shd w:val="clear" w:color="auto" w:fill="auto"/>
            <w:vAlign w:val="center"/>
          </w:tcPr>
          <w:p w14:paraId="45B0120A"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0EB0D756"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3141BF95"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r>
      <w:tr w:rsidR="006E2D08" w:rsidRPr="002411F6" w14:paraId="0B761F79" w14:textId="77777777" w:rsidTr="007E1961">
        <w:trPr>
          <w:trHeight w:val="260"/>
        </w:trPr>
        <w:tc>
          <w:tcPr>
            <w:tcW w:w="1701" w:type="dxa"/>
            <w:shd w:val="clear" w:color="auto" w:fill="E6E8EA" w:themeFill="background2" w:themeFillTint="33"/>
            <w:vAlign w:val="center"/>
          </w:tcPr>
          <w:p w14:paraId="63C8741D"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Ulcinj</w:t>
            </w:r>
          </w:p>
        </w:tc>
        <w:tc>
          <w:tcPr>
            <w:tcW w:w="1276" w:type="dxa"/>
            <w:shd w:val="clear" w:color="auto" w:fill="auto"/>
            <w:vAlign w:val="center"/>
          </w:tcPr>
          <w:p w14:paraId="1C1B69B5"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shd w:val="clear" w:color="auto" w:fill="auto"/>
            <w:vAlign w:val="center"/>
          </w:tcPr>
          <w:p w14:paraId="62B3112E"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shd w:val="clear" w:color="auto" w:fill="auto"/>
            <w:vAlign w:val="center"/>
          </w:tcPr>
          <w:p w14:paraId="0AA6F60B"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141" w:type="dxa"/>
            <w:shd w:val="clear" w:color="auto" w:fill="auto"/>
            <w:vAlign w:val="center"/>
          </w:tcPr>
          <w:p w14:paraId="4239BFCA"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127" w:type="dxa"/>
            <w:vAlign w:val="center"/>
          </w:tcPr>
          <w:p w14:paraId="3C7F8046"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0268D9BF"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r>
      <w:tr w:rsidR="006E2D08" w:rsidRPr="002411F6" w14:paraId="08CCAD42" w14:textId="77777777" w:rsidTr="007E1961">
        <w:trPr>
          <w:trHeight w:val="269"/>
        </w:trPr>
        <w:tc>
          <w:tcPr>
            <w:tcW w:w="1701" w:type="dxa"/>
            <w:shd w:val="clear" w:color="auto" w:fill="E6E8EA" w:themeFill="background2" w:themeFillTint="33"/>
            <w:vAlign w:val="center"/>
          </w:tcPr>
          <w:p w14:paraId="4DA22971"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Kotor</w:t>
            </w:r>
          </w:p>
        </w:tc>
        <w:tc>
          <w:tcPr>
            <w:tcW w:w="1276" w:type="dxa"/>
            <w:shd w:val="clear" w:color="auto" w:fill="auto"/>
            <w:vAlign w:val="center"/>
          </w:tcPr>
          <w:p w14:paraId="611CC5A2" w14:textId="0738D34D"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76" w:type="dxa"/>
            <w:shd w:val="clear" w:color="auto" w:fill="auto"/>
            <w:vAlign w:val="center"/>
          </w:tcPr>
          <w:p w14:paraId="27D6B07E" w14:textId="1708D0D7"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6" w:type="dxa"/>
            <w:shd w:val="clear" w:color="auto" w:fill="auto"/>
            <w:vAlign w:val="center"/>
          </w:tcPr>
          <w:p w14:paraId="723DA70A" w14:textId="714141B7"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141" w:type="dxa"/>
            <w:shd w:val="clear" w:color="auto" w:fill="auto"/>
            <w:vAlign w:val="center"/>
          </w:tcPr>
          <w:p w14:paraId="423E1F99" w14:textId="0E8ACD9B"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5</w:t>
            </w:r>
          </w:p>
        </w:tc>
        <w:tc>
          <w:tcPr>
            <w:tcW w:w="1127" w:type="dxa"/>
            <w:vAlign w:val="center"/>
          </w:tcPr>
          <w:p w14:paraId="644EF8E3" w14:textId="25E1E5DD"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c>
          <w:tcPr>
            <w:tcW w:w="1275" w:type="dxa"/>
            <w:vAlign w:val="center"/>
          </w:tcPr>
          <w:p w14:paraId="44AF012B" w14:textId="432F726D"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8</w:t>
            </w:r>
          </w:p>
        </w:tc>
      </w:tr>
      <w:tr w:rsidR="006E2D08" w:rsidRPr="002411F6" w14:paraId="1723B9B3" w14:textId="77777777" w:rsidTr="007E1961">
        <w:trPr>
          <w:trHeight w:val="251"/>
        </w:trPr>
        <w:tc>
          <w:tcPr>
            <w:tcW w:w="1701" w:type="dxa"/>
            <w:shd w:val="clear" w:color="auto" w:fill="E6E8EA" w:themeFill="background2" w:themeFillTint="33"/>
            <w:vAlign w:val="center"/>
          </w:tcPr>
          <w:p w14:paraId="2F1F8043"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Bar</w:t>
            </w:r>
          </w:p>
        </w:tc>
        <w:tc>
          <w:tcPr>
            <w:tcW w:w="1276" w:type="dxa"/>
            <w:vAlign w:val="center"/>
          </w:tcPr>
          <w:p w14:paraId="66886886"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1A1EC2E2"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292728A7" w14:textId="1C6D2E45"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vAlign w:val="center"/>
          </w:tcPr>
          <w:p w14:paraId="5E4F4C42" w14:textId="2079DA54"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232D65A8" w14:textId="5320CB0D"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1FA1A42B" w14:textId="145FC2D8"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434A5366" w14:textId="77777777" w:rsidTr="007E1961">
        <w:trPr>
          <w:trHeight w:val="260"/>
        </w:trPr>
        <w:tc>
          <w:tcPr>
            <w:tcW w:w="1701" w:type="dxa"/>
            <w:shd w:val="clear" w:color="auto" w:fill="E6E8EA" w:themeFill="background2" w:themeFillTint="33"/>
            <w:vAlign w:val="center"/>
          </w:tcPr>
          <w:p w14:paraId="5097C4B8"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Berane</w:t>
            </w:r>
          </w:p>
        </w:tc>
        <w:tc>
          <w:tcPr>
            <w:tcW w:w="1276" w:type="dxa"/>
            <w:vAlign w:val="center"/>
          </w:tcPr>
          <w:p w14:paraId="6962A5A0"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0878E2B7"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209E3610"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vAlign w:val="center"/>
          </w:tcPr>
          <w:p w14:paraId="708CC466"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63576CEC"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2BFA7AEB"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76BD520A" w14:textId="77777777" w:rsidTr="007E1961">
        <w:trPr>
          <w:trHeight w:val="260"/>
        </w:trPr>
        <w:tc>
          <w:tcPr>
            <w:tcW w:w="1701" w:type="dxa"/>
            <w:shd w:val="clear" w:color="auto" w:fill="E6E8EA" w:themeFill="background2" w:themeFillTint="33"/>
            <w:vAlign w:val="center"/>
          </w:tcPr>
          <w:p w14:paraId="156E5B94"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Pljevlja</w:t>
            </w:r>
          </w:p>
        </w:tc>
        <w:tc>
          <w:tcPr>
            <w:tcW w:w="1276" w:type="dxa"/>
            <w:vAlign w:val="center"/>
          </w:tcPr>
          <w:p w14:paraId="45BC0958" w14:textId="1E1D2AF2"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59BF40DF" w14:textId="45C1E89E"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192884EE" w14:textId="695963EA"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141" w:type="dxa"/>
            <w:vAlign w:val="center"/>
          </w:tcPr>
          <w:p w14:paraId="428050BD"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c>
          <w:tcPr>
            <w:tcW w:w="1127" w:type="dxa"/>
            <w:vAlign w:val="center"/>
          </w:tcPr>
          <w:p w14:paraId="4FA637EE" w14:textId="60740285"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75" w:type="dxa"/>
            <w:vAlign w:val="center"/>
          </w:tcPr>
          <w:p w14:paraId="36BC7410" w14:textId="30001787"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6</w:t>
            </w:r>
          </w:p>
        </w:tc>
      </w:tr>
      <w:tr w:rsidR="006E2D08" w:rsidRPr="002411F6" w14:paraId="6318261D" w14:textId="77777777" w:rsidTr="007E1961">
        <w:trPr>
          <w:trHeight w:val="260"/>
        </w:trPr>
        <w:tc>
          <w:tcPr>
            <w:tcW w:w="1701" w:type="dxa"/>
            <w:shd w:val="clear" w:color="auto" w:fill="E6E8EA" w:themeFill="background2" w:themeFillTint="33"/>
            <w:vAlign w:val="center"/>
          </w:tcPr>
          <w:p w14:paraId="58014DBB"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Kolašin</w:t>
            </w:r>
          </w:p>
        </w:tc>
        <w:tc>
          <w:tcPr>
            <w:tcW w:w="1276" w:type="dxa"/>
            <w:vAlign w:val="center"/>
          </w:tcPr>
          <w:p w14:paraId="450FE1C4"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0D54E616"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0D0B9138" w14:textId="480D1BBA"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141" w:type="dxa"/>
            <w:vAlign w:val="center"/>
          </w:tcPr>
          <w:p w14:paraId="0FCEBFCD" w14:textId="00727C57"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127" w:type="dxa"/>
            <w:vAlign w:val="center"/>
          </w:tcPr>
          <w:p w14:paraId="09A0E6A1" w14:textId="28B33EA2"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7CBC6914" w14:textId="016AB994"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r>
      <w:tr w:rsidR="006E2D08" w:rsidRPr="002411F6" w14:paraId="3E6337BD" w14:textId="77777777" w:rsidTr="00CD5248">
        <w:trPr>
          <w:trHeight w:val="260"/>
        </w:trPr>
        <w:tc>
          <w:tcPr>
            <w:tcW w:w="1701" w:type="dxa"/>
            <w:shd w:val="clear" w:color="auto" w:fill="E6E8EA" w:themeFill="background2" w:themeFillTint="33"/>
            <w:vAlign w:val="center"/>
          </w:tcPr>
          <w:p w14:paraId="307B1E7F"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Bijelo Polje</w:t>
            </w:r>
          </w:p>
        </w:tc>
        <w:tc>
          <w:tcPr>
            <w:tcW w:w="1276" w:type="dxa"/>
            <w:vAlign w:val="center"/>
          </w:tcPr>
          <w:p w14:paraId="7E4DC08E"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6" w:type="dxa"/>
            <w:vAlign w:val="center"/>
          </w:tcPr>
          <w:p w14:paraId="07E1004D"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c>
          <w:tcPr>
            <w:tcW w:w="1276" w:type="dxa"/>
            <w:vAlign w:val="center"/>
          </w:tcPr>
          <w:p w14:paraId="5DD52F10" w14:textId="11ADA407"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vAlign w:val="center"/>
          </w:tcPr>
          <w:p w14:paraId="567B4F47" w14:textId="33732C6F"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539D4829" w14:textId="15E6F743"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275" w:type="dxa"/>
            <w:vAlign w:val="center"/>
          </w:tcPr>
          <w:p w14:paraId="53E61FEA" w14:textId="513C2A58" w:rsidR="002C0A5C" w:rsidRPr="002411F6" w:rsidRDefault="00CD524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3</w:t>
            </w:r>
          </w:p>
        </w:tc>
      </w:tr>
      <w:tr w:rsidR="006E2D08" w:rsidRPr="002411F6" w14:paraId="68DD31DB" w14:textId="77777777" w:rsidTr="007E1961">
        <w:trPr>
          <w:trHeight w:val="260"/>
        </w:trPr>
        <w:tc>
          <w:tcPr>
            <w:tcW w:w="1701" w:type="dxa"/>
            <w:shd w:val="clear" w:color="auto" w:fill="E6E8EA" w:themeFill="background2" w:themeFillTint="33"/>
            <w:vAlign w:val="center"/>
          </w:tcPr>
          <w:p w14:paraId="7F5E1E6E"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Rožaje</w:t>
            </w:r>
          </w:p>
        </w:tc>
        <w:tc>
          <w:tcPr>
            <w:tcW w:w="1276" w:type="dxa"/>
            <w:vAlign w:val="center"/>
          </w:tcPr>
          <w:p w14:paraId="58C25AD2"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332303AE"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6150F86F"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vAlign w:val="center"/>
          </w:tcPr>
          <w:p w14:paraId="7A57AC70"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107F3708"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7B6EE892"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62F77061" w14:textId="77777777" w:rsidTr="007E1961">
        <w:trPr>
          <w:trHeight w:val="260"/>
        </w:trPr>
        <w:tc>
          <w:tcPr>
            <w:tcW w:w="1701" w:type="dxa"/>
            <w:shd w:val="clear" w:color="auto" w:fill="E6E8EA" w:themeFill="background2" w:themeFillTint="33"/>
            <w:vAlign w:val="center"/>
          </w:tcPr>
          <w:p w14:paraId="08CE927A" w14:textId="6C863EC8"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Podgorica</w:t>
            </w:r>
          </w:p>
        </w:tc>
        <w:tc>
          <w:tcPr>
            <w:tcW w:w="1276" w:type="dxa"/>
            <w:vAlign w:val="center"/>
          </w:tcPr>
          <w:p w14:paraId="77D605B8" w14:textId="6227B234" w:rsidR="002C0A5C" w:rsidRPr="002411F6" w:rsidRDefault="00FF4E7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68A654E9" w14:textId="2FA38CF6" w:rsidR="002C0A5C" w:rsidRPr="002411F6" w:rsidRDefault="00FF4E7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50144C3B" w14:textId="73EB6E43" w:rsidR="002C0A5C" w:rsidRPr="002411F6" w:rsidRDefault="00FF4E7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141" w:type="dxa"/>
            <w:vAlign w:val="center"/>
          </w:tcPr>
          <w:p w14:paraId="35BD4841" w14:textId="450B7AA8" w:rsidR="002C0A5C" w:rsidRPr="002411F6" w:rsidRDefault="00FF4E7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c>
          <w:tcPr>
            <w:tcW w:w="1127" w:type="dxa"/>
            <w:vAlign w:val="center"/>
          </w:tcPr>
          <w:p w14:paraId="3989B0C4" w14:textId="6E000D14" w:rsidR="002C0A5C" w:rsidRPr="002411F6" w:rsidRDefault="00FF4E7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2</w:t>
            </w:r>
          </w:p>
        </w:tc>
        <w:tc>
          <w:tcPr>
            <w:tcW w:w="1275" w:type="dxa"/>
            <w:vAlign w:val="center"/>
          </w:tcPr>
          <w:p w14:paraId="724F3028" w14:textId="6A8E23C9" w:rsidR="002C0A5C" w:rsidRPr="002411F6" w:rsidRDefault="00FF4E75"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4</w:t>
            </w:r>
          </w:p>
        </w:tc>
      </w:tr>
      <w:tr w:rsidR="006E2D08" w:rsidRPr="002411F6" w14:paraId="1E212C61" w14:textId="77777777" w:rsidTr="007E1961">
        <w:trPr>
          <w:trHeight w:val="260"/>
        </w:trPr>
        <w:tc>
          <w:tcPr>
            <w:tcW w:w="1701" w:type="dxa"/>
            <w:shd w:val="clear" w:color="auto" w:fill="E6E8EA" w:themeFill="background2" w:themeFillTint="33"/>
            <w:vAlign w:val="center"/>
          </w:tcPr>
          <w:p w14:paraId="499F3133"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Plav</w:t>
            </w:r>
          </w:p>
        </w:tc>
        <w:tc>
          <w:tcPr>
            <w:tcW w:w="1276" w:type="dxa"/>
            <w:vAlign w:val="center"/>
          </w:tcPr>
          <w:p w14:paraId="7B2F43F2"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5F4E939F"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64822C93"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vAlign w:val="center"/>
          </w:tcPr>
          <w:p w14:paraId="70F5003B"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0216C8CE"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3F223392"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1971E4C6" w14:textId="77777777" w:rsidTr="007E1961">
        <w:trPr>
          <w:trHeight w:val="260"/>
        </w:trPr>
        <w:tc>
          <w:tcPr>
            <w:tcW w:w="1701" w:type="dxa"/>
            <w:shd w:val="clear" w:color="auto" w:fill="E6E8EA" w:themeFill="background2" w:themeFillTint="33"/>
            <w:vAlign w:val="center"/>
          </w:tcPr>
          <w:p w14:paraId="79B04287"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Cetinje</w:t>
            </w:r>
          </w:p>
        </w:tc>
        <w:tc>
          <w:tcPr>
            <w:tcW w:w="1276" w:type="dxa"/>
            <w:vAlign w:val="center"/>
          </w:tcPr>
          <w:p w14:paraId="79F52535"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4CA15F4F"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65D239AE" w14:textId="08BBF167"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141" w:type="dxa"/>
            <w:vAlign w:val="center"/>
          </w:tcPr>
          <w:p w14:paraId="4CFBBC33" w14:textId="0E71E489"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1</w:t>
            </w:r>
          </w:p>
        </w:tc>
        <w:tc>
          <w:tcPr>
            <w:tcW w:w="1127" w:type="dxa"/>
            <w:vAlign w:val="center"/>
          </w:tcPr>
          <w:p w14:paraId="706FD142" w14:textId="71148E3E"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0CBBBDED" w14:textId="255FFD8C"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77034A0F" w14:textId="77777777" w:rsidTr="007E1961">
        <w:trPr>
          <w:trHeight w:val="260"/>
        </w:trPr>
        <w:tc>
          <w:tcPr>
            <w:tcW w:w="1701" w:type="dxa"/>
            <w:shd w:val="clear" w:color="auto" w:fill="E6E8EA" w:themeFill="background2" w:themeFillTint="33"/>
            <w:vAlign w:val="center"/>
          </w:tcPr>
          <w:p w14:paraId="416231D5"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Nikšić</w:t>
            </w:r>
          </w:p>
        </w:tc>
        <w:tc>
          <w:tcPr>
            <w:tcW w:w="1276" w:type="dxa"/>
            <w:vAlign w:val="center"/>
          </w:tcPr>
          <w:p w14:paraId="6F1E912B" w14:textId="5FD1F240"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02B401D5" w14:textId="03D654FC"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6" w:type="dxa"/>
            <w:vAlign w:val="center"/>
          </w:tcPr>
          <w:p w14:paraId="4EB6E85F" w14:textId="632E1FCF"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41" w:type="dxa"/>
            <w:vAlign w:val="center"/>
          </w:tcPr>
          <w:p w14:paraId="59FD73DB" w14:textId="77777777" w:rsidR="002C0A5C" w:rsidRPr="002411F6" w:rsidRDefault="002C0A5C"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127" w:type="dxa"/>
            <w:vAlign w:val="center"/>
          </w:tcPr>
          <w:p w14:paraId="6B528640" w14:textId="19A9307D"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c>
          <w:tcPr>
            <w:tcW w:w="1275" w:type="dxa"/>
            <w:vAlign w:val="center"/>
          </w:tcPr>
          <w:p w14:paraId="57F54274" w14:textId="1E694B97" w:rsidR="002C0A5C" w:rsidRPr="002411F6" w:rsidRDefault="00C84808" w:rsidP="00827284">
            <w:pPr>
              <w:jc w:val="center"/>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0</w:t>
            </w:r>
          </w:p>
        </w:tc>
      </w:tr>
      <w:tr w:rsidR="006E2D08" w:rsidRPr="002411F6" w14:paraId="1D489169" w14:textId="77777777" w:rsidTr="007E1961">
        <w:trPr>
          <w:trHeight w:val="440"/>
        </w:trPr>
        <w:tc>
          <w:tcPr>
            <w:tcW w:w="1701" w:type="dxa"/>
            <w:shd w:val="clear" w:color="auto" w:fill="E6E8EA" w:themeFill="background2" w:themeFillTint="33"/>
            <w:vAlign w:val="center"/>
          </w:tcPr>
          <w:p w14:paraId="543D0D32" w14:textId="77777777" w:rsidR="002C0A5C" w:rsidRPr="002411F6" w:rsidRDefault="002C0A5C"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Ukupno</w:t>
            </w:r>
          </w:p>
        </w:tc>
        <w:tc>
          <w:tcPr>
            <w:tcW w:w="1276" w:type="dxa"/>
            <w:vAlign w:val="center"/>
          </w:tcPr>
          <w:p w14:paraId="453018CC" w14:textId="4A982AC3" w:rsidR="002C0A5C" w:rsidRPr="002411F6" w:rsidRDefault="00C84808"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4</w:t>
            </w:r>
          </w:p>
        </w:tc>
        <w:tc>
          <w:tcPr>
            <w:tcW w:w="1276" w:type="dxa"/>
            <w:vAlign w:val="center"/>
          </w:tcPr>
          <w:p w14:paraId="61341795" w14:textId="5E4E22C0" w:rsidR="002C0A5C" w:rsidRPr="002411F6" w:rsidRDefault="009A53A8"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8</w:t>
            </w:r>
          </w:p>
        </w:tc>
        <w:tc>
          <w:tcPr>
            <w:tcW w:w="1276" w:type="dxa"/>
            <w:vAlign w:val="center"/>
          </w:tcPr>
          <w:p w14:paraId="2679A84A" w14:textId="546CB85C" w:rsidR="002C0A5C" w:rsidRPr="002411F6" w:rsidRDefault="00FF4E75"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9</w:t>
            </w:r>
          </w:p>
        </w:tc>
        <w:tc>
          <w:tcPr>
            <w:tcW w:w="1141" w:type="dxa"/>
            <w:vAlign w:val="center"/>
          </w:tcPr>
          <w:p w14:paraId="2439EDB6" w14:textId="3FD3CC5D" w:rsidR="002C0A5C" w:rsidRPr="002411F6" w:rsidRDefault="009A53A8"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1</w:t>
            </w:r>
            <w:r w:rsidR="00FF4E75" w:rsidRPr="002411F6">
              <w:rPr>
                <w:rFonts w:ascii="Cambria" w:eastAsia="Calibri" w:hAnsi="Cambria"/>
                <w:b/>
                <w:color w:val="000000" w:themeColor="background1"/>
                <w:sz w:val="22"/>
                <w:szCs w:val="22"/>
                <w:lang w:val="sr-Latn-ME"/>
              </w:rPr>
              <w:t>9</w:t>
            </w:r>
          </w:p>
        </w:tc>
        <w:tc>
          <w:tcPr>
            <w:tcW w:w="1127" w:type="dxa"/>
            <w:vAlign w:val="center"/>
          </w:tcPr>
          <w:p w14:paraId="5D6115E3" w14:textId="19E83BF8" w:rsidR="002C0A5C" w:rsidRPr="002411F6" w:rsidRDefault="009A53A8"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1</w:t>
            </w:r>
            <w:r w:rsidR="00FF4E75" w:rsidRPr="002411F6">
              <w:rPr>
                <w:rFonts w:ascii="Cambria" w:eastAsia="Calibri" w:hAnsi="Cambria"/>
                <w:b/>
                <w:color w:val="000000" w:themeColor="background1"/>
                <w:sz w:val="22"/>
                <w:szCs w:val="22"/>
                <w:lang w:val="sr-Latn-ME"/>
              </w:rPr>
              <w:t>3</w:t>
            </w:r>
          </w:p>
        </w:tc>
        <w:tc>
          <w:tcPr>
            <w:tcW w:w="1275" w:type="dxa"/>
            <w:vAlign w:val="center"/>
          </w:tcPr>
          <w:p w14:paraId="70919D33" w14:textId="323E36DC" w:rsidR="002C0A5C" w:rsidRPr="002411F6" w:rsidRDefault="009A53A8" w:rsidP="00827284">
            <w:pPr>
              <w:jc w:val="center"/>
              <w:rPr>
                <w:rFonts w:ascii="Cambria" w:eastAsia="Calibri" w:hAnsi="Cambria"/>
                <w:b/>
                <w:color w:val="000000" w:themeColor="background1"/>
                <w:sz w:val="22"/>
                <w:szCs w:val="22"/>
                <w:lang w:val="sr-Latn-ME"/>
              </w:rPr>
            </w:pPr>
            <w:r w:rsidRPr="002411F6">
              <w:rPr>
                <w:rFonts w:ascii="Cambria" w:eastAsia="Calibri" w:hAnsi="Cambria"/>
                <w:b/>
                <w:color w:val="000000" w:themeColor="background1"/>
                <w:sz w:val="22"/>
                <w:szCs w:val="22"/>
                <w:lang w:val="sr-Latn-ME"/>
              </w:rPr>
              <w:t>2</w:t>
            </w:r>
            <w:r w:rsidR="00FF4E75" w:rsidRPr="002411F6">
              <w:rPr>
                <w:rFonts w:ascii="Cambria" w:eastAsia="Calibri" w:hAnsi="Cambria"/>
                <w:b/>
                <w:color w:val="000000" w:themeColor="background1"/>
                <w:sz w:val="22"/>
                <w:szCs w:val="22"/>
                <w:lang w:val="sr-Latn-ME"/>
              </w:rPr>
              <w:t>7</w:t>
            </w:r>
          </w:p>
        </w:tc>
      </w:tr>
    </w:tbl>
    <w:p w14:paraId="10997941" w14:textId="062953A1" w:rsidR="002D4A92" w:rsidRPr="002411F6" w:rsidRDefault="009866A4" w:rsidP="00827284">
      <w:pPr>
        <w:spacing w:before="120"/>
        <w:jc w:val="center"/>
        <w:rPr>
          <w:rFonts w:ascii="Cambria" w:hAnsi="Cambria"/>
          <w:i/>
          <w:iCs/>
          <w:color w:val="000000" w:themeColor="background1"/>
          <w:sz w:val="18"/>
          <w:szCs w:val="18"/>
          <w:lang w:val="sr-Latn-ME"/>
        </w:rPr>
      </w:pPr>
      <w:r w:rsidRPr="002411F6">
        <w:rPr>
          <w:rFonts w:ascii="Cambria" w:hAnsi="Cambria"/>
          <w:i/>
          <w:iCs/>
          <w:color w:val="000000" w:themeColor="background1"/>
          <w:sz w:val="18"/>
          <w:szCs w:val="18"/>
          <w:lang w:val="sr-Latn-ME"/>
        </w:rPr>
        <w:t>Potvrđeni o</w:t>
      </w:r>
      <w:r w:rsidR="002D4A92" w:rsidRPr="002411F6">
        <w:rPr>
          <w:rFonts w:ascii="Cambria" w:hAnsi="Cambria"/>
          <w:i/>
          <w:iCs/>
          <w:color w:val="000000" w:themeColor="background1"/>
          <w:sz w:val="18"/>
          <w:szCs w:val="18"/>
          <w:lang w:val="sr-Latn-ME"/>
        </w:rPr>
        <w:t xml:space="preserve">ptužni akti </w:t>
      </w:r>
      <w:r w:rsidRPr="002411F6">
        <w:rPr>
          <w:rFonts w:ascii="Cambria" w:hAnsi="Cambria"/>
          <w:i/>
          <w:iCs/>
          <w:color w:val="000000" w:themeColor="background1"/>
          <w:sz w:val="18"/>
          <w:szCs w:val="18"/>
          <w:lang w:val="sr-Latn-ME"/>
        </w:rPr>
        <w:t>protiv službenih lica po osnovnim državnim tužilaštvima</w:t>
      </w:r>
    </w:p>
    <w:p w14:paraId="2969733C" w14:textId="77777777" w:rsidR="002D4A92" w:rsidRPr="002411F6" w:rsidRDefault="002D4A92" w:rsidP="00827284">
      <w:pPr>
        <w:jc w:val="both"/>
        <w:rPr>
          <w:rFonts w:ascii="Cambria" w:hAnsi="Cambria"/>
          <w:b/>
          <w:color w:val="000000" w:themeColor="background1"/>
          <w:sz w:val="22"/>
          <w:szCs w:val="22"/>
          <w:lang w:val="sr-Latn-ME"/>
        </w:rPr>
      </w:pPr>
    </w:p>
    <w:p w14:paraId="683FDDC1" w14:textId="77777777" w:rsidR="009A480B" w:rsidRPr="002411F6" w:rsidRDefault="009A480B" w:rsidP="00827284">
      <w:pPr>
        <w:jc w:val="both"/>
        <w:rPr>
          <w:rFonts w:ascii="Cambria" w:hAnsi="Cambria"/>
          <w:color w:val="000000" w:themeColor="background1"/>
          <w:sz w:val="22"/>
          <w:szCs w:val="22"/>
          <w:lang w:val="sr-Latn-ME"/>
        </w:rPr>
      </w:pPr>
    </w:p>
    <w:p w14:paraId="3D093D9F" w14:textId="5C7DFC2B"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 2</w:t>
      </w:r>
      <w:r w:rsidR="00FF4E75" w:rsidRPr="002411F6">
        <w:rPr>
          <w:rFonts w:ascii="Cambria" w:hAnsi="Cambria"/>
          <w:color w:val="000000" w:themeColor="background1"/>
          <w:sz w:val="22"/>
          <w:szCs w:val="22"/>
          <w:lang w:val="sr-Latn-ME"/>
        </w:rPr>
        <w:t>6</w:t>
      </w:r>
      <w:r w:rsidRPr="002411F6">
        <w:rPr>
          <w:rFonts w:ascii="Cambria" w:hAnsi="Cambria"/>
          <w:color w:val="000000" w:themeColor="background1"/>
          <w:sz w:val="22"/>
          <w:szCs w:val="22"/>
          <w:lang w:val="sr-Latn-ME"/>
        </w:rPr>
        <w:t xml:space="preserve"> o</w:t>
      </w:r>
      <w:r w:rsidR="00C877FC" w:rsidRPr="002411F6">
        <w:rPr>
          <w:rFonts w:ascii="Cambria" w:hAnsi="Cambria"/>
          <w:color w:val="000000" w:themeColor="background1"/>
          <w:sz w:val="22"/>
          <w:szCs w:val="22"/>
          <w:lang w:val="sr-Latn-ME"/>
        </w:rPr>
        <w:t>ptužena policijska službenika:</w:t>
      </w:r>
    </w:p>
    <w:p w14:paraId="268DD1A8" w14:textId="77777777" w:rsidR="00A16750" w:rsidRPr="002411F6" w:rsidRDefault="00A16750" w:rsidP="00827284">
      <w:pPr>
        <w:jc w:val="both"/>
        <w:rPr>
          <w:rFonts w:ascii="Cambria" w:hAnsi="Cambria"/>
          <w:color w:val="000000" w:themeColor="background1"/>
          <w:sz w:val="22"/>
          <w:szCs w:val="22"/>
          <w:lang w:val="sr-Latn-ME"/>
        </w:rPr>
      </w:pPr>
    </w:p>
    <w:p w14:paraId="29B0EC28" w14:textId="1D473C50" w:rsidR="00A16750" w:rsidRPr="002411F6" w:rsidRDefault="00044C46"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6</w:t>
      </w:r>
      <w:r w:rsidR="00A16750" w:rsidRPr="002411F6">
        <w:rPr>
          <w:rFonts w:ascii="Cambria" w:hAnsi="Cambria"/>
          <w:color w:val="000000" w:themeColor="background1"/>
          <w:lang w:val="sr-Latn-ME"/>
        </w:rPr>
        <w:t xml:space="preserve"> </w:t>
      </w:r>
      <w:r w:rsidRPr="002411F6">
        <w:rPr>
          <w:rFonts w:ascii="Cambria" w:hAnsi="Cambria"/>
          <w:color w:val="000000" w:themeColor="background1"/>
          <w:lang w:val="sr-Latn-ME"/>
        </w:rPr>
        <w:t>je</w:t>
      </w:r>
      <w:r w:rsidR="00A16750" w:rsidRPr="002411F6">
        <w:rPr>
          <w:rFonts w:ascii="Cambria" w:hAnsi="Cambria"/>
          <w:color w:val="000000" w:themeColor="background1"/>
          <w:lang w:val="sr-Latn-ME"/>
        </w:rPr>
        <w:t xml:space="preserve"> optužen</w:t>
      </w:r>
      <w:r w:rsidRPr="002411F6">
        <w:rPr>
          <w:rFonts w:ascii="Cambria" w:hAnsi="Cambria"/>
          <w:color w:val="000000" w:themeColor="background1"/>
          <w:lang w:val="sr-Latn-ME"/>
        </w:rPr>
        <w:t>o</w:t>
      </w:r>
      <w:r w:rsidR="00A16750" w:rsidRPr="002411F6">
        <w:rPr>
          <w:rFonts w:ascii="Cambria" w:hAnsi="Cambria"/>
          <w:color w:val="000000" w:themeColor="background1"/>
          <w:lang w:val="sr-Latn-ME"/>
        </w:rPr>
        <w:t xml:space="preserve"> zbog zlostavljanja u Pljevljima, 13. 5. 2020, od kojih </w:t>
      </w:r>
      <w:r w:rsidRPr="002411F6">
        <w:rPr>
          <w:rFonts w:ascii="Cambria" w:hAnsi="Cambria"/>
          <w:color w:val="000000" w:themeColor="background1"/>
          <w:lang w:val="sr-Latn-ME"/>
        </w:rPr>
        <w:t>5</w:t>
      </w:r>
      <w:r w:rsidR="00A16750" w:rsidRPr="002411F6">
        <w:rPr>
          <w:rFonts w:ascii="Cambria" w:hAnsi="Cambria"/>
          <w:color w:val="000000" w:themeColor="background1"/>
          <w:lang w:val="sr-Latn-ME"/>
        </w:rPr>
        <w:t xml:space="preserve"> za zlostavljanje,</w:t>
      </w:r>
      <w:r w:rsidR="00F761A9" w:rsidRPr="002411F6">
        <w:rPr>
          <w:rFonts w:ascii="Cambria" w:hAnsi="Cambria"/>
          <w:color w:val="000000" w:themeColor="background1"/>
          <w:lang w:val="sr-Latn-ME"/>
        </w:rPr>
        <w:t xml:space="preserve"> 1</w:t>
      </w:r>
      <w:r w:rsidR="00A16750" w:rsidRPr="002411F6">
        <w:rPr>
          <w:rFonts w:ascii="Cambria" w:hAnsi="Cambria"/>
          <w:color w:val="000000" w:themeColor="background1"/>
          <w:lang w:val="sr-Latn-ME"/>
        </w:rPr>
        <w:t xml:space="preserve"> zbog pomoći učiniocima poslije izv</w:t>
      </w:r>
      <w:r w:rsidR="00A5264A" w:rsidRPr="002411F6">
        <w:rPr>
          <w:rFonts w:ascii="Cambria" w:hAnsi="Cambria"/>
          <w:color w:val="000000" w:themeColor="background1"/>
          <w:lang w:val="sr-Latn-ME"/>
        </w:rPr>
        <w:t>r</w:t>
      </w:r>
      <w:r w:rsidR="00A16750" w:rsidRPr="002411F6">
        <w:rPr>
          <w:rFonts w:ascii="Cambria" w:hAnsi="Cambria"/>
          <w:color w:val="000000" w:themeColor="background1"/>
          <w:lang w:val="sr-Latn-ME"/>
        </w:rPr>
        <w:t>šenog krivičnog djela (3.2.</w:t>
      </w:r>
      <w:r w:rsidR="00A80252" w:rsidRPr="002411F6">
        <w:rPr>
          <w:rFonts w:ascii="Cambria" w:hAnsi="Cambria"/>
          <w:color w:val="000000" w:themeColor="background1"/>
          <w:lang w:val="sr-Latn-ME"/>
        </w:rPr>
        <w:t>5</w:t>
      </w:r>
      <w:r w:rsidR="00A16750" w:rsidRPr="002411F6">
        <w:rPr>
          <w:rFonts w:ascii="Cambria" w:hAnsi="Cambria"/>
          <w:color w:val="000000" w:themeColor="background1"/>
          <w:lang w:val="sr-Latn-ME"/>
        </w:rPr>
        <w:t>);</w:t>
      </w:r>
    </w:p>
    <w:p w14:paraId="03607102" w14:textId="6DAD3404" w:rsidR="00A16750" w:rsidRPr="002411F6" w:rsidRDefault="00F761A9"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1</w:t>
      </w:r>
      <w:r w:rsidR="00A16750" w:rsidRPr="002411F6">
        <w:rPr>
          <w:rFonts w:ascii="Cambria" w:hAnsi="Cambria"/>
          <w:color w:val="000000" w:themeColor="background1"/>
          <w:lang w:val="sr-Latn-ME"/>
        </w:rPr>
        <w:t xml:space="preserve"> optužen za zlostavljanje vlasnika kafića na Cetinju, 28. 7. 2021. </w:t>
      </w:r>
      <w:r w:rsidR="00ED064C" w:rsidRPr="002411F6">
        <w:rPr>
          <w:rFonts w:ascii="Cambria" w:hAnsi="Cambria"/>
          <w:color w:val="000000" w:themeColor="background1"/>
          <w:lang w:val="sr-Latn-ME"/>
        </w:rPr>
        <w:t>(</w:t>
      </w:r>
      <w:r w:rsidR="00A16750" w:rsidRPr="002411F6">
        <w:rPr>
          <w:rFonts w:ascii="Cambria" w:hAnsi="Cambria"/>
          <w:color w:val="000000" w:themeColor="background1"/>
          <w:lang w:val="sr-Latn-ME"/>
        </w:rPr>
        <w:t>3.2.1</w:t>
      </w:r>
      <w:r w:rsidR="00A80252" w:rsidRPr="002411F6">
        <w:rPr>
          <w:rFonts w:ascii="Cambria" w:hAnsi="Cambria"/>
          <w:color w:val="000000" w:themeColor="background1"/>
          <w:lang w:val="sr-Latn-ME"/>
        </w:rPr>
        <w:t>3</w:t>
      </w:r>
      <w:r w:rsidR="00A16750" w:rsidRPr="002411F6">
        <w:rPr>
          <w:rFonts w:ascii="Cambria" w:hAnsi="Cambria"/>
          <w:color w:val="000000" w:themeColor="background1"/>
          <w:lang w:val="sr-Latn-ME"/>
        </w:rPr>
        <w:t>);</w:t>
      </w:r>
    </w:p>
    <w:p w14:paraId="25DC0F3A" w14:textId="7073679A" w:rsidR="00A16750" w:rsidRPr="002411F6" w:rsidRDefault="00F761A9"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2</w:t>
      </w:r>
      <w:r w:rsidR="00A16750" w:rsidRPr="002411F6">
        <w:rPr>
          <w:rFonts w:ascii="Cambria" w:hAnsi="Cambria"/>
          <w:color w:val="000000" w:themeColor="background1"/>
          <w:lang w:val="sr-Latn-ME"/>
        </w:rPr>
        <w:t xml:space="preserve"> optužen</w:t>
      </w:r>
      <w:r w:rsidR="00DB6B5D" w:rsidRPr="002411F6">
        <w:rPr>
          <w:rFonts w:ascii="Cambria" w:hAnsi="Cambria"/>
          <w:color w:val="000000" w:themeColor="background1"/>
          <w:lang w:val="sr-Latn-ME"/>
        </w:rPr>
        <w:t>a</w:t>
      </w:r>
      <w:r w:rsidR="00A16750" w:rsidRPr="002411F6">
        <w:rPr>
          <w:rFonts w:ascii="Cambria" w:hAnsi="Cambria"/>
          <w:color w:val="000000" w:themeColor="background1"/>
          <w:lang w:val="sr-Latn-ME"/>
        </w:rPr>
        <w:t xml:space="preserve"> za zlostavljanje u </w:t>
      </w:r>
      <w:r w:rsidR="00DB6ABF" w:rsidRPr="002411F6">
        <w:rPr>
          <w:rFonts w:ascii="Cambria" w:hAnsi="Cambria"/>
          <w:color w:val="000000" w:themeColor="background1"/>
          <w:lang w:val="sr-Latn-ME"/>
        </w:rPr>
        <w:t xml:space="preserve">vezi saobraćajnog prekršaja u </w:t>
      </w:r>
      <w:r w:rsidR="00A16750" w:rsidRPr="002411F6">
        <w:rPr>
          <w:rFonts w:ascii="Cambria" w:hAnsi="Cambria"/>
          <w:color w:val="000000" w:themeColor="background1"/>
          <w:lang w:val="sr-Latn-ME"/>
        </w:rPr>
        <w:t>Kotor</w:t>
      </w:r>
      <w:r w:rsidRPr="002411F6">
        <w:rPr>
          <w:rFonts w:ascii="Cambria" w:hAnsi="Cambria"/>
          <w:color w:val="000000" w:themeColor="background1"/>
          <w:lang w:val="sr-Latn-ME"/>
        </w:rPr>
        <w:t>u</w:t>
      </w:r>
      <w:r w:rsidR="00A16750" w:rsidRPr="002411F6">
        <w:rPr>
          <w:rFonts w:ascii="Cambria" w:hAnsi="Cambria"/>
          <w:color w:val="000000" w:themeColor="background1"/>
          <w:lang w:val="sr-Latn-ME"/>
        </w:rPr>
        <w:t xml:space="preserve"> 2. 6. 2020;</w:t>
      </w:r>
    </w:p>
    <w:p w14:paraId="0640F213" w14:textId="362A7317" w:rsidR="00A16750" w:rsidRPr="002411F6" w:rsidRDefault="00F761A9"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4</w:t>
      </w:r>
      <w:r w:rsidR="00A16750" w:rsidRPr="002411F6">
        <w:rPr>
          <w:rFonts w:ascii="Cambria" w:hAnsi="Cambria"/>
          <w:color w:val="000000" w:themeColor="background1"/>
          <w:lang w:val="sr-Latn-ME"/>
        </w:rPr>
        <w:t xml:space="preserve"> optužen</w:t>
      </w:r>
      <w:r w:rsidRPr="002411F6">
        <w:rPr>
          <w:rFonts w:ascii="Cambria" w:hAnsi="Cambria"/>
          <w:color w:val="000000" w:themeColor="background1"/>
          <w:lang w:val="sr-Latn-ME"/>
        </w:rPr>
        <w:t>i</w:t>
      </w:r>
      <w:r w:rsidR="00A16750" w:rsidRPr="002411F6">
        <w:rPr>
          <w:rFonts w:ascii="Cambria" w:hAnsi="Cambria"/>
          <w:color w:val="000000" w:themeColor="background1"/>
          <w:lang w:val="sr-Latn-ME"/>
        </w:rPr>
        <w:t xml:space="preserve"> za zlostavljanje </w:t>
      </w:r>
      <w:r w:rsidR="00DB6ABF" w:rsidRPr="002411F6">
        <w:rPr>
          <w:rFonts w:ascii="Cambria" w:hAnsi="Cambria"/>
          <w:color w:val="000000" w:themeColor="background1"/>
          <w:lang w:val="sr-Latn-ME"/>
        </w:rPr>
        <w:t xml:space="preserve">prilikom intervencije </w:t>
      </w:r>
      <w:r w:rsidR="00A16750" w:rsidRPr="002411F6">
        <w:rPr>
          <w:rFonts w:ascii="Cambria" w:hAnsi="Cambria"/>
          <w:color w:val="000000" w:themeColor="background1"/>
          <w:lang w:val="sr-Latn-ME"/>
        </w:rPr>
        <w:t>u Radanovićima 20. 10. 2021;</w:t>
      </w:r>
    </w:p>
    <w:p w14:paraId="049379C1" w14:textId="2CED4587" w:rsidR="00A16750" w:rsidRPr="002411F6" w:rsidRDefault="00F761A9"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 xml:space="preserve">1 </w:t>
      </w:r>
      <w:r w:rsidR="00DB6B5D" w:rsidRPr="002411F6">
        <w:rPr>
          <w:rFonts w:ascii="Cambria" w:hAnsi="Cambria"/>
          <w:color w:val="000000" w:themeColor="background1"/>
          <w:lang w:val="sr-Latn-ME"/>
        </w:rPr>
        <w:t>optužen</w:t>
      </w:r>
      <w:r w:rsidR="00A16750" w:rsidRPr="002411F6">
        <w:rPr>
          <w:rFonts w:ascii="Cambria" w:hAnsi="Cambria"/>
          <w:color w:val="000000" w:themeColor="background1"/>
          <w:lang w:val="sr-Latn-ME"/>
        </w:rPr>
        <w:t xml:space="preserve"> zbog zlostavlja</w:t>
      </w:r>
      <w:r w:rsidRPr="002411F6">
        <w:rPr>
          <w:rFonts w:ascii="Cambria" w:hAnsi="Cambria"/>
          <w:color w:val="000000" w:themeColor="background1"/>
          <w:lang w:val="sr-Latn-ME"/>
        </w:rPr>
        <w:t>nja</w:t>
      </w:r>
      <w:r w:rsidR="00A16750" w:rsidRPr="002411F6">
        <w:rPr>
          <w:rFonts w:ascii="Cambria" w:hAnsi="Cambria"/>
          <w:color w:val="000000" w:themeColor="background1"/>
          <w:lang w:val="sr-Latn-ME"/>
        </w:rPr>
        <w:t xml:space="preserve"> i vrijeđa</w:t>
      </w:r>
      <w:r w:rsidRPr="002411F6">
        <w:rPr>
          <w:rFonts w:ascii="Cambria" w:hAnsi="Cambria"/>
          <w:color w:val="000000" w:themeColor="background1"/>
          <w:lang w:val="sr-Latn-ME"/>
        </w:rPr>
        <w:t>nja</w:t>
      </w:r>
      <w:r w:rsidR="00A16750" w:rsidRPr="002411F6">
        <w:rPr>
          <w:rFonts w:ascii="Cambria" w:hAnsi="Cambria"/>
          <w:color w:val="000000" w:themeColor="background1"/>
          <w:lang w:val="sr-Latn-ME"/>
        </w:rPr>
        <w:t xml:space="preserve"> u kući</w:t>
      </w:r>
      <w:r w:rsidR="00DB6ABF" w:rsidRPr="002411F6">
        <w:rPr>
          <w:rFonts w:ascii="Cambria" w:hAnsi="Cambria"/>
          <w:color w:val="000000" w:themeColor="background1"/>
          <w:lang w:val="sr-Latn-ME"/>
        </w:rPr>
        <w:t xml:space="preserve"> oštećenog</w:t>
      </w:r>
      <w:r w:rsidR="00DB6B5D" w:rsidRPr="002411F6">
        <w:rPr>
          <w:rFonts w:ascii="Cambria" w:hAnsi="Cambria"/>
          <w:color w:val="000000" w:themeColor="background1"/>
          <w:lang w:val="sr-Latn-ME"/>
        </w:rPr>
        <w:t xml:space="preserve"> u Tivtu</w:t>
      </w:r>
      <w:r w:rsidR="00A16750" w:rsidRPr="002411F6">
        <w:rPr>
          <w:rFonts w:ascii="Cambria" w:hAnsi="Cambria"/>
          <w:color w:val="000000" w:themeColor="background1"/>
          <w:lang w:val="sr-Latn-ME"/>
        </w:rPr>
        <w:t xml:space="preserve"> 22. 2. 2021;</w:t>
      </w:r>
    </w:p>
    <w:p w14:paraId="28B29318" w14:textId="749B6E45" w:rsidR="00A16750" w:rsidRPr="002411F6" w:rsidRDefault="00F761A9"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5</w:t>
      </w:r>
      <w:r w:rsidR="00A16750" w:rsidRPr="002411F6">
        <w:rPr>
          <w:rFonts w:ascii="Cambria" w:hAnsi="Cambria"/>
          <w:color w:val="000000" w:themeColor="background1"/>
          <w:lang w:val="sr-Latn-ME"/>
        </w:rPr>
        <w:t xml:space="preserve"> </w:t>
      </w:r>
      <w:r w:rsidRPr="002411F6">
        <w:rPr>
          <w:rFonts w:ascii="Cambria" w:hAnsi="Cambria"/>
          <w:color w:val="000000" w:themeColor="background1"/>
          <w:lang w:val="sr-Latn-ME"/>
        </w:rPr>
        <w:t xml:space="preserve">optuženih </w:t>
      </w:r>
      <w:r w:rsidR="00A16750" w:rsidRPr="002411F6">
        <w:rPr>
          <w:rFonts w:ascii="Cambria" w:hAnsi="Cambria"/>
          <w:color w:val="000000" w:themeColor="background1"/>
          <w:lang w:val="sr-Latn-ME"/>
        </w:rPr>
        <w:t>u Herceg Novom</w:t>
      </w:r>
      <w:r w:rsidR="00F96F68" w:rsidRPr="002411F6">
        <w:rPr>
          <w:rFonts w:ascii="Cambria" w:hAnsi="Cambria"/>
          <w:color w:val="000000" w:themeColor="background1"/>
          <w:lang w:val="sr-Latn-ME"/>
        </w:rPr>
        <w:t>, Kolašinu</w:t>
      </w:r>
      <w:r w:rsidR="00A16750" w:rsidRPr="002411F6">
        <w:rPr>
          <w:rFonts w:ascii="Cambria" w:hAnsi="Cambria"/>
          <w:color w:val="000000" w:themeColor="background1"/>
          <w:lang w:val="sr-Latn-ME"/>
        </w:rPr>
        <w:t xml:space="preserve"> i Ulcinju </w:t>
      </w:r>
      <w:r w:rsidRPr="002411F6">
        <w:rPr>
          <w:rFonts w:ascii="Cambria" w:hAnsi="Cambria"/>
          <w:color w:val="000000" w:themeColor="background1"/>
          <w:lang w:val="sr-Latn-ME"/>
        </w:rPr>
        <w:t xml:space="preserve">zbog </w:t>
      </w:r>
      <w:r w:rsidR="00A16750" w:rsidRPr="002411F6">
        <w:rPr>
          <w:rFonts w:ascii="Cambria" w:hAnsi="Cambria"/>
          <w:color w:val="000000" w:themeColor="background1"/>
          <w:lang w:val="sr-Latn-ME"/>
        </w:rPr>
        <w:t>zlostavlja</w:t>
      </w:r>
      <w:r w:rsidRPr="002411F6">
        <w:rPr>
          <w:rFonts w:ascii="Cambria" w:hAnsi="Cambria"/>
          <w:color w:val="000000" w:themeColor="background1"/>
          <w:lang w:val="sr-Latn-ME"/>
        </w:rPr>
        <w:t>nja</w:t>
      </w:r>
      <w:r w:rsidR="00A16750" w:rsidRPr="002411F6">
        <w:rPr>
          <w:rFonts w:ascii="Cambria" w:hAnsi="Cambria"/>
          <w:color w:val="000000" w:themeColor="background1"/>
          <w:lang w:val="sr-Latn-ME"/>
        </w:rPr>
        <w:t xml:space="preserve"> prilikom privođenja i prekršaja u saobraćaju </w:t>
      </w:r>
      <w:r w:rsidRPr="002411F6">
        <w:rPr>
          <w:rFonts w:ascii="Cambria" w:hAnsi="Cambria"/>
          <w:color w:val="000000" w:themeColor="background1"/>
          <w:lang w:val="sr-Latn-ME"/>
        </w:rPr>
        <w:t xml:space="preserve">6. 10. 2020, </w:t>
      </w:r>
      <w:r w:rsidR="00A16750" w:rsidRPr="002411F6">
        <w:rPr>
          <w:rFonts w:ascii="Cambria" w:hAnsi="Cambria"/>
          <w:color w:val="000000" w:themeColor="background1"/>
          <w:lang w:val="sr-Latn-ME"/>
        </w:rPr>
        <w:t>17. 12. 2020</w:t>
      </w:r>
      <w:r w:rsidRPr="002411F6">
        <w:rPr>
          <w:rFonts w:ascii="Cambria" w:hAnsi="Cambria"/>
          <w:color w:val="000000" w:themeColor="background1"/>
          <w:lang w:val="sr-Latn-ME"/>
        </w:rPr>
        <w:t>. i</w:t>
      </w:r>
      <w:r w:rsidR="00A16750" w:rsidRPr="002411F6">
        <w:rPr>
          <w:rFonts w:ascii="Cambria" w:hAnsi="Cambria"/>
          <w:color w:val="000000" w:themeColor="background1"/>
          <w:lang w:val="sr-Latn-ME"/>
        </w:rPr>
        <w:t xml:space="preserve"> 24. 11. 2021;</w:t>
      </w:r>
    </w:p>
    <w:p w14:paraId="65C1B91D" w14:textId="15E5CD71" w:rsidR="00A16750" w:rsidRPr="002411F6" w:rsidRDefault="00F761A9"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3</w:t>
      </w:r>
      <w:r w:rsidR="00A16750" w:rsidRPr="002411F6">
        <w:rPr>
          <w:rFonts w:ascii="Cambria" w:hAnsi="Cambria"/>
          <w:color w:val="000000" w:themeColor="background1"/>
          <w:lang w:val="sr-Latn-ME"/>
        </w:rPr>
        <w:t xml:space="preserve"> optužen</w:t>
      </w:r>
      <w:r w:rsidRPr="002411F6">
        <w:rPr>
          <w:rFonts w:ascii="Cambria" w:hAnsi="Cambria"/>
          <w:color w:val="000000" w:themeColor="background1"/>
          <w:lang w:val="sr-Latn-ME"/>
        </w:rPr>
        <w:t>a</w:t>
      </w:r>
      <w:r w:rsidR="00A16750" w:rsidRPr="002411F6">
        <w:rPr>
          <w:rFonts w:ascii="Cambria" w:hAnsi="Cambria"/>
          <w:color w:val="000000" w:themeColor="background1"/>
          <w:lang w:val="sr-Latn-ME"/>
        </w:rPr>
        <w:t xml:space="preserve"> u Bijelom Polju z</w:t>
      </w:r>
      <w:r w:rsidR="007337E8" w:rsidRPr="002411F6">
        <w:rPr>
          <w:rFonts w:ascii="Cambria" w:hAnsi="Cambria"/>
          <w:color w:val="000000" w:themeColor="background1"/>
          <w:lang w:val="sr-Latn-ME"/>
        </w:rPr>
        <w:t>a nanošenje</w:t>
      </w:r>
      <w:r w:rsidR="00A16750" w:rsidRPr="002411F6">
        <w:rPr>
          <w:rFonts w:ascii="Cambria" w:hAnsi="Cambria"/>
          <w:color w:val="000000" w:themeColor="background1"/>
          <w:lang w:val="sr-Latn-ME"/>
        </w:rPr>
        <w:t xml:space="preserve"> tešk</w:t>
      </w:r>
      <w:r w:rsidR="007337E8" w:rsidRPr="002411F6">
        <w:rPr>
          <w:rFonts w:ascii="Cambria" w:hAnsi="Cambria"/>
          <w:color w:val="000000" w:themeColor="background1"/>
          <w:lang w:val="sr-Latn-ME"/>
        </w:rPr>
        <w:t>e</w:t>
      </w:r>
      <w:r w:rsidRPr="002411F6">
        <w:rPr>
          <w:rFonts w:ascii="Cambria" w:hAnsi="Cambria"/>
          <w:color w:val="000000" w:themeColor="background1"/>
          <w:lang w:val="sr-Latn-ME"/>
        </w:rPr>
        <w:t xml:space="preserve"> tjelesn</w:t>
      </w:r>
      <w:r w:rsidR="007337E8" w:rsidRPr="002411F6">
        <w:rPr>
          <w:rFonts w:ascii="Cambria" w:hAnsi="Cambria"/>
          <w:color w:val="000000" w:themeColor="background1"/>
          <w:lang w:val="sr-Latn-ME"/>
        </w:rPr>
        <w:t>e</w:t>
      </w:r>
      <w:r w:rsidR="00A16750" w:rsidRPr="002411F6">
        <w:rPr>
          <w:rFonts w:ascii="Cambria" w:hAnsi="Cambria"/>
          <w:color w:val="000000" w:themeColor="background1"/>
          <w:lang w:val="sr-Latn-ME"/>
        </w:rPr>
        <w:t xml:space="preserve"> povred</w:t>
      </w:r>
      <w:r w:rsidR="007337E8" w:rsidRPr="002411F6">
        <w:rPr>
          <w:rFonts w:ascii="Cambria" w:hAnsi="Cambria"/>
          <w:color w:val="000000" w:themeColor="background1"/>
          <w:lang w:val="sr-Latn-ME"/>
        </w:rPr>
        <w:t>e</w:t>
      </w:r>
      <w:r w:rsidR="00A16750" w:rsidRPr="002411F6">
        <w:rPr>
          <w:rFonts w:ascii="Cambria" w:hAnsi="Cambria"/>
          <w:color w:val="000000" w:themeColor="background1"/>
          <w:lang w:val="sr-Latn-ME"/>
        </w:rPr>
        <w:t xml:space="preserve"> </w:t>
      </w:r>
      <w:r w:rsidRPr="002411F6">
        <w:rPr>
          <w:rFonts w:ascii="Cambria" w:hAnsi="Cambria"/>
          <w:color w:val="000000" w:themeColor="background1"/>
          <w:lang w:val="sr-Latn-ME"/>
        </w:rPr>
        <w:t>i</w:t>
      </w:r>
      <w:r w:rsidR="00A16750" w:rsidRPr="002411F6">
        <w:rPr>
          <w:rFonts w:ascii="Cambria" w:hAnsi="Cambria"/>
          <w:color w:val="000000" w:themeColor="background1"/>
          <w:lang w:val="sr-Latn-ME"/>
        </w:rPr>
        <w:t xml:space="preserve"> iznu</w:t>
      </w:r>
      <w:r w:rsidRPr="002411F6">
        <w:rPr>
          <w:rFonts w:ascii="Cambria" w:hAnsi="Cambria"/>
          <w:color w:val="000000" w:themeColor="background1"/>
          <w:lang w:val="sr-Latn-ME"/>
        </w:rPr>
        <w:t>đivanj</w:t>
      </w:r>
      <w:r w:rsidR="00F96F68" w:rsidRPr="002411F6">
        <w:rPr>
          <w:rFonts w:ascii="Cambria" w:hAnsi="Cambria"/>
          <w:color w:val="000000" w:themeColor="background1"/>
          <w:lang w:val="sr-Latn-ME"/>
        </w:rPr>
        <w:t>e</w:t>
      </w:r>
      <w:r w:rsidRPr="002411F6">
        <w:rPr>
          <w:rFonts w:ascii="Cambria" w:hAnsi="Cambria"/>
          <w:color w:val="000000" w:themeColor="background1"/>
          <w:lang w:val="sr-Latn-ME"/>
        </w:rPr>
        <w:t xml:space="preserve"> iskaza</w:t>
      </w:r>
      <w:r w:rsidR="00A16750" w:rsidRPr="002411F6">
        <w:rPr>
          <w:rFonts w:ascii="Cambria" w:hAnsi="Cambria"/>
          <w:color w:val="000000" w:themeColor="background1"/>
          <w:lang w:val="sr-Latn-ME"/>
        </w:rPr>
        <w:t xml:space="preserve"> o krađi 2. 7. 2017</w:t>
      </w:r>
      <w:r w:rsidR="005D60CB" w:rsidRPr="002411F6">
        <w:rPr>
          <w:rFonts w:ascii="Cambria" w:hAnsi="Cambria"/>
          <w:color w:val="000000" w:themeColor="background1"/>
          <w:lang w:val="sr-Latn-ME"/>
        </w:rPr>
        <w:t>;</w:t>
      </w:r>
    </w:p>
    <w:p w14:paraId="3B54D658" w14:textId="0E372649" w:rsidR="00FF4E75" w:rsidRPr="002411F6" w:rsidRDefault="00FF4E75"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2 optužena za zlostavljanje u prostorijama Uprave policije u Podgorici u januaru 2020</w:t>
      </w:r>
      <w:r w:rsidR="005D60CB" w:rsidRPr="002411F6">
        <w:rPr>
          <w:rFonts w:ascii="Cambria" w:hAnsi="Cambria"/>
          <w:color w:val="000000" w:themeColor="background1"/>
          <w:lang w:val="sr-Latn-ME"/>
        </w:rPr>
        <w:t>;</w:t>
      </w:r>
    </w:p>
    <w:p w14:paraId="74C47FB4" w14:textId="3965278F" w:rsidR="005D60CB" w:rsidRPr="002411F6" w:rsidRDefault="005D60CB" w:rsidP="00827284">
      <w:pPr>
        <w:pStyle w:val="ListParagraph"/>
        <w:numPr>
          <w:ilvl w:val="0"/>
          <w:numId w:val="8"/>
        </w:numPr>
        <w:spacing w:line="240" w:lineRule="auto"/>
        <w:jc w:val="both"/>
        <w:rPr>
          <w:rFonts w:ascii="Cambria" w:hAnsi="Cambria"/>
          <w:color w:val="000000" w:themeColor="background1"/>
          <w:vertAlign w:val="superscript"/>
          <w:lang w:val="sr-Latn-ME"/>
        </w:rPr>
      </w:pPr>
      <w:r w:rsidRPr="002411F6">
        <w:rPr>
          <w:rFonts w:ascii="Cambria" w:hAnsi="Cambria"/>
          <w:color w:val="000000" w:themeColor="background1"/>
          <w:lang w:val="sr-Latn-ME"/>
        </w:rPr>
        <w:t>2 optužena za iznuđivanje iskaza u CB Podgorica u 2020.</w:t>
      </w:r>
      <w:r w:rsidRPr="002411F6">
        <w:rPr>
          <w:rStyle w:val="FootnoteReference"/>
          <w:rFonts w:ascii="Cambria" w:hAnsi="Cambria"/>
          <w:color w:val="000000" w:themeColor="background1"/>
          <w:lang w:val="sr-Latn-ME"/>
        </w:rPr>
        <w:footnoteReference w:id="95"/>
      </w:r>
    </w:p>
    <w:p w14:paraId="50BE5B98" w14:textId="40A4812C" w:rsidR="00217C20" w:rsidRPr="002411F6" w:rsidRDefault="00F657CF" w:rsidP="00E30C15">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w:t>
      </w:r>
      <w:r w:rsidR="00A16750" w:rsidRPr="002411F6">
        <w:rPr>
          <w:rFonts w:ascii="Cambria" w:hAnsi="Cambria"/>
          <w:color w:val="000000" w:themeColor="background1"/>
          <w:sz w:val="22"/>
          <w:szCs w:val="22"/>
          <w:lang w:val="sr-Latn-ME"/>
        </w:rPr>
        <w:t>redmeti</w:t>
      </w:r>
      <w:r w:rsidRPr="002411F6">
        <w:rPr>
          <w:rFonts w:ascii="Cambria" w:hAnsi="Cambria"/>
          <w:color w:val="000000" w:themeColor="background1"/>
          <w:sz w:val="22"/>
          <w:szCs w:val="22"/>
          <w:lang w:val="sr-Latn-ME"/>
        </w:rPr>
        <w:t xml:space="preserve"> </w:t>
      </w:r>
      <w:r w:rsidR="00DB6B5D" w:rsidRPr="002411F6">
        <w:rPr>
          <w:rFonts w:ascii="Cambria" w:hAnsi="Cambria"/>
          <w:color w:val="000000" w:themeColor="background1"/>
          <w:sz w:val="22"/>
          <w:szCs w:val="22"/>
          <w:lang w:val="sr-Latn-ME"/>
        </w:rPr>
        <w:t xml:space="preserve">navedeni </w:t>
      </w:r>
      <w:r w:rsidRPr="002411F6">
        <w:rPr>
          <w:rFonts w:ascii="Cambria" w:hAnsi="Cambria"/>
          <w:color w:val="000000" w:themeColor="background1"/>
          <w:sz w:val="22"/>
          <w:szCs w:val="22"/>
          <w:lang w:val="sr-Latn-ME"/>
        </w:rPr>
        <w:t>pod 1) i 2)</w:t>
      </w:r>
      <w:r w:rsidR="00A16750"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su detaljnije </w:t>
      </w:r>
      <w:r w:rsidR="00DB6ABF" w:rsidRPr="002411F6">
        <w:rPr>
          <w:rFonts w:ascii="Cambria" w:hAnsi="Cambria"/>
          <w:color w:val="000000" w:themeColor="background1"/>
          <w:sz w:val="22"/>
          <w:szCs w:val="22"/>
          <w:lang w:val="sr-Latn-ME"/>
        </w:rPr>
        <w:t xml:space="preserve">predstavljeni </w:t>
      </w:r>
      <w:r w:rsidR="00A16750" w:rsidRPr="002411F6">
        <w:rPr>
          <w:rFonts w:ascii="Cambria" w:hAnsi="Cambria"/>
          <w:color w:val="000000" w:themeColor="background1"/>
          <w:sz w:val="22"/>
          <w:szCs w:val="22"/>
          <w:lang w:val="sr-Latn-ME"/>
        </w:rPr>
        <w:t>u studijama slučaja u poglavljima 3.2.</w:t>
      </w:r>
      <w:r w:rsidR="00A80252" w:rsidRPr="002411F6">
        <w:rPr>
          <w:rFonts w:ascii="Cambria" w:hAnsi="Cambria"/>
          <w:color w:val="000000" w:themeColor="background1"/>
          <w:sz w:val="22"/>
          <w:szCs w:val="22"/>
          <w:lang w:val="sr-Latn-ME"/>
        </w:rPr>
        <w:t>5</w:t>
      </w:r>
      <w:r w:rsidR="00A16750" w:rsidRPr="002411F6">
        <w:rPr>
          <w:rFonts w:ascii="Cambria" w:hAnsi="Cambria"/>
          <w:color w:val="000000" w:themeColor="background1"/>
          <w:sz w:val="22"/>
          <w:szCs w:val="22"/>
          <w:lang w:val="sr-Latn-ME"/>
        </w:rPr>
        <w:t>. i 3.2.1</w:t>
      </w:r>
      <w:r w:rsidR="00A80252" w:rsidRPr="002411F6">
        <w:rPr>
          <w:rFonts w:ascii="Cambria" w:hAnsi="Cambria"/>
          <w:color w:val="000000" w:themeColor="background1"/>
          <w:sz w:val="22"/>
          <w:szCs w:val="22"/>
          <w:lang w:val="sr-Latn-ME"/>
        </w:rPr>
        <w:t>3</w:t>
      </w:r>
      <w:r w:rsidRPr="002411F6">
        <w:rPr>
          <w:rFonts w:ascii="Cambria" w:hAnsi="Cambria"/>
          <w:color w:val="000000" w:themeColor="background1"/>
          <w:sz w:val="22"/>
          <w:szCs w:val="22"/>
          <w:lang w:val="sr-Latn-ME"/>
        </w:rPr>
        <w:t>. U</w:t>
      </w:r>
      <w:r w:rsidR="00A16750" w:rsidRPr="002411F6">
        <w:rPr>
          <w:rFonts w:ascii="Cambria" w:hAnsi="Cambria"/>
          <w:color w:val="000000" w:themeColor="background1"/>
          <w:sz w:val="22"/>
          <w:szCs w:val="22"/>
          <w:lang w:val="sr-Latn-ME"/>
        </w:rPr>
        <w:t xml:space="preserve"> nastavku će biti riječi o </w:t>
      </w:r>
      <w:r w:rsidRPr="002411F6">
        <w:rPr>
          <w:rFonts w:ascii="Cambria" w:hAnsi="Cambria"/>
          <w:color w:val="000000" w:themeColor="background1"/>
          <w:sz w:val="22"/>
          <w:szCs w:val="22"/>
          <w:lang w:val="sr-Latn-ME"/>
        </w:rPr>
        <w:t>ostalim pomenutim</w:t>
      </w:r>
      <w:r w:rsidR="00A16750" w:rsidRPr="002411F6">
        <w:rPr>
          <w:rFonts w:ascii="Cambria" w:hAnsi="Cambria"/>
          <w:color w:val="000000" w:themeColor="background1"/>
          <w:sz w:val="22"/>
          <w:szCs w:val="22"/>
          <w:lang w:val="sr-Latn-ME"/>
        </w:rPr>
        <w:t xml:space="preserve"> predmetima.</w:t>
      </w:r>
    </w:p>
    <w:p w14:paraId="52AD3AE6" w14:textId="77777777" w:rsidR="009A480B" w:rsidRPr="002411F6" w:rsidRDefault="009A480B" w:rsidP="009A480B">
      <w:pPr>
        <w:rPr>
          <w:lang w:val="sr-Latn-ME"/>
        </w:rPr>
      </w:pPr>
    </w:p>
    <w:p w14:paraId="277566D2" w14:textId="6E87E0FA" w:rsidR="00D24B96" w:rsidRPr="002411F6" w:rsidRDefault="00A16750" w:rsidP="004F7B2F">
      <w:pPr>
        <w:pStyle w:val="Heading4"/>
        <w:rPr>
          <w:rFonts w:ascii="Cambria" w:hAnsi="Cambria"/>
          <w:b/>
          <w:bCs/>
          <w:i w:val="0"/>
          <w:iCs w:val="0"/>
          <w:color w:val="000000" w:themeColor="background1"/>
          <w:sz w:val="22"/>
          <w:szCs w:val="22"/>
          <w:lang w:val="sr-Latn-ME"/>
        </w:rPr>
      </w:pPr>
      <w:bookmarkStart w:id="38" w:name="_Toc109223193"/>
      <w:r w:rsidRPr="002411F6">
        <w:rPr>
          <w:rFonts w:ascii="Cambria" w:hAnsi="Cambria"/>
          <w:b/>
          <w:bCs/>
          <w:i w:val="0"/>
          <w:iCs w:val="0"/>
          <w:color w:val="000000" w:themeColor="background1"/>
          <w:sz w:val="22"/>
          <w:szCs w:val="22"/>
          <w:lang w:val="sr-Latn-ME"/>
        </w:rPr>
        <w:t xml:space="preserve">3.1.2.1. </w:t>
      </w:r>
      <w:r w:rsidRPr="002411F6">
        <w:rPr>
          <w:rFonts w:ascii="Cambria" w:hAnsi="Cambria"/>
          <w:b/>
          <w:bCs/>
          <w:i w:val="0"/>
          <w:iCs w:val="0"/>
          <w:color w:val="000000" w:themeColor="background1"/>
          <w:sz w:val="22"/>
          <w:szCs w:val="22"/>
        </w:rPr>
        <w:t>Optu</w:t>
      </w:r>
      <w:r w:rsidRPr="002411F6">
        <w:rPr>
          <w:rFonts w:ascii="Cambria" w:hAnsi="Cambria"/>
          <w:b/>
          <w:bCs/>
          <w:i w:val="0"/>
          <w:iCs w:val="0"/>
          <w:color w:val="000000" w:themeColor="background1"/>
          <w:sz w:val="22"/>
          <w:szCs w:val="22"/>
          <w:lang w:val="sr-Latn-ME"/>
        </w:rPr>
        <w:t>ž</w:t>
      </w:r>
      <w:r w:rsidRPr="002411F6">
        <w:rPr>
          <w:rFonts w:ascii="Cambria" w:hAnsi="Cambria"/>
          <w:b/>
          <w:bCs/>
          <w:i w:val="0"/>
          <w:iCs w:val="0"/>
          <w:color w:val="000000" w:themeColor="background1"/>
          <w:sz w:val="22"/>
          <w:szCs w:val="22"/>
        </w:rPr>
        <w:t>ba</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za</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zlostavljanje</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Predraga</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Perovi</w:t>
      </w:r>
      <w:r w:rsidRPr="002411F6">
        <w:rPr>
          <w:rFonts w:ascii="Cambria" w:hAnsi="Cambria"/>
          <w:b/>
          <w:bCs/>
          <w:i w:val="0"/>
          <w:iCs w:val="0"/>
          <w:color w:val="000000" w:themeColor="background1"/>
          <w:sz w:val="22"/>
          <w:szCs w:val="22"/>
          <w:lang w:val="sr-Latn-ME"/>
        </w:rPr>
        <w:t>ć</w:t>
      </w:r>
      <w:r w:rsidRPr="002411F6">
        <w:rPr>
          <w:rFonts w:ascii="Cambria" w:hAnsi="Cambria"/>
          <w:b/>
          <w:bCs/>
          <w:i w:val="0"/>
          <w:iCs w:val="0"/>
          <w:color w:val="000000" w:themeColor="background1"/>
          <w:sz w:val="22"/>
          <w:szCs w:val="22"/>
        </w:rPr>
        <w:t>a</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u</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Kotoru</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u</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junu</w:t>
      </w:r>
      <w:r w:rsidRPr="002411F6">
        <w:rPr>
          <w:rFonts w:ascii="Cambria" w:hAnsi="Cambria"/>
          <w:b/>
          <w:bCs/>
          <w:i w:val="0"/>
          <w:iCs w:val="0"/>
          <w:color w:val="000000" w:themeColor="background1"/>
          <w:sz w:val="22"/>
          <w:szCs w:val="22"/>
          <w:lang w:val="sr-Latn-ME"/>
        </w:rPr>
        <w:t xml:space="preserve"> 2020.</w:t>
      </w:r>
      <w:bookmarkEnd w:id="38"/>
    </w:p>
    <w:p w14:paraId="6DCEB72D" w14:textId="2423DF15" w:rsidR="006F1A48" w:rsidRPr="002411F6" w:rsidRDefault="006F1A48" w:rsidP="00827284">
      <w:pPr>
        <w:jc w:val="both"/>
        <w:rPr>
          <w:rFonts w:ascii="Cambria" w:hAnsi="Cambria"/>
          <w:b/>
          <w:bCs/>
          <w:color w:val="000000" w:themeColor="background1"/>
          <w:sz w:val="22"/>
          <w:szCs w:val="22"/>
          <w:lang w:val="sr-Latn-ME"/>
        </w:rPr>
      </w:pPr>
    </w:p>
    <w:p w14:paraId="4142FBA3" w14:textId="14D674AD" w:rsidR="00A16750" w:rsidRPr="002411F6" w:rsidRDefault="00A16750" w:rsidP="00827284">
      <w:pPr>
        <w:jc w:val="both"/>
        <w:rPr>
          <w:rFonts w:ascii="Cambria" w:hAnsi="Cambria" w:cs="Arial"/>
          <w:color w:val="000000" w:themeColor="background1"/>
          <w:sz w:val="22"/>
          <w:szCs w:val="22"/>
          <w:lang w:val="sr-Latn-ME"/>
        </w:rPr>
      </w:pPr>
      <w:r w:rsidRPr="002411F6">
        <w:rPr>
          <w:rFonts w:ascii="Cambria" w:hAnsi="Cambria"/>
          <w:color w:val="000000" w:themeColor="background1"/>
          <w:sz w:val="22"/>
          <w:szCs w:val="22"/>
          <w:lang w:val="sr-Latn-ME"/>
        </w:rPr>
        <w:t>Prema navodima iz optužnog predloga, policijski službenici F. T. i D. R. Predraga Perovića su na ulazu u Kotor 2. 6. 2020, a nakon što je odbio da ponovi alkotest,</w:t>
      </w:r>
      <w:r w:rsidR="00574065" w:rsidRPr="002411F6">
        <w:rPr>
          <w:rStyle w:val="FootnoteReference"/>
          <w:rFonts w:ascii="Cambria" w:hAnsi="Cambria"/>
          <w:color w:val="000000" w:themeColor="background1"/>
          <w:sz w:val="22"/>
          <w:szCs w:val="22"/>
          <w:lang w:val="sr-Latn-ME"/>
        </w:rPr>
        <w:footnoteReference w:id="96"/>
      </w:r>
      <w:r w:rsidRPr="002411F6">
        <w:rPr>
          <w:rFonts w:ascii="Cambria" w:hAnsi="Cambria"/>
          <w:color w:val="000000" w:themeColor="background1"/>
          <w:sz w:val="22"/>
          <w:szCs w:val="22"/>
          <w:lang w:val="sr-Latn-ME"/>
        </w:rPr>
        <w:t xml:space="preserve"> uhvatili za obje ruke, bacili na tlo, vezali sredstvima za vezivanje, a zatim prilikom odvođenja u službene prostorije vrijeđali i udarali u predjelu leđa i zadnjeg dijela tijela, lica i glave, kada su mu nanijeli lakše tjelesne povrede.</w:t>
      </w:r>
      <w:r w:rsidR="006F1A48"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Unutrašnja kontrola je u svom izvještaju u julu 2020. godine, na osnovu pritužbe Perovića, utvrdila da </w:t>
      </w:r>
      <w:r w:rsidRPr="002411F6">
        <w:rPr>
          <w:rFonts w:ascii="Cambria" w:hAnsi="Cambria" w:cs="Arial"/>
          <w:color w:val="000000" w:themeColor="background1"/>
          <w:sz w:val="22"/>
          <w:szCs w:val="22"/>
          <w:lang w:val="sr-Latn-ME"/>
        </w:rPr>
        <w:t xml:space="preserve">postoji osnovana sumnja da su se u radnjama i postupanju F. T. i D. R. stekla obilježja krivičnog djela zlostavljanje, zbog čega su spise predmeta proslijedili ODT </w:t>
      </w:r>
      <w:r w:rsidR="00D53C59" w:rsidRPr="002411F6">
        <w:rPr>
          <w:rFonts w:ascii="Cambria" w:hAnsi="Cambria" w:cs="Arial"/>
          <w:color w:val="000000" w:themeColor="background1"/>
          <w:sz w:val="22"/>
          <w:szCs w:val="22"/>
          <w:lang w:val="sr-Latn-ME"/>
        </w:rPr>
        <w:t xml:space="preserve">u </w:t>
      </w:r>
      <w:r w:rsidRPr="002411F6">
        <w:rPr>
          <w:rFonts w:ascii="Cambria" w:hAnsi="Cambria" w:cs="Arial"/>
          <w:color w:val="000000" w:themeColor="background1"/>
          <w:sz w:val="22"/>
          <w:szCs w:val="22"/>
          <w:lang w:val="sr-Latn-ME"/>
        </w:rPr>
        <w:t>Kotor</w:t>
      </w:r>
      <w:r w:rsidR="00D53C59" w:rsidRPr="002411F6">
        <w:rPr>
          <w:rFonts w:ascii="Cambria" w:hAnsi="Cambria" w:cs="Arial"/>
          <w:color w:val="000000" w:themeColor="background1"/>
          <w:sz w:val="22"/>
          <w:szCs w:val="22"/>
          <w:lang w:val="sr-Latn-ME"/>
        </w:rPr>
        <w:t>u</w:t>
      </w:r>
      <w:r w:rsidRPr="002411F6">
        <w:rPr>
          <w:rFonts w:ascii="Cambria" w:hAnsi="Cambria" w:cs="Arial"/>
          <w:color w:val="000000" w:themeColor="background1"/>
          <w:sz w:val="22"/>
          <w:szCs w:val="22"/>
          <w:lang w:val="sr-Latn-ME"/>
        </w:rPr>
        <w:t>.</w:t>
      </w:r>
    </w:p>
    <w:p w14:paraId="41BC6844" w14:textId="77777777" w:rsidR="00A16750" w:rsidRPr="002411F6" w:rsidRDefault="00A16750" w:rsidP="00827284">
      <w:pPr>
        <w:jc w:val="both"/>
        <w:rPr>
          <w:rFonts w:ascii="Cambria" w:hAnsi="Cambria" w:cs="Arial"/>
          <w:color w:val="000000" w:themeColor="background1"/>
          <w:sz w:val="22"/>
          <w:szCs w:val="22"/>
          <w:lang w:val="sr-Latn-ME"/>
        </w:rPr>
      </w:pPr>
    </w:p>
    <w:p w14:paraId="2DCB77FC" w14:textId="6F0EAF6C" w:rsidR="00A16750" w:rsidRPr="002411F6" w:rsidRDefault="00A16750" w:rsidP="00827284">
      <w:pPr>
        <w:jc w:val="both"/>
        <w:rPr>
          <w:rFonts w:ascii="Cambria" w:hAnsi="Cambria" w:cs="Arial"/>
          <w:color w:val="000000" w:themeColor="background1"/>
          <w:sz w:val="22"/>
          <w:szCs w:val="22"/>
          <w:lang w:val="sr-Latn-ME"/>
        </w:rPr>
      </w:pPr>
      <w:r w:rsidRPr="002411F6">
        <w:rPr>
          <w:rFonts w:ascii="Cambria" w:hAnsi="Cambria" w:cs="Arial"/>
          <w:color w:val="000000" w:themeColor="background1"/>
          <w:sz w:val="22"/>
          <w:szCs w:val="22"/>
          <w:lang w:val="sr-Latn-ME"/>
        </w:rPr>
        <w:t>Tužilaštvo je nakon toga 17. 12. 2020. podnijelo optužni predlog za krivično djelo zlostavljanje Osnovnom sudu u Kotoru. Na</w:t>
      </w:r>
      <w:r w:rsidR="006F1A48" w:rsidRPr="002411F6">
        <w:rPr>
          <w:rFonts w:ascii="Cambria" w:hAnsi="Cambria" w:cs="Arial"/>
          <w:color w:val="000000" w:themeColor="background1"/>
          <w:sz w:val="22"/>
          <w:szCs w:val="22"/>
          <w:lang w:val="sr-Latn-ME"/>
        </w:rPr>
        <w:t xml:space="preserve"> početku</w:t>
      </w:r>
      <w:r w:rsidRPr="002411F6">
        <w:rPr>
          <w:rFonts w:ascii="Cambria" w:hAnsi="Cambria" w:cs="Arial"/>
          <w:color w:val="000000" w:themeColor="background1"/>
          <w:sz w:val="22"/>
          <w:szCs w:val="22"/>
          <w:lang w:val="sr-Latn-ME"/>
        </w:rPr>
        <w:t xml:space="preserve"> 202</w:t>
      </w:r>
      <w:r w:rsidR="006F1A48" w:rsidRPr="002411F6">
        <w:rPr>
          <w:rFonts w:ascii="Cambria" w:hAnsi="Cambria" w:cs="Arial"/>
          <w:color w:val="000000" w:themeColor="background1"/>
          <w:sz w:val="22"/>
          <w:szCs w:val="22"/>
          <w:lang w:val="sr-Latn-ME"/>
        </w:rPr>
        <w:t>2</w:t>
      </w:r>
      <w:r w:rsidRPr="002411F6">
        <w:rPr>
          <w:rFonts w:ascii="Cambria" w:hAnsi="Cambria" w:cs="Arial"/>
          <w:color w:val="000000" w:themeColor="background1"/>
          <w:sz w:val="22"/>
          <w:szCs w:val="22"/>
          <w:lang w:val="sr-Latn-ME"/>
        </w:rPr>
        <w:t>. godine postupak j</w:t>
      </w:r>
      <w:r w:rsidR="006F1A48" w:rsidRPr="002411F6">
        <w:rPr>
          <w:rFonts w:ascii="Cambria" w:hAnsi="Cambria" w:cs="Arial"/>
          <w:color w:val="000000" w:themeColor="background1"/>
          <w:sz w:val="22"/>
          <w:szCs w:val="22"/>
          <w:lang w:val="sr-Latn-ME"/>
        </w:rPr>
        <w:t xml:space="preserve">e </w:t>
      </w:r>
      <w:r w:rsidRPr="002411F6">
        <w:rPr>
          <w:rFonts w:ascii="Cambria" w:hAnsi="Cambria" w:cs="Arial"/>
          <w:color w:val="000000" w:themeColor="background1"/>
          <w:sz w:val="22"/>
          <w:szCs w:val="22"/>
          <w:lang w:val="sr-Latn-ME"/>
        </w:rPr>
        <w:t>bio u toku.</w:t>
      </w:r>
      <w:r w:rsidRPr="002411F6">
        <w:rPr>
          <w:rStyle w:val="FootnoteReference"/>
          <w:rFonts w:ascii="Cambria" w:hAnsi="Cambria" w:cs="Arial"/>
          <w:color w:val="000000" w:themeColor="background1"/>
          <w:sz w:val="22"/>
          <w:szCs w:val="22"/>
          <w:lang w:val="sr-Latn-ME"/>
        </w:rPr>
        <w:footnoteReference w:id="97"/>
      </w:r>
      <w:r w:rsidRPr="002411F6">
        <w:rPr>
          <w:rFonts w:ascii="Cambria" w:hAnsi="Cambria" w:cs="Arial"/>
          <w:color w:val="000000" w:themeColor="background1"/>
          <w:sz w:val="22"/>
          <w:szCs w:val="22"/>
          <w:lang w:val="sr-Latn-ME"/>
        </w:rPr>
        <w:t xml:space="preserve"> </w:t>
      </w:r>
    </w:p>
    <w:p w14:paraId="7CD6AC95" w14:textId="216CB148" w:rsidR="00DB6ABF" w:rsidRPr="002411F6" w:rsidRDefault="00DB6ABF" w:rsidP="00827284">
      <w:pPr>
        <w:jc w:val="both"/>
        <w:rPr>
          <w:rFonts w:ascii="Cambria" w:hAnsi="Cambria" w:cs="Arial"/>
          <w:color w:val="000000" w:themeColor="background1"/>
          <w:sz w:val="22"/>
          <w:szCs w:val="22"/>
          <w:lang w:val="sr-Latn-ME"/>
        </w:rPr>
      </w:pPr>
    </w:p>
    <w:p w14:paraId="61D9D220" w14:textId="77777777" w:rsidR="0056030E" w:rsidRPr="002411F6" w:rsidRDefault="0056030E" w:rsidP="00827284">
      <w:pPr>
        <w:jc w:val="both"/>
        <w:rPr>
          <w:rFonts w:ascii="Cambria" w:hAnsi="Cambria" w:cs="Arial"/>
          <w:color w:val="000000" w:themeColor="background1"/>
          <w:sz w:val="22"/>
          <w:szCs w:val="22"/>
          <w:lang w:val="sr-Latn-ME"/>
        </w:rPr>
      </w:pPr>
    </w:p>
    <w:p w14:paraId="71C6D4A3" w14:textId="536AC24B" w:rsidR="00A16750" w:rsidRPr="002411F6" w:rsidRDefault="00A16750" w:rsidP="00827284">
      <w:pPr>
        <w:pStyle w:val="Heading4"/>
        <w:rPr>
          <w:rFonts w:ascii="Cambria" w:hAnsi="Cambria"/>
          <w:b/>
          <w:bCs/>
          <w:i w:val="0"/>
          <w:iCs w:val="0"/>
          <w:color w:val="000000" w:themeColor="background1"/>
          <w:sz w:val="22"/>
          <w:szCs w:val="22"/>
          <w:lang w:val="sr-Latn-ME"/>
        </w:rPr>
      </w:pPr>
      <w:bookmarkStart w:id="39" w:name="_Toc109223194"/>
      <w:r w:rsidRPr="002411F6">
        <w:rPr>
          <w:rFonts w:ascii="Cambria" w:hAnsi="Cambria"/>
          <w:b/>
          <w:bCs/>
          <w:i w:val="0"/>
          <w:iCs w:val="0"/>
          <w:color w:val="000000" w:themeColor="background1"/>
          <w:sz w:val="22"/>
          <w:szCs w:val="22"/>
          <w:lang w:val="sr-Latn-ME"/>
        </w:rPr>
        <w:t xml:space="preserve">3.1.2.2. </w:t>
      </w:r>
      <w:r w:rsidR="00997AEF"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lang w:val="sr-Latn-ME"/>
        </w:rPr>
        <w:t xml:space="preserve">Optužba za zlostavljanje M. M. na benzinskoj pumpi u Herceg Novom </w:t>
      </w:r>
      <w:r w:rsidR="00997AEF" w:rsidRPr="002411F6">
        <w:rPr>
          <w:rFonts w:ascii="Cambria" w:hAnsi="Cambria"/>
          <w:b/>
          <w:bCs/>
          <w:i w:val="0"/>
          <w:iCs w:val="0"/>
          <w:color w:val="000000" w:themeColor="background1"/>
          <w:sz w:val="22"/>
          <w:szCs w:val="22"/>
          <w:lang w:val="sr-Latn-ME"/>
        </w:rPr>
        <w:tab/>
      </w:r>
      <w:r w:rsidR="00997AEF" w:rsidRPr="002411F6">
        <w:rPr>
          <w:rFonts w:ascii="Cambria" w:hAnsi="Cambria"/>
          <w:b/>
          <w:bCs/>
          <w:i w:val="0"/>
          <w:iCs w:val="0"/>
          <w:color w:val="000000" w:themeColor="background1"/>
          <w:sz w:val="22"/>
          <w:szCs w:val="22"/>
          <w:lang w:val="sr-Latn-ME"/>
        </w:rPr>
        <w:tab/>
      </w:r>
      <w:r w:rsidR="00997AEF" w:rsidRPr="002411F6">
        <w:rPr>
          <w:rFonts w:ascii="Cambria" w:hAnsi="Cambria"/>
          <w:b/>
          <w:bCs/>
          <w:i w:val="0"/>
          <w:iCs w:val="0"/>
          <w:color w:val="000000" w:themeColor="background1"/>
          <w:sz w:val="22"/>
          <w:szCs w:val="22"/>
          <w:lang w:val="sr-Latn-ME"/>
        </w:rPr>
        <w:tab/>
        <w:t xml:space="preserve">  </w:t>
      </w:r>
      <w:r w:rsidRPr="002411F6">
        <w:rPr>
          <w:rFonts w:ascii="Cambria" w:hAnsi="Cambria"/>
          <w:b/>
          <w:bCs/>
          <w:i w:val="0"/>
          <w:iCs w:val="0"/>
          <w:color w:val="000000" w:themeColor="background1"/>
          <w:sz w:val="22"/>
          <w:szCs w:val="22"/>
          <w:lang w:val="sr-Latn-ME"/>
        </w:rPr>
        <w:t>u</w:t>
      </w:r>
      <w:r w:rsidR="00997AEF"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lang w:val="sr-Latn-ME"/>
        </w:rPr>
        <w:t>oktobru 2020.</w:t>
      </w:r>
      <w:bookmarkEnd w:id="39"/>
    </w:p>
    <w:p w14:paraId="73D8661A" w14:textId="77777777" w:rsidR="00A16750" w:rsidRPr="002411F6" w:rsidRDefault="00A16750" w:rsidP="00827284">
      <w:pPr>
        <w:jc w:val="both"/>
        <w:rPr>
          <w:rFonts w:ascii="Cambria" w:hAnsi="Cambria" w:cs="Arial"/>
          <w:b/>
          <w:color w:val="000000" w:themeColor="background1"/>
          <w:sz w:val="22"/>
          <w:szCs w:val="22"/>
          <w:lang w:val="sr-Latn-ME"/>
        </w:rPr>
      </w:pPr>
    </w:p>
    <w:p w14:paraId="4FD1DB12" w14:textId="77777777" w:rsidR="00A16750" w:rsidRPr="002411F6" w:rsidRDefault="00A16750" w:rsidP="00827284">
      <w:pPr>
        <w:jc w:val="both"/>
        <w:rPr>
          <w:rFonts w:ascii="Cambria" w:hAnsi="Cambria"/>
          <w:iCs/>
          <w:color w:val="000000" w:themeColor="background1"/>
          <w:sz w:val="22"/>
          <w:szCs w:val="22"/>
          <w:lang w:val="sr-Latn-ME"/>
        </w:rPr>
      </w:pPr>
      <w:r w:rsidRPr="002411F6">
        <w:rPr>
          <w:rFonts w:ascii="Cambria" w:hAnsi="Cambria"/>
          <w:color w:val="000000" w:themeColor="background1"/>
          <w:sz w:val="22"/>
          <w:szCs w:val="22"/>
          <w:lang w:val="sr-Latn-ME"/>
        </w:rPr>
        <w:t xml:space="preserve">Prema navodima iz optužnog predloga, na platou benzinske pumpe u Meljinama 6. 10. 2020. godine su B. I. i P. J, policijski službenici OB Herceg Novi, prilikom privođenja u Stanicu policije, zlostavljali oštećenog M. M, tako što su ga nakon </w:t>
      </w:r>
      <w:r w:rsidRPr="002411F6">
        <w:rPr>
          <w:rFonts w:ascii="Cambria" w:hAnsi="Cambria"/>
          <w:iCs/>
          <w:color w:val="000000" w:themeColor="background1"/>
          <w:sz w:val="22"/>
          <w:szCs w:val="22"/>
          <w:lang w:val="sr-Latn-ME"/>
        </w:rPr>
        <w:t xml:space="preserve">lišavanja slobode uveli u policijski kombi, a zatim udarali zatvorenim šakama u predjelu glave i vrata, dok ga je policijski službenik B. I. i vrijeđao. </w:t>
      </w:r>
    </w:p>
    <w:p w14:paraId="40CE2378" w14:textId="77777777" w:rsidR="00A16750" w:rsidRPr="002411F6" w:rsidRDefault="00A16750" w:rsidP="00827284">
      <w:pPr>
        <w:jc w:val="both"/>
        <w:rPr>
          <w:rFonts w:ascii="Cambria" w:hAnsi="Cambria"/>
          <w:iCs/>
          <w:color w:val="000000" w:themeColor="background1"/>
          <w:sz w:val="22"/>
          <w:szCs w:val="22"/>
          <w:lang w:val="sr-Latn-ME"/>
        </w:rPr>
      </w:pPr>
    </w:p>
    <w:p w14:paraId="3F339BF1" w14:textId="49A6E2C4" w:rsidR="00A16750" w:rsidRPr="002411F6" w:rsidRDefault="00A16750"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 xml:space="preserve">Ovaj predmet je </w:t>
      </w:r>
      <w:r w:rsidR="00576333" w:rsidRPr="002411F6">
        <w:rPr>
          <w:rFonts w:ascii="Cambria" w:hAnsi="Cambria"/>
          <w:iCs/>
          <w:color w:val="000000" w:themeColor="background1"/>
          <w:sz w:val="22"/>
          <w:szCs w:val="22"/>
          <w:lang w:val="sr-Latn-ME"/>
        </w:rPr>
        <w:t>u</w:t>
      </w:r>
      <w:r w:rsidRPr="002411F6">
        <w:rPr>
          <w:rFonts w:ascii="Cambria" w:hAnsi="Cambria"/>
          <w:iCs/>
          <w:color w:val="000000" w:themeColor="background1"/>
          <w:sz w:val="22"/>
          <w:szCs w:val="22"/>
          <w:lang w:val="sr-Latn-ME"/>
        </w:rPr>
        <w:t xml:space="preserve">nutrašnja kontrola dostavila Osnovnom državnom tužilaštvu u Herceg Novom u decembru 2020. godine zbog sumnje </w:t>
      </w:r>
      <w:r w:rsidR="006F1A48" w:rsidRPr="002411F6">
        <w:rPr>
          <w:rFonts w:ascii="Cambria" w:hAnsi="Cambria"/>
          <w:iCs/>
          <w:color w:val="000000" w:themeColor="background1"/>
          <w:sz w:val="22"/>
          <w:szCs w:val="22"/>
          <w:lang w:val="sr-Latn-ME"/>
        </w:rPr>
        <w:t>na</w:t>
      </w:r>
      <w:r w:rsidRPr="002411F6">
        <w:rPr>
          <w:rFonts w:ascii="Cambria" w:hAnsi="Cambria"/>
          <w:iCs/>
          <w:color w:val="000000" w:themeColor="background1"/>
          <w:sz w:val="22"/>
          <w:szCs w:val="22"/>
          <w:lang w:val="sr-Latn-ME"/>
        </w:rPr>
        <w:t xml:space="preserve"> zlostavljanje. </w:t>
      </w:r>
      <w:r w:rsidR="006F1A48" w:rsidRPr="002411F6">
        <w:rPr>
          <w:rFonts w:ascii="Cambria" w:hAnsi="Cambria"/>
          <w:iCs/>
          <w:color w:val="000000" w:themeColor="background1"/>
          <w:sz w:val="22"/>
          <w:szCs w:val="22"/>
          <w:lang w:val="sr-Latn-ME"/>
        </w:rPr>
        <w:t>T</w:t>
      </w:r>
      <w:r w:rsidRPr="002411F6">
        <w:rPr>
          <w:rFonts w:ascii="Cambria" w:hAnsi="Cambria"/>
          <w:iCs/>
          <w:color w:val="000000" w:themeColor="background1"/>
          <w:sz w:val="22"/>
          <w:szCs w:val="22"/>
          <w:lang w:val="sr-Latn-ME"/>
        </w:rPr>
        <w:t>užilaštvo je u ovom slučaju djelovalo brže od Unutrašnje kontrole i optužni predlog za k</w:t>
      </w:r>
      <w:r w:rsidR="00D0472A" w:rsidRPr="002411F6">
        <w:rPr>
          <w:rFonts w:ascii="Cambria" w:hAnsi="Cambria"/>
          <w:iCs/>
          <w:color w:val="000000" w:themeColor="background1"/>
          <w:sz w:val="22"/>
          <w:szCs w:val="22"/>
          <w:lang w:val="sr-Latn-ME"/>
        </w:rPr>
        <w:t>.</w:t>
      </w:r>
      <w:r w:rsidRPr="002411F6">
        <w:rPr>
          <w:rFonts w:ascii="Cambria" w:hAnsi="Cambria"/>
          <w:iCs/>
          <w:color w:val="000000" w:themeColor="background1"/>
          <w:sz w:val="22"/>
          <w:szCs w:val="22"/>
          <w:lang w:val="sr-Latn-ME"/>
        </w:rPr>
        <w:t xml:space="preserve"> d</w:t>
      </w:r>
      <w:r w:rsidR="00D0472A" w:rsidRPr="002411F6">
        <w:rPr>
          <w:rFonts w:ascii="Cambria" w:hAnsi="Cambria"/>
          <w:iCs/>
          <w:color w:val="000000" w:themeColor="background1"/>
          <w:sz w:val="22"/>
          <w:szCs w:val="22"/>
          <w:lang w:val="sr-Latn-ME"/>
        </w:rPr>
        <w:t>.</w:t>
      </w:r>
      <w:r w:rsidRPr="002411F6">
        <w:rPr>
          <w:rFonts w:ascii="Cambria" w:hAnsi="Cambria"/>
          <w:iCs/>
          <w:color w:val="000000" w:themeColor="background1"/>
          <w:sz w:val="22"/>
          <w:szCs w:val="22"/>
          <w:lang w:val="sr-Latn-ME"/>
        </w:rPr>
        <w:t xml:space="preserve"> zlostavljanje podnijelo već 27. 11. 2020. godine. Postupak je </w:t>
      </w:r>
      <w:r w:rsidR="006F1A48" w:rsidRPr="002411F6">
        <w:rPr>
          <w:rFonts w:ascii="Cambria" w:hAnsi="Cambria"/>
          <w:iCs/>
          <w:color w:val="000000" w:themeColor="background1"/>
          <w:sz w:val="22"/>
          <w:szCs w:val="22"/>
          <w:lang w:val="sr-Latn-ME"/>
        </w:rPr>
        <w:t>na početku</w:t>
      </w:r>
      <w:r w:rsidRPr="002411F6">
        <w:rPr>
          <w:rFonts w:ascii="Cambria" w:hAnsi="Cambria"/>
          <w:iCs/>
          <w:color w:val="000000" w:themeColor="background1"/>
          <w:sz w:val="22"/>
          <w:szCs w:val="22"/>
          <w:lang w:val="sr-Latn-ME"/>
        </w:rPr>
        <w:t xml:space="preserve"> 202</w:t>
      </w:r>
      <w:r w:rsidR="006F1A48" w:rsidRPr="002411F6">
        <w:rPr>
          <w:rFonts w:ascii="Cambria" w:hAnsi="Cambria"/>
          <w:iCs/>
          <w:color w:val="000000" w:themeColor="background1"/>
          <w:sz w:val="22"/>
          <w:szCs w:val="22"/>
          <w:lang w:val="sr-Latn-ME"/>
        </w:rPr>
        <w:t>2</w:t>
      </w:r>
      <w:r w:rsidRPr="002411F6">
        <w:rPr>
          <w:rFonts w:ascii="Cambria" w:hAnsi="Cambria"/>
          <w:iCs/>
          <w:color w:val="000000" w:themeColor="background1"/>
          <w:sz w:val="22"/>
          <w:szCs w:val="22"/>
          <w:lang w:val="sr-Latn-ME"/>
        </w:rPr>
        <w:t>. godine bio u toku.</w:t>
      </w:r>
      <w:r w:rsidR="005D53A0" w:rsidRPr="002411F6">
        <w:rPr>
          <w:rStyle w:val="FootnoteReference"/>
          <w:rFonts w:ascii="Cambria" w:hAnsi="Cambria"/>
          <w:iCs/>
          <w:color w:val="000000" w:themeColor="background1"/>
          <w:sz w:val="22"/>
          <w:szCs w:val="22"/>
          <w:lang w:val="sr-Latn-ME"/>
        </w:rPr>
        <w:footnoteReference w:id="98"/>
      </w:r>
    </w:p>
    <w:p w14:paraId="39F2553A" w14:textId="7C5EED96" w:rsidR="00A16750" w:rsidRPr="002411F6" w:rsidRDefault="00A16750" w:rsidP="00827284">
      <w:pPr>
        <w:jc w:val="both"/>
        <w:rPr>
          <w:rFonts w:ascii="Cambria" w:hAnsi="Cambria" w:cs="Arial"/>
          <w:color w:val="000000" w:themeColor="background1"/>
          <w:sz w:val="22"/>
          <w:szCs w:val="22"/>
          <w:lang w:val="sr-Latn-ME"/>
        </w:rPr>
      </w:pPr>
    </w:p>
    <w:p w14:paraId="60CD9D22" w14:textId="77777777" w:rsidR="0056030E" w:rsidRPr="002411F6" w:rsidRDefault="0056030E" w:rsidP="00827284">
      <w:pPr>
        <w:jc w:val="both"/>
        <w:rPr>
          <w:rFonts w:ascii="Cambria" w:hAnsi="Cambria" w:cs="Arial"/>
          <w:color w:val="000000" w:themeColor="background1"/>
          <w:sz w:val="22"/>
          <w:szCs w:val="22"/>
          <w:lang w:val="sr-Latn-ME"/>
        </w:rPr>
      </w:pPr>
    </w:p>
    <w:p w14:paraId="20BC6265" w14:textId="70F1A639" w:rsidR="00A16750" w:rsidRPr="002411F6" w:rsidRDefault="00A16750" w:rsidP="00827284">
      <w:pPr>
        <w:pStyle w:val="Heading4"/>
        <w:rPr>
          <w:rFonts w:ascii="Cambria" w:hAnsi="Cambria"/>
          <w:b/>
          <w:bCs/>
          <w:i w:val="0"/>
          <w:iCs w:val="0"/>
          <w:color w:val="000000" w:themeColor="background1"/>
          <w:sz w:val="22"/>
          <w:szCs w:val="22"/>
          <w:lang w:val="sr-Latn-ME"/>
        </w:rPr>
      </w:pPr>
      <w:bookmarkStart w:id="40" w:name="_Toc109223195"/>
      <w:r w:rsidRPr="002411F6">
        <w:rPr>
          <w:rFonts w:ascii="Cambria" w:hAnsi="Cambria"/>
          <w:b/>
          <w:bCs/>
          <w:i w:val="0"/>
          <w:iCs w:val="0"/>
          <w:color w:val="000000" w:themeColor="background1"/>
          <w:sz w:val="22"/>
          <w:szCs w:val="22"/>
          <w:lang w:val="sr-Latn-ME"/>
        </w:rPr>
        <w:t xml:space="preserve">3.1.2.3. </w:t>
      </w:r>
      <w:r w:rsidR="00D24B96"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lang w:val="sr-Latn-ME"/>
        </w:rPr>
        <w:t>Optužba za zlostavljanje G. S. u Kolašinu posl</w:t>
      </w:r>
      <w:r w:rsidR="002E654C" w:rsidRPr="002411F6">
        <w:rPr>
          <w:rFonts w:ascii="Cambria" w:hAnsi="Cambria"/>
          <w:b/>
          <w:bCs/>
          <w:i w:val="0"/>
          <w:iCs w:val="0"/>
          <w:color w:val="000000" w:themeColor="background1"/>
          <w:sz w:val="22"/>
          <w:szCs w:val="22"/>
          <w:lang w:val="sr-Latn-ME"/>
        </w:rPr>
        <w:t>ij</w:t>
      </w:r>
      <w:r w:rsidRPr="002411F6">
        <w:rPr>
          <w:rFonts w:ascii="Cambria" w:hAnsi="Cambria"/>
          <w:b/>
          <w:bCs/>
          <w:i w:val="0"/>
          <w:iCs w:val="0"/>
          <w:color w:val="000000" w:themeColor="background1"/>
          <w:sz w:val="22"/>
          <w:szCs w:val="22"/>
          <w:lang w:val="sr-Latn-ME"/>
        </w:rPr>
        <w:t xml:space="preserve">e privođenja zbog saobraćajnog </w:t>
      </w:r>
      <w:r w:rsidR="009A6E18" w:rsidRPr="002411F6">
        <w:rPr>
          <w:rFonts w:ascii="Cambria" w:hAnsi="Cambria"/>
          <w:b/>
          <w:bCs/>
          <w:i w:val="0"/>
          <w:iCs w:val="0"/>
          <w:color w:val="000000" w:themeColor="background1"/>
          <w:sz w:val="22"/>
          <w:szCs w:val="22"/>
          <w:lang w:val="sr-Latn-ME"/>
        </w:rPr>
        <w:tab/>
        <w:t xml:space="preserve">  </w:t>
      </w:r>
      <w:r w:rsidRPr="002411F6">
        <w:rPr>
          <w:rFonts w:ascii="Cambria" w:hAnsi="Cambria"/>
          <w:b/>
          <w:bCs/>
          <w:i w:val="0"/>
          <w:iCs w:val="0"/>
          <w:color w:val="000000" w:themeColor="background1"/>
          <w:sz w:val="22"/>
          <w:szCs w:val="22"/>
          <w:lang w:val="sr-Latn-ME"/>
        </w:rPr>
        <w:t>prekršaja u decembru 2020.</w:t>
      </w:r>
      <w:bookmarkEnd w:id="40"/>
      <w:r w:rsidRPr="002411F6">
        <w:rPr>
          <w:rFonts w:ascii="Cambria" w:hAnsi="Cambria"/>
          <w:b/>
          <w:bCs/>
          <w:i w:val="0"/>
          <w:iCs w:val="0"/>
          <w:color w:val="000000" w:themeColor="background1"/>
          <w:sz w:val="22"/>
          <w:szCs w:val="22"/>
          <w:lang w:val="sr-Latn-ME"/>
        </w:rPr>
        <w:t xml:space="preserve"> </w:t>
      </w:r>
    </w:p>
    <w:p w14:paraId="76178BBD" w14:textId="77777777" w:rsidR="00A16750" w:rsidRPr="002411F6" w:rsidRDefault="00A16750" w:rsidP="00827284">
      <w:pPr>
        <w:jc w:val="both"/>
        <w:rPr>
          <w:rFonts w:ascii="Cambria" w:hAnsi="Cambria" w:cs="Arial"/>
          <w:b/>
          <w:color w:val="000000" w:themeColor="background1"/>
          <w:sz w:val="22"/>
          <w:szCs w:val="22"/>
          <w:lang w:val="sr-Latn-ME"/>
        </w:rPr>
      </w:pPr>
    </w:p>
    <w:p w14:paraId="0058C3B5" w14:textId="1B096D5C" w:rsidR="00A16750" w:rsidRPr="002411F6" w:rsidRDefault="00A16750" w:rsidP="00827284">
      <w:pPr>
        <w:jc w:val="both"/>
        <w:rPr>
          <w:rFonts w:ascii="Cambria" w:hAnsi="Cambria" w:cs="Arial"/>
          <w:color w:val="000000" w:themeColor="background1"/>
          <w:sz w:val="22"/>
          <w:szCs w:val="22"/>
          <w:lang w:val="sr-Latn-ME"/>
        </w:rPr>
      </w:pPr>
      <w:r w:rsidRPr="002411F6">
        <w:rPr>
          <w:rFonts w:ascii="Cambria" w:hAnsi="Cambria" w:cs="Arial"/>
          <w:color w:val="000000" w:themeColor="background1"/>
          <w:sz w:val="22"/>
          <w:szCs w:val="22"/>
          <w:lang w:val="sr-Latn-ME"/>
        </w:rPr>
        <w:t xml:space="preserve">Službenici Uprave policije OB Kolašin Č. V. i Š. M. se optužnim predlogom ODT u Kolašinu terete se da su 17. 12. 2020. zlostavljali oštećenog G. S. nakon privođenja zbog prekršaja iz Zakona o bezbijednosti saobraćaja na putevima. U optužnom prijedlogu se </w:t>
      </w:r>
      <w:r w:rsidR="00D0472A" w:rsidRPr="002411F6">
        <w:rPr>
          <w:rFonts w:ascii="Cambria" w:hAnsi="Cambria" w:cs="Arial"/>
          <w:color w:val="000000" w:themeColor="background1"/>
          <w:sz w:val="22"/>
          <w:szCs w:val="22"/>
          <w:lang w:val="sr-Latn-ME"/>
        </w:rPr>
        <w:t xml:space="preserve">tvrdi </w:t>
      </w:r>
      <w:r w:rsidRPr="002411F6">
        <w:rPr>
          <w:rFonts w:ascii="Cambria" w:hAnsi="Cambria" w:cs="Arial"/>
          <w:color w:val="000000" w:themeColor="background1"/>
          <w:sz w:val="22"/>
          <w:szCs w:val="22"/>
          <w:lang w:val="sr-Latn-ME"/>
        </w:rPr>
        <w:t xml:space="preserve">da su oštećenom na ruke stavili sredstva za vezivanje, a </w:t>
      </w:r>
      <w:r w:rsidR="00D0472A" w:rsidRPr="002411F6">
        <w:rPr>
          <w:rFonts w:ascii="Cambria" w:hAnsi="Cambria" w:cs="Arial"/>
          <w:color w:val="000000" w:themeColor="background1"/>
          <w:sz w:val="22"/>
          <w:szCs w:val="22"/>
          <w:lang w:val="sr-Latn-ME"/>
        </w:rPr>
        <w:t>onda ga</w:t>
      </w:r>
      <w:r w:rsidRPr="002411F6">
        <w:rPr>
          <w:rFonts w:ascii="Cambria" w:hAnsi="Cambria" w:cs="Arial"/>
          <w:color w:val="000000" w:themeColor="background1"/>
          <w:sz w:val="22"/>
          <w:szCs w:val="22"/>
          <w:lang w:val="sr-Latn-ME"/>
        </w:rPr>
        <w:t xml:space="preserve"> sa kreve</w:t>
      </w:r>
      <w:r w:rsidR="005A3E9B" w:rsidRPr="002411F6">
        <w:rPr>
          <w:rFonts w:ascii="Cambria" w:hAnsi="Cambria" w:cs="Arial"/>
          <w:color w:val="000000" w:themeColor="background1"/>
          <w:sz w:val="22"/>
          <w:szCs w:val="22"/>
          <w:lang w:val="sr-Latn-ME"/>
        </w:rPr>
        <w:t>ta oborili na pod, tako da je</w:t>
      </w:r>
      <w:r w:rsidRPr="002411F6">
        <w:rPr>
          <w:rFonts w:ascii="Cambria" w:hAnsi="Cambria" w:cs="Arial"/>
          <w:color w:val="000000" w:themeColor="background1"/>
          <w:sz w:val="22"/>
          <w:szCs w:val="22"/>
          <w:lang w:val="sr-Latn-ME"/>
        </w:rPr>
        <w:t xml:space="preserve"> pao glavom okrenutom ka pod</w:t>
      </w:r>
      <w:r w:rsidR="00D0472A" w:rsidRPr="002411F6">
        <w:rPr>
          <w:rFonts w:ascii="Cambria" w:hAnsi="Cambria" w:cs="Arial"/>
          <w:color w:val="000000" w:themeColor="background1"/>
          <w:sz w:val="22"/>
          <w:szCs w:val="22"/>
          <w:lang w:val="sr-Latn-ME"/>
        </w:rPr>
        <w:t>u</w:t>
      </w:r>
      <w:r w:rsidRPr="002411F6">
        <w:rPr>
          <w:rFonts w:ascii="Cambria" w:hAnsi="Cambria" w:cs="Arial"/>
          <w:color w:val="000000" w:themeColor="background1"/>
          <w:sz w:val="22"/>
          <w:szCs w:val="22"/>
          <w:lang w:val="sr-Latn-ME"/>
        </w:rPr>
        <w:t>, nakon čega su ga udarali službenom palicom, nogom i otvorenom šakom u predjelu glave i tijela, usljed čega je zadobio lak</w:t>
      </w:r>
      <w:r w:rsidR="00D0472A" w:rsidRPr="002411F6">
        <w:rPr>
          <w:rFonts w:ascii="Cambria" w:hAnsi="Cambria" w:cs="Arial"/>
          <w:color w:val="000000" w:themeColor="background1"/>
          <w:sz w:val="22"/>
          <w:szCs w:val="22"/>
          <w:lang w:val="sr-Latn-ME"/>
        </w:rPr>
        <w:t>e</w:t>
      </w:r>
      <w:r w:rsidRPr="002411F6">
        <w:rPr>
          <w:rFonts w:ascii="Cambria" w:hAnsi="Cambria" w:cs="Arial"/>
          <w:color w:val="000000" w:themeColor="background1"/>
          <w:sz w:val="22"/>
          <w:szCs w:val="22"/>
          <w:lang w:val="sr-Latn-ME"/>
        </w:rPr>
        <w:t xml:space="preserve"> tjelesn</w:t>
      </w:r>
      <w:r w:rsidR="00D0472A" w:rsidRPr="002411F6">
        <w:rPr>
          <w:rFonts w:ascii="Cambria" w:hAnsi="Cambria" w:cs="Arial"/>
          <w:color w:val="000000" w:themeColor="background1"/>
          <w:sz w:val="22"/>
          <w:szCs w:val="22"/>
          <w:lang w:val="sr-Latn-ME"/>
        </w:rPr>
        <w:t>e</w:t>
      </w:r>
      <w:r w:rsidRPr="002411F6">
        <w:rPr>
          <w:rFonts w:ascii="Cambria" w:hAnsi="Cambria" w:cs="Arial"/>
          <w:color w:val="000000" w:themeColor="background1"/>
          <w:sz w:val="22"/>
          <w:szCs w:val="22"/>
          <w:lang w:val="sr-Latn-ME"/>
        </w:rPr>
        <w:t xml:space="preserve"> povred</w:t>
      </w:r>
      <w:r w:rsidR="00D0472A" w:rsidRPr="002411F6">
        <w:rPr>
          <w:rFonts w:ascii="Cambria" w:hAnsi="Cambria" w:cs="Arial"/>
          <w:color w:val="000000" w:themeColor="background1"/>
          <w:sz w:val="22"/>
          <w:szCs w:val="22"/>
          <w:lang w:val="sr-Latn-ME"/>
        </w:rPr>
        <w:t>e</w:t>
      </w:r>
      <w:r w:rsidRPr="002411F6">
        <w:rPr>
          <w:rFonts w:ascii="Cambria" w:hAnsi="Cambria" w:cs="Arial"/>
          <w:color w:val="000000" w:themeColor="background1"/>
          <w:sz w:val="22"/>
          <w:szCs w:val="22"/>
          <w:lang w:val="sr-Latn-ME"/>
        </w:rPr>
        <w:t>. Optužni predlog zbog k</w:t>
      </w:r>
      <w:r w:rsidR="00D0472A"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lang w:val="sr-Latn-ME"/>
        </w:rPr>
        <w:t xml:space="preserve"> d</w:t>
      </w:r>
      <w:r w:rsidR="00D0472A"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lang w:val="sr-Latn-ME"/>
        </w:rPr>
        <w:t xml:space="preserve"> zlostavljanje podnijet je 16. 2. 2021. godine.</w:t>
      </w:r>
      <w:r w:rsidR="00816370" w:rsidRPr="002411F6">
        <w:rPr>
          <w:rStyle w:val="FootnoteReference"/>
          <w:rFonts w:ascii="Cambria" w:hAnsi="Cambria" w:cs="Arial"/>
          <w:color w:val="000000" w:themeColor="background1"/>
          <w:sz w:val="22"/>
          <w:szCs w:val="22"/>
          <w:lang w:val="sr-Latn-ME"/>
        </w:rPr>
        <w:footnoteReference w:id="99"/>
      </w:r>
    </w:p>
    <w:p w14:paraId="42F7BB7D" w14:textId="4B12151E" w:rsidR="00D0472A" w:rsidRPr="002411F6" w:rsidRDefault="00D0472A" w:rsidP="00827284">
      <w:pPr>
        <w:jc w:val="both"/>
        <w:rPr>
          <w:rFonts w:ascii="Cambria" w:hAnsi="Cambria" w:cs="Arial"/>
          <w:color w:val="000000" w:themeColor="background1"/>
          <w:sz w:val="22"/>
          <w:szCs w:val="22"/>
          <w:lang w:val="sr-Latn-ME"/>
        </w:rPr>
      </w:pPr>
    </w:p>
    <w:p w14:paraId="0FC0EBBB" w14:textId="77777777" w:rsidR="0056030E" w:rsidRPr="002411F6" w:rsidRDefault="0056030E" w:rsidP="00827284">
      <w:pPr>
        <w:jc w:val="both"/>
        <w:rPr>
          <w:rFonts w:ascii="Cambria" w:hAnsi="Cambria" w:cs="Arial"/>
          <w:color w:val="000000" w:themeColor="background1"/>
          <w:sz w:val="22"/>
          <w:szCs w:val="22"/>
          <w:lang w:val="sr-Latn-ME"/>
        </w:rPr>
      </w:pPr>
    </w:p>
    <w:p w14:paraId="7E3AA8C2" w14:textId="46373272" w:rsidR="00A16750" w:rsidRPr="002411F6" w:rsidRDefault="00A16750" w:rsidP="00827284">
      <w:pPr>
        <w:pStyle w:val="Heading4"/>
        <w:rPr>
          <w:rFonts w:ascii="Cambria" w:eastAsia="Times New Roman" w:hAnsi="Cambria" w:cs="Times New Roman"/>
          <w:b/>
          <w:i w:val="0"/>
          <w:iCs w:val="0"/>
          <w:color w:val="000000" w:themeColor="background1"/>
          <w:sz w:val="22"/>
          <w:szCs w:val="22"/>
          <w:lang w:val="sr-Latn-ME"/>
        </w:rPr>
      </w:pPr>
      <w:bookmarkStart w:id="41" w:name="_Toc109223196"/>
      <w:r w:rsidRPr="002411F6">
        <w:rPr>
          <w:rFonts w:ascii="Cambria" w:hAnsi="Cambria"/>
          <w:b/>
          <w:bCs/>
          <w:i w:val="0"/>
          <w:iCs w:val="0"/>
          <w:color w:val="000000" w:themeColor="background1"/>
          <w:sz w:val="22"/>
          <w:szCs w:val="22"/>
          <w:lang w:val="sr-Latn-ME"/>
        </w:rPr>
        <w:t xml:space="preserve">3.1.2.4. </w:t>
      </w:r>
      <w:r w:rsidR="00997AEF"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lang w:val="sr-Latn-ME"/>
        </w:rPr>
        <w:t xml:space="preserve">Optužba za zlostavljanje T. N. od strane inspektora OB Tivat u februaru </w:t>
      </w:r>
      <w:r w:rsidR="00997AEF" w:rsidRPr="002411F6">
        <w:rPr>
          <w:rFonts w:ascii="Cambria" w:hAnsi="Cambria"/>
          <w:b/>
          <w:bCs/>
          <w:i w:val="0"/>
          <w:iCs w:val="0"/>
          <w:color w:val="000000" w:themeColor="background1"/>
          <w:sz w:val="22"/>
          <w:szCs w:val="22"/>
          <w:lang w:val="sr-Latn-ME"/>
        </w:rPr>
        <w:tab/>
      </w:r>
      <w:r w:rsidR="00D24B96" w:rsidRPr="002411F6">
        <w:rPr>
          <w:rFonts w:ascii="Cambria" w:hAnsi="Cambria"/>
          <w:b/>
          <w:bCs/>
          <w:i w:val="0"/>
          <w:iCs w:val="0"/>
          <w:color w:val="000000" w:themeColor="background1"/>
          <w:sz w:val="22"/>
          <w:szCs w:val="22"/>
          <w:lang w:val="sr-Latn-ME"/>
        </w:rPr>
        <w:tab/>
        <w:t xml:space="preserve">   </w:t>
      </w:r>
      <w:r w:rsidRPr="002411F6">
        <w:rPr>
          <w:rFonts w:ascii="Cambria" w:hAnsi="Cambria"/>
          <w:b/>
          <w:bCs/>
          <w:i w:val="0"/>
          <w:iCs w:val="0"/>
          <w:color w:val="000000" w:themeColor="background1"/>
          <w:sz w:val="22"/>
          <w:szCs w:val="22"/>
          <w:lang w:val="sr-Latn-ME"/>
        </w:rPr>
        <w:t>2021.</w:t>
      </w:r>
      <w:bookmarkEnd w:id="41"/>
      <w:r w:rsidRPr="002411F6">
        <w:rPr>
          <w:rFonts w:ascii="Cambria" w:hAnsi="Cambria"/>
          <w:b/>
          <w:bCs/>
          <w:i w:val="0"/>
          <w:iCs w:val="0"/>
          <w:color w:val="000000" w:themeColor="background1"/>
          <w:sz w:val="22"/>
          <w:szCs w:val="22"/>
          <w:lang w:val="sr-Latn-ME"/>
        </w:rPr>
        <w:t xml:space="preserve"> </w:t>
      </w:r>
    </w:p>
    <w:p w14:paraId="2B6915F6" w14:textId="77777777" w:rsidR="00A16750" w:rsidRPr="002411F6" w:rsidRDefault="00A16750" w:rsidP="00827284">
      <w:pPr>
        <w:jc w:val="both"/>
        <w:rPr>
          <w:rFonts w:ascii="Cambria" w:hAnsi="Cambria"/>
          <w:b/>
          <w:color w:val="000000" w:themeColor="background1"/>
          <w:sz w:val="22"/>
          <w:szCs w:val="22"/>
          <w:lang w:val="sr-Latn-ME"/>
        </w:rPr>
      </w:pPr>
    </w:p>
    <w:p w14:paraId="3CEB0501" w14:textId="680CC815" w:rsidR="007337E8"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Prema navodima iz optužnog predloga, inspektor</w:t>
      </w:r>
      <w:r w:rsidR="00D0472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OB Tivat M. Š. je oštećenog T. N, po dolasku u njegovu kuću 22. 2. 2021, po ranije podnijetoj prijavi, počeo da vrijeđa, nakon čega ga je udario nogom u predjelu testisa, zatim u predjelu leđa, da bi ga potom više puta udarao šakama i nogama. Naposljetku je</w:t>
      </w:r>
      <w:r w:rsidR="00D0472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izvadio službeni pištolj, repetirao ga u pravcu oštećenog i drškom pištolja</w:t>
      </w:r>
      <w:r w:rsidR="00D0472A" w:rsidRPr="002411F6">
        <w:rPr>
          <w:rFonts w:ascii="Cambria" w:hAnsi="Cambria"/>
          <w:color w:val="000000" w:themeColor="background1"/>
          <w:sz w:val="22"/>
          <w:szCs w:val="22"/>
          <w:lang w:val="sr-Latn-ME"/>
        </w:rPr>
        <w:t xml:space="preserve"> ga</w:t>
      </w:r>
      <w:r w:rsidRPr="002411F6">
        <w:rPr>
          <w:rFonts w:ascii="Cambria" w:hAnsi="Cambria"/>
          <w:color w:val="000000" w:themeColor="background1"/>
          <w:sz w:val="22"/>
          <w:szCs w:val="22"/>
          <w:lang w:val="sr-Latn-ME"/>
        </w:rPr>
        <w:t xml:space="preserve"> udario u predjelu glave nanoseći mu lake tjelesne povrede. Optužni predlog zbog k</w:t>
      </w:r>
      <w:r w:rsidR="00D0472A"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d</w:t>
      </w:r>
      <w:r w:rsidR="00D0472A"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zlostavljanje podnijet je 1. 4. 2021. godine.</w:t>
      </w:r>
      <w:r w:rsidR="00996570" w:rsidRPr="002411F6">
        <w:rPr>
          <w:rStyle w:val="FootnoteReference"/>
          <w:rFonts w:ascii="Cambria" w:hAnsi="Cambria"/>
          <w:color w:val="000000" w:themeColor="background1"/>
          <w:sz w:val="22"/>
          <w:szCs w:val="22"/>
          <w:lang w:val="sr-Latn-ME"/>
        </w:rPr>
        <w:footnoteReference w:id="100"/>
      </w:r>
    </w:p>
    <w:p w14:paraId="2E8AE661" w14:textId="77201183" w:rsidR="00A16750" w:rsidRPr="002411F6" w:rsidRDefault="00A16750" w:rsidP="00827284">
      <w:pPr>
        <w:jc w:val="both"/>
        <w:rPr>
          <w:rFonts w:ascii="Cambria" w:hAnsi="Cambria"/>
          <w:b/>
          <w:color w:val="000000" w:themeColor="background1"/>
          <w:sz w:val="22"/>
          <w:szCs w:val="22"/>
          <w:lang w:val="sr-Latn-ME"/>
        </w:rPr>
      </w:pPr>
    </w:p>
    <w:p w14:paraId="244CD1B7" w14:textId="77777777" w:rsidR="0056030E" w:rsidRPr="002411F6" w:rsidRDefault="0056030E" w:rsidP="00827284">
      <w:pPr>
        <w:jc w:val="both"/>
        <w:rPr>
          <w:rFonts w:ascii="Cambria" w:hAnsi="Cambria"/>
          <w:b/>
          <w:color w:val="000000" w:themeColor="background1"/>
          <w:sz w:val="22"/>
          <w:szCs w:val="22"/>
          <w:lang w:val="sr-Latn-ME"/>
        </w:rPr>
      </w:pPr>
    </w:p>
    <w:p w14:paraId="21B4F460" w14:textId="004B4C5F" w:rsidR="00A16750" w:rsidRPr="002411F6" w:rsidRDefault="00A16750" w:rsidP="00827284">
      <w:pPr>
        <w:pStyle w:val="Heading4"/>
        <w:rPr>
          <w:rFonts w:ascii="Cambria" w:hAnsi="Cambria"/>
          <w:b/>
          <w:bCs/>
          <w:i w:val="0"/>
          <w:iCs w:val="0"/>
          <w:color w:val="000000" w:themeColor="background1"/>
          <w:sz w:val="22"/>
          <w:szCs w:val="22"/>
          <w:lang w:val="sr-Latn-ME"/>
        </w:rPr>
      </w:pPr>
      <w:bookmarkStart w:id="42" w:name="_Toc109223197"/>
      <w:r w:rsidRPr="002411F6">
        <w:rPr>
          <w:rFonts w:ascii="Cambria" w:hAnsi="Cambria"/>
          <w:b/>
          <w:bCs/>
          <w:i w:val="0"/>
          <w:iCs w:val="0"/>
          <w:color w:val="000000" w:themeColor="background1"/>
          <w:sz w:val="22"/>
          <w:szCs w:val="22"/>
          <w:lang w:val="sr-Latn-ME"/>
        </w:rPr>
        <w:t>3.1.2.5. Optužba za zlostavljanje Jovana Đerasimovića u oktobru 2021.</w:t>
      </w:r>
      <w:bookmarkEnd w:id="42"/>
    </w:p>
    <w:p w14:paraId="360FD840" w14:textId="77777777" w:rsidR="00A16750" w:rsidRPr="002411F6" w:rsidRDefault="00A16750" w:rsidP="00827284">
      <w:pPr>
        <w:jc w:val="both"/>
        <w:rPr>
          <w:rFonts w:ascii="Cambria" w:hAnsi="Cambria"/>
          <w:b/>
          <w:color w:val="000000" w:themeColor="background1"/>
          <w:sz w:val="22"/>
          <w:szCs w:val="22"/>
          <w:lang w:val="sr-Latn-ME"/>
        </w:rPr>
      </w:pPr>
    </w:p>
    <w:p w14:paraId="18E7CCC5" w14:textId="27DF53AF"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ODT u Kotoru je 27. 12. 2021. podnijelo optužni predlog protiv četiri policijska službenika koji se terete da su tokom intervencije policije u Radovićima u noći između 20. i 21. 10. 2021. udarali Jovana Đerasimovića, </w:t>
      </w:r>
      <w:r w:rsidR="00FB4105" w:rsidRPr="002411F6">
        <w:rPr>
          <w:rFonts w:ascii="Cambria" w:hAnsi="Cambria"/>
          <w:color w:val="000000" w:themeColor="background1"/>
          <w:sz w:val="22"/>
          <w:szCs w:val="22"/>
          <w:lang w:val="sr-Latn-ME"/>
        </w:rPr>
        <w:t xml:space="preserve">i da je zatim </w:t>
      </w:r>
      <w:r w:rsidRPr="002411F6">
        <w:rPr>
          <w:rFonts w:ascii="Cambria" w:hAnsi="Cambria"/>
          <w:color w:val="000000" w:themeColor="background1"/>
          <w:sz w:val="22"/>
          <w:szCs w:val="22"/>
          <w:lang w:val="sr-Latn-ME"/>
        </w:rPr>
        <w:t>jedan od njih uperio</w:t>
      </w:r>
      <w:r w:rsidR="00FB4105"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pištolj u njega.</w:t>
      </w:r>
      <w:r w:rsidR="00574065" w:rsidRPr="002411F6">
        <w:rPr>
          <w:rStyle w:val="FootnoteReference"/>
          <w:rFonts w:ascii="Cambria" w:hAnsi="Cambria"/>
          <w:color w:val="000000" w:themeColor="background1"/>
          <w:sz w:val="22"/>
          <w:szCs w:val="22"/>
          <w:lang w:val="sr-Latn-ME"/>
        </w:rPr>
        <w:footnoteReference w:id="101"/>
      </w:r>
      <w:r w:rsidRPr="002411F6">
        <w:rPr>
          <w:rFonts w:ascii="Cambria" w:hAnsi="Cambria"/>
          <w:color w:val="000000" w:themeColor="background1"/>
          <w:sz w:val="22"/>
          <w:szCs w:val="22"/>
          <w:lang w:val="sr-Latn-ME"/>
        </w:rPr>
        <w:t xml:space="preserve"> </w:t>
      </w:r>
      <w:r w:rsidR="00D0472A" w:rsidRPr="002411F6">
        <w:rPr>
          <w:rFonts w:ascii="Cambria" w:hAnsi="Cambria"/>
          <w:color w:val="000000" w:themeColor="background1"/>
          <w:sz w:val="22"/>
          <w:szCs w:val="22"/>
          <w:lang w:val="sr-Latn-ME"/>
        </w:rPr>
        <w:t>O</w:t>
      </w:r>
      <w:r w:rsidRPr="002411F6">
        <w:rPr>
          <w:rFonts w:ascii="Cambria" w:hAnsi="Cambria"/>
          <w:color w:val="000000" w:themeColor="background1"/>
          <w:sz w:val="22"/>
          <w:szCs w:val="22"/>
          <w:lang w:val="sr-Latn-ME"/>
        </w:rPr>
        <w:t>ptužni predlog za k</w:t>
      </w:r>
      <w:r w:rsidR="00D0472A"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d</w:t>
      </w:r>
      <w:r w:rsidR="00D0472A"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zlostavljanje </w:t>
      </w:r>
      <w:r w:rsidR="00D0472A"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 xml:space="preserve">podnijet nakon što je </w:t>
      </w:r>
      <w:r w:rsidR="0057633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nutrašnja kontrola </w:t>
      </w:r>
      <w:r w:rsidR="003B6A40" w:rsidRPr="002411F6">
        <w:rPr>
          <w:rFonts w:ascii="Cambria" w:hAnsi="Cambria"/>
          <w:color w:val="000000" w:themeColor="background1"/>
          <w:sz w:val="22"/>
          <w:szCs w:val="22"/>
          <w:lang w:val="sr-Latn-ME"/>
        </w:rPr>
        <w:t xml:space="preserve">policije </w:t>
      </w:r>
      <w:r w:rsidRPr="002411F6">
        <w:rPr>
          <w:rFonts w:ascii="Cambria" w:hAnsi="Cambria"/>
          <w:color w:val="000000" w:themeColor="background1"/>
          <w:sz w:val="22"/>
          <w:szCs w:val="22"/>
          <w:lang w:val="sr-Latn-ME"/>
        </w:rPr>
        <w:t>utvrdila povred</w:t>
      </w:r>
      <w:r w:rsidR="00166778" w:rsidRPr="002411F6">
        <w:rPr>
          <w:rFonts w:ascii="Cambria" w:hAnsi="Cambria"/>
          <w:color w:val="000000" w:themeColor="background1"/>
          <w:sz w:val="22"/>
          <w:szCs w:val="22"/>
          <w:lang w:val="sr-Latn-ME"/>
        </w:rPr>
        <w:t>u prava oštećenog</w:t>
      </w:r>
      <w:r w:rsidRPr="002411F6">
        <w:rPr>
          <w:rFonts w:ascii="Cambria" w:hAnsi="Cambria"/>
          <w:color w:val="000000" w:themeColor="background1"/>
          <w:sz w:val="22"/>
          <w:szCs w:val="22"/>
          <w:lang w:val="sr-Latn-ME"/>
        </w:rPr>
        <w:t xml:space="preserve"> i o tome obav</w:t>
      </w:r>
      <w:r w:rsidR="00574F39"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estila ODT u Kotoru. </w:t>
      </w:r>
      <w:r w:rsidR="00996570" w:rsidRPr="002411F6">
        <w:rPr>
          <w:rStyle w:val="FootnoteReference"/>
          <w:rFonts w:ascii="Cambria" w:hAnsi="Cambria"/>
          <w:color w:val="000000" w:themeColor="background1"/>
          <w:sz w:val="22"/>
          <w:szCs w:val="22"/>
          <w:lang w:val="sr-Latn-ME"/>
        </w:rPr>
        <w:footnoteReference w:id="102"/>
      </w:r>
    </w:p>
    <w:p w14:paraId="0FA759EA" w14:textId="32162E86" w:rsidR="00A16750" w:rsidRPr="002411F6" w:rsidRDefault="00A16750" w:rsidP="00827284">
      <w:pPr>
        <w:jc w:val="both"/>
        <w:rPr>
          <w:rFonts w:ascii="Cambria" w:hAnsi="Cambria"/>
          <w:color w:val="000000" w:themeColor="background1"/>
          <w:sz w:val="22"/>
          <w:szCs w:val="22"/>
          <w:lang w:val="sr-Latn-ME"/>
        </w:rPr>
      </w:pPr>
    </w:p>
    <w:p w14:paraId="1803AABE" w14:textId="77777777" w:rsidR="0056030E" w:rsidRPr="002411F6" w:rsidRDefault="0056030E" w:rsidP="00827284">
      <w:pPr>
        <w:jc w:val="both"/>
        <w:rPr>
          <w:rFonts w:ascii="Cambria" w:hAnsi="Cambria"/>
          <w:color w:val="000000" w:themeColor="background1"/>
          <w:sz w:val="22"/>
          <w:szCs w:val="22"/>
          <w:lang w:val="sr-Latn-ME"/>
        </w:rPr>
      </w:pPr>
    </w:p>
    <w:p w14:paraId="22313044" w14:textId="207D8392" w:rsidR="00A16750" w:rsidRPr="002411F6" w:rsidRDefault="00A16750" w:rsidP="00827284">
      <w:pPr>
        <w:pStyle w:val="Heading4"/>
        <w:rPr>
          <w:rFonts w:ascii="Cambria" w:eastAsia="Times New Roman" w:hAnsi="Cambria" w:cs="Times New Roman"/>
          <w:b/>
          <w:i w:val="0"/>
          <w:iCs w:val="0"/>
          <w:color w:val="000000" w:themeColor="background1"/>
          <w:sz w:val="22"/>
          <w:szCs w:val="22"/>
          <w:lang w:val="sr-Latn-ME"/>
        </w:rPr>
      </w:pPr>
      <w:bookmarkStart w:id="43" w:name="_Toc109223198"/>
      <w:r w:rsidRPr="002411F6">
        <w:rPr>
          <w:rFonts w:ascii="Cambria" w:hAnsi="Cambria"/>
          <w:b/>
          <w:bCs/>
          <w:i w:val="0"/>
          <w:iCs w:val="0"/>
          <w:color w:val="000000" w:themeColor="background1"/>
          <w:sz w:val="22"/>
          <w:szCs w:val="22"/>
          <w:lang w:val="sr-Latn-ME"/>
        </w:rPr>
        <w:t>3.1.2.6. Optužba za zlostavljanje Mahira Mile u Ulcinju u novembru 2021.</w:t>
      </w:r>
      <w:bookmarkEnd w:id="43"/>
      <w:r w:rsidRPr="002411F6">
        <w:rPr>
          <w:rFonts w:ascii="Cambria" w:hAnsi="Cambria"/>
          <w:b/>
          <w:bCs/>
          <w:i w:val="0"/>
          <w:iCs w:val="0"/>
          <w:color w:val="000000" w:themeColor="background1"/>
          <w:sz w:val="22"/>
          <w:szCs w:val="22"/>
          <w:lang w:val="sr-Latn-ME"/>
        </w:rPr>
        <w:t xml:space="preserve"> </w:t>
      </w:r>
    </w:p>
    <w:p w14:paraId="54155467" w14:textId="77777777" w:rsidR="00A16750" w:rsidRPr="002411F6" w:rsidRDefault="00A16750" w:rsidP="00827284">
      <w:pPr>
        <w:jc w:val="both"/>
        <w:rPr>
          <w:rFonts w:ascii="Cambria" w:hAnsi="Cambria"/>
          <w:b/>
          <w:color w:val="000000" w:themeColor="background1"/>
          <w:sz w:val="22"/>
          <w:szCs w:val="22"/>
          <w:lang w:val="sr-Latn-ME"/>
        </w:rPr>
      </w:pPr>
    </w:p>
    <w:p w14:paraId="5153D9FE" w14:textId="5FD2069F"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Prema navodima iz optužnog predloga ODT u Ulcinju protiv policijskog službenika I. T, Mahir Mila je zlostavljan tako što ga je okrivljeni službenik saobraćajne policije udario rukom, pa glavom i nanio mu povredu u predjelu lijevog oka. Mila je tvrdio i da su ga uveli </w:t>
      </w:r>
      <w:r w:rsidR="00FB4105" w:rsidRPr="002411F6">
        <w:rPr>
          <w:rFonts w:ascii="Cambria" w:hAnsi="Cambria"/>
          <w:color w:val="000000" w:themeColor="background1"/>
          <w:sz w:val="22"/>
          <w:szCs w:val="22"/>
          <w:lang w:val="sr-Latn-ME"/>
        </w:rPr>
        <w:t>u patrolno vozilo u kojem mu je</w:t>
      </w:r>
      <w:r w:rsidRPr="002411F6">
        <w:rPr>
          <w:rFonts w:ascii="Cambria" w:hAnsi="Cambria"/>
          <w:color w:val="000000" w:themeColor="background1"/>
          <w:sz w:val="22"/>
          <w:szCs w:val="22"/>
          <w:lang w:val="sr-Latn-ME"/>
        </w:rPr>
        <w:t xml:space="preserve"> I. T. prijetio da će mu „uništiti život“.</w:t>
      </w:r>
    </w:p>
    <w:p w14:paraId="18DED8AA" w14:textId="77777777" w:rsidR="00A16750" w:rsidRPr="002411F6" w:rsidRDefault="00A16750" w:rsidP="00827284">
      <w:pPr>
        <w:jc w:val="both"/>
        <w:rPr>
          <w:rFonts w:ascii="Cambria" w:hAnsi="Cambria"/>
          <w:color w:val="000000" w:themeColor="background1"/>
          <w:sz w:val="22"/>
          <w:szCs w:val="22"/>
          <w:lang w:val="sr-Latn-ME"/>
        </w:rPr>
      </w:pPr>
    </w:p>
    <w:p w14:paraId="382AC11C" w14:textId="4AB746F9"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Savjet za građansku kontrolu rada policije je u svom mišljenju br. 63/21 od 27. 12. 2021. godine utvrdio da se policijski službenik ovom prilikom ponašao neprofesionalno, da bi istog tog dana Osnovno državno tužilaštvo u Ulcinju protiv njega podnijelo optužni predlog za krivično djelo zlostavljanje.</w:t>
      </w:r>
      <w:r w:rsidR="00BE0A05" w:rsidRPr="002411F6">
        <w:rPr>
          <w:rStyle w:val="FootnoteReference"/>
          <w:rFonts w:ascii="Cambria" w:hAnsi="Cambria"/>
          <w:color w:val="000000" w:themeColor="background1"/>
          <w:sz w:val="22"/>
          <w:szCs w:val="22"/>
          <w:lang w:val="sr-Latn-ME"/>
        </w:rPr>
        <w:footnoteReference w:id="103"/>
      </w:r>
    </w:p>
    <w:p w14:paraId="5B3F105C" w14:textId="5FB9E941" w:rsidR="00A16750" w:rsidRPr="002411F6" w:rsidRDefault="00A16750" w:rsidP="00827284">
      <w:pPr>
        <w:jc w:val="both"/>
        <w:rPr>
          <w:rFonts w:ascii="Cambria" w:hAnsi="Cambria"/>
          <w:color w:val="000000" w:themeColor="background1"/>
          <w:sz w:val="22"/>
          <w:szCs w:val="22"/>
          <w:lang w:val="sr-Latn-ME"/>
        </w:rPr>
      </w:pPr>
    </w:p>
    <w:p w14:paraId="7A363F39" w14:textId="77777777" w:rsidR="0056030E" w:rsidRPr="002411F6" w:rsidRDefault="0056030E" w:rsidP="00827284">
      <w:pPr>
        <w:jc w:val="both"/>
        <w:rPr>
          <w:rFonts w:ascii="Cambria" w:hAnsi="Cambria"/>
          <w:color w:val="000000" w:themeColor="background1"/>
          <w:sz w:val="22"/>
          <w:szCs w:val="22"/>
          <w:lang w:val="sr-Latn-ME"/>
        </w:rPr>
      </w:pPr>
    </w:p>
    <w:p w14:paraId="1D637450" w14:textId="03F74165" w:rsidR="00A16750" w:rsidRPr="002411F6" w:rsidRDefault="00A16750" w:rsidP="00827284">
      <w:pPr>
        <w:pStyle w:val="Heading4"/>
        <w:rPr>
          <w:rFonts w:ascii="Cambria" w:hAnsi="Cambria"/>
          <w:b/>
          <w:bCs/>
          <w:i w:val="0"/>
          <w:iCs w:val="0"/>
          <w:color w:val="000000" w:themeColor="background1"/>
          <w:sz w:val="22"/>
          <w:szCs w:val="22"/>
          <w:lang w:val="sr-Latn-ME"/>
        </w:rPr>
      </w:pPr>
      <w:bookmarkStart w:id="44" w:name="_Toc109223199"/>
      <w:r w:rsidRPr="002411F6">
        <w:rPr>
          <w:rFonts w:ascii="Cambria" w:hAnsi="Cambria"/>
          <w:b/>
          <w:bCs/>
          <w:i w:val="0"/>
          <w:iCs w:val="0"/>
          <w:color w:val="000000" w:themeColor="background1"/>
          <w:sz w:val="22"/>
          <w:szCs w:val="22"/>
          <w:lang w:val="sr-Latn-ME"/>
        </w:rPr>
        <w:t>3.1.2.7. Optužba za zlostavljanje zbog istraživanja krađe u Bijelom Polju 2017.</w:t>
      </w:r>
      <w:bookmarkEnd w:id="44"/>
      <w:r w:rsidRPr="002411F6">
        <w:rPr>
          <w:rFonts w:ascii="Cambria" w:hAnsi="Cambria"/>
          <w:b/>
          <w:bCs/>
          <w:i w:val="0"/>
          <w:iCs w:val="0"/>
          <w:color w:val="000000" w:themeColor="background1"/>
          <w:sz w:val="22"/>
          <w:szCs w:val="22"/>
          <w:lang w:val="sr-Latn-ME"/>
        </w:rPr>
        <w:t xml:space="preserve"> </w:t>
      </w:r>
    </w:p>
    <w:p w14:paraId="0B71E134" w14:textId="77777777" w:rsidR="00A16750" w:rsidRPr="002411F6" w:rsidRDefault="00A16750" w:rsidP="00827284">
      <w:pPr>
        <w:jc w:val="both"/>
        <w:rPr>
          <w:rFonts w:ascii="Cambria" w:hAnsi="Cambria"/>
          <w:b/>
          <w:color w:val="000000" w:themeColor="background1"/>
          <w:sz w:val="22"/>
          <w:szCs w:val="22"/>
          <w:lang w:val="sr-Latn-ME"/>
        </w:rPr>
      </w:pPr>
    </w:p>
    <w:p w14:paraId="6D9036BF" w14:textId="10613B81"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Jedini optužni prijedlog </w:t>
      </w:r>
      <w:r w:rsidR="00642EAF" w:rsidRPr="002411F6">
        <w:rPr>
          <w:rFonts w:ascii="Cambria" w:hAnsi="Cambria"/>
          <w:color w:val="000000" w:themeColor="background1"/>
          <w:sz w:val="22"/>
          <w:szCs w:val="22"/>
          <w:lang w:val="sr-Latn-ME"/>
        </w:rPr>
        <w:t>podnijet u</w:t>
      </w:r>
      <w:r w:rsidRPr="002411F6">
        <w:rPr>
          <w:rFonts w:ascii="Cambria" w:hAnsi="Cambria"/>
          <w:color w:val="000000" w:themeColor="background1"/>
          <w:sz w:val="22"/>
          <w:szCs w:val="22"/>
          <w:lang w:val="sr-Latn-ME"/>
        </w:rPr>
        <w:t xml:space="preserve"> posljednje dvije godine koji se ticao događaja iz</w:t>
      </w:r>
      <w:r w:rsidR="007337E8" w:rsidRPr="002411F6">
        <w:rPr>
          <w:rFonts w:ascii="Cambria" w:hAnsi="Cambria"/>
          <w:color w:val="000000" w:themeColor="background1"/>
          <w:sz w:val="22"/>
          <w:szCs w:val="22"/>
          <w:lang w:val="sr-Latn-ME"/>
        </w:rPr>
        <w:t xml:space="preserve"> prethodnih godina</w:t>
      </w:r>
      <w:r w:rsidRPr="002411F6">
        <w:rPr>
          <w:rFonts w:ascii="Cambria" w:hAnsi="Cambria"/>
          <w:color w:val="000000" w:themeColor="background1"/>
          <w:sz w:val="22"/>
          <w:szCs w:val="22"/>
          <w:lang w:val="sr-Latn-ME"/>
        </w:rPr>
        <w:t xml:space="preserve"> podnijet je protiv trojice policijskih službenika koji se terete da su 2. 7. 2017, prilikom postupanja po prijavi krađe, teško povrijedili </w:t>
      </w:r>
      <w:r w:rsidR="000B3C42" w:rsidRPr="002411F6">
        <w:rPr>
          <w:rFonts w:ascii="Cambria" w:hAnsi="Cambria"/>
          <w:color w:val="000000" w:themeColor="background1"/>
          <w:sz w:val="22"/>
          <w:szCs w:val="22"/>
          <w:lang w:val="sr-Latn-ME"/>
        </w:rPr>
        <w:t>jednu osobu pok</w:t>
      </w:r>
      <w:r w:rsidRPr="002411F6">
        <w:rPr>
          <w:rFonts w:ascii="Cambria" w:hAnsi="Cambria"/>
          <w:color w:val="000000" w:themeColor="background1"/>
          <w:sz w:val="22"/>
          <w:szCs w:val="22"/>
          <w:lang w:val="sr-Latn-ME"/>
        </w:rPr>
        <w:t>ušavajući da od nje iznude svjedočenje o tom</w:t>
      </w:r>
      <w:r w:rsidR="000B3C42" w:rsidRPr="002411F6">
        <w:rPr>
          <w:rFonts w:ascii="Cambria" w:hAnsi="Cambria"/>
          <w:color w:val="000000" w:themeColor="background1"/>
          <w:sz w:val="22"/>
          <w:szCs w:val="22"/>
          <w:lang w:val="sr-Latn-ME"/>
        </w:rPr>
        <w:t xml:space="preserve">e ko je </w:t>
      </w:r>
      <w:r w:rsidR="00642EAF" w:rsidRPr="002411F6">
        <w:rPr>
          <w:rFonts w:ascii="Cambria" w:hAnsi="Cambria"/>
          <w:color w:val="000000" w:themeColor="background1"/>
          <w:sz w:val="22"/>
          <w:szCs w:val="22"/>
          <w:lang w:val="sr-Latn-ME"/>
        </w:rPr>
        <w:t>izvršio</w:t>
      </w:r>
      <w:r w:rsidR="00A313E6" w:rsidRPr="002411F6">
        <w:rPr>
          <w:rFonts w:ascii="Cambria" w:hAnsi="Cambria"/>
          <w:color w:val="000000" w:themeColor="background1"/>
          <w:sz w:val="22"/>
          <w:szCs w:val="22"/>
          <w:lang w:val="sr-Latn-ME"/>
        </w:rPr>
        <w:t xml:space="preserve"> krađu</w:t>
      </w:r>
      <w:r w:rsidRPr="002411F6">
        <w:rPr>
          <w:rFonts w:ascii="Cambria" w:hAnsi="Cambria"/>
          <w:color w:val="000000" w:themeColor="background1"/>
          <w:sz w:val="22"/>
          <w:szCs w:val="22"/>
          <w:lang w:val="sr-Latn-ME"/>
        </w:rPr>
        <w:t xml:space="preserve">. Optužni predlog je podnijet 25. 3. 2020, </w:t>
      </w:r>
      <w:r w:rsidR="007337E8" w:rsidRPr="002411F6">
        <w:rPr>
          <w:rFonts w:ascii="Cambria" w:hAnsi="Cambria"/>
          <w:color w:val="000000" w:themeColor="background1"/>
          <w:sz w:val="22"/>
          <w:szCs w:val="22"/>
          <w:lang w:val="sr-Latn-ME"/>
        </w:rPr>
        <w:t xml:space="preserve">tj. </w:t>
      </w:r>
      <w:r w:rsidRPr="002411F6">
        <w:rPr>
          <w:rFonts w:ascii="Cambria" w:hAnsi="Cambria"/>
          <w:color w:val="000000" w:themeColor="background1"/>
          <w:sz w:val="22"/>
          <w:szCs w:val="22"/>
          <w:lang w:val="sr-Latn-ME"/>
        </w:rPr>
        <w:t xml:space="preserve"> </w:t>
      </w:r>
      <w:r w:rsidR="00642EAF" w:rsidRPr="002411F6">
        <w:rPr>
          <w:rFonts w:ascii="Cambria" w:hAnsi="Cambria"/>
          <w:color w:val="000000" w:themeColor="background1"/>
          <w:sz w:val="22"/>
          <w:szCs w:val="22"/>
          <w:lang w:val="sr-Latn-ME"/>
        </w:rPr>
        <w:t>posl</w:t>
      </w:r>
      <w:r w:rsidR="009A6E18" w:rsidRPr="002411F6">
        <w:rPr>
          <w:rFonts w:ascii="Cambria" w:hAnsi="Cambria"/>
          <w:color w:val="000000" w:themeColor="background1"/>
          <w:sz w:val="22"/>
          <w:szCs w:val="22"/>
          <w:lang w:val="sr-Latn-ME"/>
        </w:rPr>
        <w:t>ij</w:t>
      </w:r>
      <w:r w:rsidR="00642EAF" w:rsidRPr="002411F6">
        <w:rPr>
          <w:rFonts w:ascii="Cambria" w:hAnsi="Cambria"/>
          <w:color w:val="000000" w:themeColor="background1"/>
          <w:sz w:val="22"/>
          <w:szCs w:val="22"/>
          <w:lang w:val="sr-Latn-ME"/>
        </w:rPr>
        <w:t xml:space="preserve">e </w:t>
      </w:r>
      <w:r w:rsidRPr="002411F6">
        <w:rPr>
          <w:rFonts w:ascii="Cambria" w:hAnsi="Cambria"/>
          <w:color w:val="000000" w:themeColor="background1"/>
          <w:sz w:val="22"/>
          <w:szCs w:val="22"/>
          <w:lang w:val="sr-Latn-ME"/>
        </w:rPr>
        <w:t>više od dvije i po godine</w:t>
      </w:r>
      <w:r w:rsidR="00C31AE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i to za k</w:t>
      </w:r>
      <w:r w:rsidR="00642EAF"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d</w:t>
      </w:r>
      <w:r w:rsidR="00642EAF"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teška tjelesna povreda u sticaju s iznuđivanjem iskaza.</w:t>
      </w:r>
      <w:r w:rsidR="00816370" w:rsidRPr="002411F6">
        <w:rPr>
          <w:rStyle w:val="FootnoteReference"/>
          <w:rFonts w:ascii="Cambria" w:hAnsi="Cambria"/>
          <w:color w:val="000000" w:themeColor="background1"/>
          <w:sz w:val="22"/>
          <w:szCs w:val="22"/>
          <w:lang w:val="sr-Latn-ME"/>
        </w:rPr>
        <w:footnoteReference w:id="104"/>
      </w:r>
    </w:p>
    <w:p w14:paraId="1E0DD2C7" w14:textId="0E245B08" w:rsidR="00217C20" w:rsidRPr="002411F6" w:rsidRDefault="00217C20" w:rsidP="00827284">
      <w:pPr>
        <w:jc w:val="both"/>
        <w:rPr>
          <w:rFonts w:ascii="Cambria" w:hAnsi="Cambria"/>
          <w:color w:val="000000" w:themeColor="background1"/>
          <w:sz w:val="22"/>
          <w:szCs w:val="22"/>
          <w:lang w:val="sr-Latn-ME"/>
        </w:rPr>
      </w:pPr>
    </w:p>
    <w:p w14:paraId="3BEE004E" w14:textId="77777777" w:rsidR="0010313E" w:rsidRPr="002411F6" w:rsidRDefault="0010313E" w:rsidP="00827284">
      <w:pPr>
        <w:jc w:val="both"/>
        <w:rPr>
          <w:rFonts w:ascii="Cambria" w:hAnsi="Cambria"/>
          <w:b/>
          <w:color w:val="000000" w:themeColor="background1"/>
          <w:sz w:val="22"/>
          <w:szCs w:val="22"/>
          <w:lang w:val="sr-Latn-ME"/>
        </w:rPr>
      </w:pPr>
    </w:p>
    <w:p w14:paraId="07F20621" w14:textId="244DDAE1" w:rsidR="00A16750" w:rsidRPr="002411F6" w:rsidRDefault="00A16750" w:rsidP="00827284">
      <w:pPr>
        <w:pStyle w:val="Heading4"/>
        <w:rPr>
          <w:rFonts w:ascii="Cambria" w:hAnsi="Cambria"/>
          <w:b/>
          <w:bCs/>
          <w:i w:val="0"/>
          <w:iCs w:val="0"/>
          <w:color w:val="000000" w:themeColor="background1"/>
          <w:sz w:val="22"/>
          <w:szCs w:val="22"/>
          <w:lang w:val="sr-Latn-ME"/>
        </w:rPr>
      </w:pPr>
      <w:bookmarkStart w:id="45" w:name="_Toc109223200"/>
      <w:r w:rsidRPr="002411F6">
        <w:rPr>
          <w:rFonts w:ascii="Cambria" w:hAnsi="Cambria"/>
          <w:b/>
          <w:bCs/>
          <w:i w:val="0"/>
          <w:iCs w:val="0"/>
          <w:color w:val="000000" w:themeColor="background1"/>
          <w:sz w:val="22"/>
          <w:szCs w:val="22"/>
          <w:lang w:val="sr-Latn-ME"/>
        </w:rPr>
        <w:t>3.1.2.8. Zaključak</w:t>
      </w:r>
      <w:bookmarkEnd w:id="45"/>
    </w:p>
    <w:p w14:paraId="22408010" w14:textId="77777777" w:rsidR="00A313E6" w:rsidRPr="002411F6" w:rsidRDefault="00A313E6" w:rsidP="00827284">
      <w:pPr>
        <w:pStyle w:val="Heading4"/>
        <w:rPr>
          <w:rFonts w:ascii="Cambria" w:hAnsi="Cambria"/>
          <w:color w:val="000000" w:themeColor="background1"/>
          <w:sz w:val="22"/>
          <w:szCs w:val="22"/>
          <w:lang w:val="sr-Latn-ME"/>
        </w:rPr>
      </w:pPr>
    </w:p>
    <w:p w14:paraId="77826AFB" w14:textId="2097737E"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Kako je za krivična djela u odnosu na koja je došlo do optuženja predviđena kazna zatvora do tri godine, do donošenja odluka </w:t>
      </w:r>
      <w:r w:rsidR="0044617B" w:rsidRPr="002411F6">
        <w:rPr>
          <w:rFonts w:ascii="Cambria" w:hAnsi="Cambria"/>
          <w:color w:val="000000" w:themeColor="background1"/>
          <w:sz w:val="22"/>
          <w:szCs w:val="22"/>
          <w:lang w:val="sr-Latn-ME"/>
        </w:rPr>
        <w:t xml:space="preserve">po krivičnoj prijavi </w:t>
      </w:r>
      <w:r w:rsidRPr="002411F6">
        <w:rPr>
          <w:rFonts w:ascii="Cambria" w:hAnsi="Cambria"/>
          <w:color w:val="000000" w:themeColor="background1"/>
          <w:sz w:val="22"/>
          <w:szCs w:val="22"/>
          <w:lang w:val="sr-Latn-ME"/>
        </w:rPr>
        <w:t>trebalo je da dođe u skraćenom postupku, u roku od mjesec dana.</w:t>
      </w:r>
      <w:r w:rsidRPr="002411F6">
        <w:rPr>
          <w:rStyle w:val="FootnoteReference"/>
          <w:rFonts w:ascii="Cambria" w:hAnsi="Cambria"/>
          <w:color w:val="000000" w:themeColor="background1"/>
          <w:sz w:val="22"/>
          <w:szCs w:val="22"/>
          <w:lang w:val="sr-Latn-ME"/>
        </w:rPr>
        <w:footnoteReference w:id="105"/>
      </w:r>
      <w:r w:rsidRPr="002411F6">
        <w:rPr>
          <w:rFonts w:ascii="Cambria" w:hAnsi="Cambria"/>
          <w:color w:val="000000" w:themeColor="background1"/>
          <w:sz w:val="22"/>
          <w:szCs w:val="22"/>
          <w:lang w:val="sr-Latn-ME"/>
        </w:rPr>
        <w:t xml:space="preserve"> U predmetima oštećenih Ognjena Mijatovića i Predraga Perovića taj rok je prekoračen u znatnoj mjeri i optužni predlog je podnijet nakon deset</w:t>
      </w:r>
      <w:r w:rsidR="000848CB"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odnosno šest mjeseci. </w:t>
      </w:r>
    </w:p>
    <w:p w14:paraId="614F1EC9" w14:textId="77777777" w:rsidR="00A16750" w:rsidRPr="002411F6" w:rsidRDefault="00A16750" w:rsidP="00827284">
      <w:pPr>
        <w:jc w:val="both"/>
        <w:rPr>
          <w:rFonts w:ascii="Cambria" w:hAnsi="Cambria"/>
          <w:color w:val="000000" w:themeColor="background1"/>
          <w:sz w:val="22"/>
          <w:szCs w:val="22"/>
          <w:lang w:val="sr-Latn-ME"/>
        </w:rPr>
      </w:pPr>
    </w:p>
    <w:p w14:paraId="0ECCD95A" w14:textId="60C5B61F"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Izuzetak je slučaj iz Bijelog Polja gdje je djelo teške tjelesne povrede izvršeno u sticaju s iznuđivanjem iskaza zbog čega postoji mogućnost izricanja kazne zatvora preko pet godina. Ipak, i u tom slučaju je odluka morala biti donijeta najkasnije poslije šest mjeseci, a to je učinjeno tek nakon dvije i po godine.</w:t>
      </w:r>
      <w:r w:rsidR="00BD07F2" w:rsidRPr="002411F6">
        <w:rPr>
          <w:rStyle w:val="FootnoteReference"/>
          <w:rFonts w:ascii="Cambria" w:hAnsi="Cambria"/>
          <w:color w:val="000000" w:themeColor="background1"/>
          <w:sz w:val="22"/>
          <w:szCs w:val="22"/>
          <w:lang w:val="sr-Latn-ME"/>
        </w:rPr>
        <w:footnoteReference w:id="106"/>
      </w:r>
    </w:p>
    <w:p w14:paraId="1BE8B7C7" w14:textId="49DF1214" w:rsidR="000471B4" w:rsidRPr="002411F6" w:rsidRDefault="000471B4" w:rsidP="00827284">
      <w:pPr>
        <w:jc w:val="both"/>
        <w:rPr>
          <w:rFonts w:ascii="Cambria" w:hAnsi="Cambria"/>
          <w:color w:val="000000" w:themeColor="background1"/>
          <w:sz w:val="22"/>
          <w:szCs w:val="22"/>
          <w:lang w:val="sr-Latn-ME"/>
        </w:rPr>
      </w:pPr>
    </w:p>
    <w:p w14:paraId="648CB6C5" w14:textId="77777777" w:rsidR="000471B4" w:rsidRPr="002411F6" w:rsidRDefault="000471B4" w:rsidP="00827284">
      <w:pPr>
        <w:jc w:val="both"/>
        <w:rPr>
          <w:rFonts w:ascii="Cambria" w:hAnsi="Cambria"/>
          <w:color w:val="000000" w:themeColor="background1"/>
          <w:sz w:val="22"/>
          <w:szCs w:val="22"/>
          <w:lang w:val="sr-Latn-ME"/>
        </w:rPr>
      </w:pPr>
    </w:p>
    <w:p w14:paraId="0F08CCA6" w14:textId="77777777" w:rsidR="00166778" w:rsidRPr="002411F6" w:rsidRDefault="00166778" w:rsidP="00827284">
      <w:pPr>
        <w:jc w:val="both"/>
        <w:rPr>
          <w:rFonts w:ascii="Cambria" w:hAnsi="Cambria"/>
          <w:b/>
          <w:color w:val="000000" w:themeColor="background1"/>
          <w:sz w:val="22"/>
          <w:szCs w:val="22"/>
          <w:lang w:val="sr-Latn-ME"/>
        </w:rPr>
      </w:pPr>
    </w:p>
    <w:p w14:paraId="63BB18CD" w14:textId="053D2122" w:rsidR="00A16750" w:rsidRPr="002411F6" w:rsidRDefault="00A16750" w:rsidP="00827284">
      <w:pPr>
        <w:pStyle w:val="Heading3"/>
        <w:spacing w:line="240" w:lineRule="auto"/>
        <w:rPr>
          <w:rFonts w:ascii="Cambria" w:hAnsi="Cambria"/>
          <w:color w:val="000000" w:themeColor="background1"/>
          <w:lang w:val="sr-Latn-ME"/>
        </w:rPr>
      </w:pPr>
      <w:bookmarkStart w:id="46" w:name="_Toc109223201"/>
      <w:r w:rsidRPr="002411F6">
        <w:rPr>
          <w:rFonts w:ascii="Cambria" w:hAnsi="Cambria"/>
          <w:color w:val="000000" w:themeColor="background1"/>
          <w:lang w:val="sr-Latn-ME"/>
        </w:rPr>
        <w:t>3.1.</w:t>
      </w:r>
      <w:r w:rsidR="00E310AB" w:rsidRPr="002411F6">
        <w:rPr>
          <w:rFonts w:ascii="Cambria" w:hAnsi="Cambria"/>
          <w:color w:val="000000" w:themeColor="background1"/>
          <w:lang w:val="sr-Latn-ME"/>
        </w:rPr>
        <w:t>3</w:t>
      </w:r>
      <w:r w:rsidRPr="002411F6">
        <w:rPr>
          <w:rFonts w:ascii="Cambria" w:hAnsi="Cambria"/>
          <w:color w:val="000000" w:themeColor="background1"/>
          <w:lang w:val="sr-Latn-ME"/>
        </w:rPr>
        <w:t>. Procesuiranje slučajeva zlostavljanja sa protesta</w:t>
      </w:r>
      <w:bookmarkEnd w:id="46"/>
      <w:r w:rsidRPr="002411F6">
        <w:rPr>
          <w:rFonts w:ascii="Cambria" w:hAnsi="Cambria"/>
          <w:color w:val="000000" w:themeColor="background1"/>
          <w:lang w:val="sr-Latn-ME"/>
        </w:rPr>
        <w:t xml:space="preserve"> </w:t>
      </w:r>
    </w:p>
    <w:p w14:paraId="1BB358C6" w14:textId="61460B59" w:rsidR="00A16750" w:rsidRPr="002411F6" w:rsidRDefault="00A16750" w:rsidP="00827284">
      <w:pPr>
        <w:jc w:val="both"/>
        <w:rPr>
          <w:rFonts w:ascii="Cambria" w:hAnsi="Cambria"/>
          <w:b/>
          <w:color w:val="000000" w:themeColor="background1"/>
          <w:sz w:val="22"/>
          <w:szCs w:val="22"/>
          <w:lang w:val="sr-Latn-ME"/>
        </w:rPr>
      </w:pPr>
    </w:p>
    <w:p w14:paraId="572E33BE" w14:textId="77777777" w:rsidR="0056030E" w:rsidRPr="002411F6" w:rsidRDefault="0056030E" w:rsidP="00827284">
      <w:pPr>
        <w:jc w:val="both"/>
        <w:rPr>
          <w:rFonts w:ascii="Cambria" w:hAnsi="Cambria"/>
          <w:b/>
          <w:color w:val="000000" w:themeColor="background1"/>
          <w:sz w:val="22"/>
          <w:szCs w:val="22"/>
          <w:lang w:val="sr-Latn-ME"/>
        </w:rPr>
      </w:pPr>
    </w:p>
    <w:p w14:paraId="4A6177C6" w14:textId="4B0E4BBC" w:rsidR="00A16750" w:rsidRPr="002411F6" w:rsidRDefault="00A16750" w:rsidP="00827284">
      <w:pPr>
        <w:pStyle w:val="Heading4"/>
        <w:rPr>
          <w:rFonts w:ascii="Cambria" w:hAnsi="Cambria"/>
          <w:b/>
          <w:bCs/>
          <w:i w:val="0"/>
          <w:iCs w:val="0"/>
          <w:color w:val="000000" w:themeColor="background1"/>
          <w:sz w:val="22"/>
          <w:szCs w:val="22"/>
          <w:lang w:val="sr-Latn-ME"/>
        </w:rPr>
      </w:pPr>
      <w:bookmarkStart w:id="47" w:name="_Toc109223202"/>
      <w:r w:rsidRPr="002411F6">
        <w:rPr>
          <w:rFonts w:ascii="Cambria" w:hAnsi="Cambria"/>
          <w:b/>
          <w:bCs/>
          <w:i w:val="0"/>
          <w:iCs w:val="0"/>
          <w:color w:val="000000" w:themeColor="background1"/>
          <w:sz w:val="22"/>
          <w:szCs w:val="22"/>
          <w:lang w:val="sr-Latn-ME"/>
        </w:rPr>
        <w:t>3.1.</w:t>
      </w:r>
      <w:r w:rsidR="00E310AB" w:rsidRPr="002411F6">
        <w:rPr>
          <w:rFonts w:ascii="Cambria" w:hAnsi="Cambria"/>
          <w:b/>
          <w:bCs/>
          <w:i w:val="0"/>
          <w:iCs w:val="0"/>
          <w:color w:val="000000" w:themeColor="background1"/>
          <w:sz w:val="22"/>
          <w:szCs w:val="22"/>
          <w:lang w:val="sr-Latn-ME"/>
        </w:rPr>
        <w:t>3</w:t>
      </w:r>
      <w:r w:rsidRPr="002411F6">
        <w:rPr>
          <w:rFonts w:ascii="Cambria" w:hAnsi="Cambria"/>
          <w:b/>
          <w:bCs/>
          <w:i w:val="0"/>
          <w:iCs w:val="0"/>
          <w:color w:val="000000" w:themeColor="background1"/>
          <w:sz w:val="22"/>
          <w:szCs w:val="22"/>
          <w:lang w:val="sr-Latn-ME"/>
        </w:rPr>
        <w:t>.1. Budva</w:t>
      </w:r>
      <w:bookmarkEnd w:id="47"/>
    </w:p>
    <w:p w14:paraId="183CCA96" w14:textId="77777777" w:rsidR="00A16750" w:rsidRPr="002411F6" w:rsidRDefault="00A16750" w:rsidP="00827284">
      <w:pPr>
        <w:jc w:val="both"/>
        <w:rPr>
          <w:rFonts w:ascii="Cambria" w:hAnsi="Cambria"/>
          <w:b/>
          <w:color w:val="000000" w:themeColor="background1"/>
          <w:sz w:val="22"/>
          <w:szCs w:val="22"/>
          <w:lang w:val="sr-Latn-ME"/>
        </w:rPr>
      </w:pPr>
    </w:p>
    <w:p w14:paraId="6F34A64B" w14:textId="1065665F" w:rsidR="00A16750"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odnosu na proteste u Budvi 24. juna 2020. godine, u Osnovnom državnom tužilaštvu u Kotoru </w:t>
      </w:r>
      <w:r w:rsidR="00642EAF"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formirano pet predmeta protiv 19 policijskih službenika, od kojih je samo jedan na kraju 2021. bio aktivan, dok su ostali arhivirani, jer je ocijenjeno da nema osnova sumnje da je izvršeno krivično djelo koje se goni po službenoj dužnosti.</w:t>
      </w:r>
      <w:r w:rsidRPr="002411F6">
        <w:rPr>
          <w:rFonts w:ascii="Cambria" w:hAnsi="Cambria"/>
          <w:color w:val="000000" w:themeColor="background1"/>
          <w:sz w:val="22"/>
          <w:szCs w:val="22"/>
          <w:vertAlign w:val="superscript"/>
          <w:lang w:val="sr-Latn-ME"/>
        </w:rPr>
        <w:footnoteReference w:id="107"/>
      </w:r>
      <w:r w:rsidRPr="002411F6">
        <w:rPr>
          <w:rFonts w:ascii="Cambria" w:hAnsi="Cambria"/>
          <w:color w:val="000000" w:themeColor="background1"/>
          <w:sz w:val="22"/>
          <w:szCs w:val="22"/>
          <w:lang w:val="sr-Latn-ME"/>
        </w:rPr>
        <w:t xml:space="preserve"> Među arhiviranim predmetima je i crnogorskoj javnosti </w:t>
      </w:r>
      <w:r w:rsidR="00642EAF" w:rsidRPr="002411F6">
        <w:rPr>
          <w:rFonts w:ascii="Cambria" w:hAnsi="Cambria"/>
          <w:color w:val="000000" w:themeColor="background1"/>
          <w:sz w:val="22"/>
          <w:szCs w:val="22"/>
          <w:lang w:val="sr-Latn-ME"/>
        </w:rPr>
        <w:t xml:space="preserve">dobro </w:t>
      </w:r>
      <w:r w:rsidRPr="002411F6">
        <w:rPr>
          <w:rFonts w:ascii="Cambria" w:hAnsi="Cambria"/>
          <w:color w:val="000000" w:themeColor="background1"/>
          <w:sz w:val="22"/>
          <w:szCs w:val="22"/>
          <w:lang w:val="sr-Latn-ME"/>
        </w:rPr>
        <w:t>poznat slučaj P</w:t>
      </w:r>
      <w:r w:rsidR="00FD0FA6" w:rsidRPr="002411F6">
        <w:rPr>
          <w:rFonts w:ascii="Cambria" w:hAnsi="Cambria"/>
          <w:color w:val="000000" w:themeColor="background1"/>
          <w:sz w:val="22"/>
          <w:szCs w:val="22"/>
          <w:lang w:val="sr-Latn-ME"/>
        </w:rPr>
        <w:t>redraga</w:t>
      </w:r>
      <w:r w:rsidRPr="002411F6">
        <w:rPr>
          <w:rFonts w:ascii="Cambria" w:hAnsi="Cambria"/>
          <w:color w:val="000000" w:themeColor="background1"/>
          <w:sz w:val="22"/>
          <w:szCs w:val="22"/>
          <w:lang w:val="sr-Latn-ME"/>
        </w:rPr>
        <w:t xml:space="preserve"> R</w:t>
      </w:r>
      <w:r w:rsidR="00FD0FA6" w:rsidRPr="002411F6">
        <w:rPr>
          <w:rFonts w:ascii="Cambria" w:hAnsi="Cambria"/>
          <w:color w:val="000000" w:themeColor="background1"/>
          <w:sz w:val="22"/>
          <w:szCs w:val="22"/>
          <w:lang w:val="sr-Latn-ME"/>
        </w:rPr>
        <w:t>adetića</w:t>
      </w:r>
      <w:r w:rsidRPr="002411F6">
        <w:rPr>
          <w:rFonts w:ascii="Cambria" w:hAnsi="Cambria"/>
          <w:color w:val="000000" w:themeColor="background1"/>
          <w:sz w:val="22"/>
          <w:szCs w:val="22"/>
          <w:lang w:val="sr-Latn-ME"/>
        </w:rPr>
        <w:t>, koga su u kafiću u Budvi dvojica</w:t>
      </w:r>
      <w:r w:rsidR="008114C9" w:rsidRPr="002411F6">
        <w:rPr>
          <w:rFonts w:ascii="Cambria" w:hAnsi="Cambria"/>
          <w:color w:val="000000" w:themeColor="background1"/>
          <w:sz w:val="22"/>
          <w:szCs w:val="22"/>
          <w:lang w:val="sr-Latn-ME"/>
        </w:rPr>
        <w:t xml:space="preserve"> policijskih službenika šutirali</w:t>
      </w:r>
      <w:r w:rsidRPr="002411F6">
        <w:rPr>
          <w:rFonts w:ascii="Cambria" w:hAnsi="Cambria"/>
          <w:color w:val="000000" w:themeColor="background1"/>
          <w:sz w:val="22"/>
          <w:szCs w:val="22"/>
          <w:lang w:val="sr-Latn-ME"/>
        </w:rPr>
        <w:t xml:space="preserve"> dok je ležao na zemlji</w:t>
      </w:r>
      <w:r w:rsidR="000848C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 </w:t>
      </w:r>
      <w:r w:rsidR="00775963" w:rsidRPr="002411F6">
        <w:rPr>
          <w:rFonts w:ascii="Cambria" w:hAnsi="Cambria"/>
          <w:color w:val="000000" w:themeColor="background1"/>
          <w:sz w:val="22"/>
          <w:szCs w:val="22"/>
          <w:lang w:val="sr-Latn-ME"/>
        </w:rPr>
        <w:t xml:space="preserve">U ovom predmetu </w:t>
      </w:r>
      <w:r w:rsidR="007522CB" w:rsidRPr="002411F6">
        <w:rPr>
          <w:rFonts w:ascii="Cambria" w:hAnsi="Cambria"/>
          <w:color w:val="000000" w:themeColor="background1"/>
          <w:sz w:val="22"/>
          <w:szCs w:val="22"/>
          <w:lang w:val="sr-Latn-ME"/>
        </w:rPr>
        <w:t>su</w:t>
      </w:r>
      <w:r w:rsidR="00775963" w:rsidRPr="002411F6">
        <w:rPr>
          <w:rFonts w:ascii="Cambria" w:hAnsi="Cambria"/>
          <w:color w:val="000000" w:themeColor="background1"/>
          <w:sz w:val="22"/>
          <w:szCs w:val="22"/>
          <w:lang w:val="sr-Latn-ME"/>
        </w:rPr>
        <w:t xml:space="preserve"> policijsk</w:t>
      </w:r>
      <w:r w:rsidR="00166778" w:rsidRPr="002411F6">
        <w:rPr>
          <w:rFonts w:ascii="Cambria" w:hAnsi="Cambria"/>
          <w:color w:val="000000" w:themeColor="background1"/>
          <w:sz w:val="22"/>
          <w:szCs w:val="22"/>
          <w:lang w:val="sr-Latn-ME"/>
        </w:rPr>
        <w:t>i</w:t>
      </w:r>
      <w:r w:rsidR="00775963" w:rsidRPr="002411F6">
        <w:rPr>
          <w:rFonts w:ascii="Cambria" w:hAnsi="Cambria"/>
          <w:color w:val="000000" w:themeColor="background1"/>
          <w:sz w:val="22"/>
          <w:szCs w:val="22"/>
          <w:lang w:val="sr-Latn-ME"/>
        </w:rPr>
        <w:t xml:space="preserve"> službeni</w:t>
      </w:r>
      <w:r w:rsidR="00166778" w:rsidRPr="002411F6">
        <w:rPr>
          <w:rFonts w:ascii="Cambria" w:hAnsi="Cambria"/>
          <w:color w:val="000000" w:themeColor="background1"/>
          <w:sz w:val="22"/>
          <w:szCs w:val="22"/>
          <w:lang w:val="sr-Latn-ME"/>
        </w:rPr>
        <w:t>ci</w:t>
      </w:r>
      <w:r w:rsidR="00775963" w:rsidRPr="002411F6">
        <w:rPr>
          <w:rFonts w:ascii="Cambria" w:hAnsi="Cambria"/>
          <w:color w:val="000000" w:themeColor="background1"/>
          <w:sz w:val="22"/>
          <w:szCs w:val="22"/>
          <w:lang w:val="sr-Latn-ME"/>
        </w:rPr>
        <w:t xml:space="preserve"> disciplinski kažnjen</w:t>
      </w:r>
      <w:r w:rsidR="00166778"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(detaljnije </w:t>
      </w:r>
      <w:r w:rsidR="00ED5A53" w:rsidRPr="002411F6">
        <w:rPr>
          <w:rFonts w:ascii="Cambria" w:hAnsi="Cambria"/>
          <w:color w:val="000000" w:themeColor="background1"/>
          <w:sz w:val="22"/>
          <w:szCs w:val="22"/>
          <w:lang w:val="sr-Latn-ME"/>
        </w:rPr>
        <w:t>vidi</w:t>
      </w:r>
      <w:r w:rsidRPr="002411F6">
        <w:rPr>
          <w:rFonts w:ascii="Cambria" w:hAnsi="Cambria"/>
          <w:color w:val="000000" w:themeColor="background1"/>
          <w:sz w:val="22"/>
          <w:szCs w:val="22"/>
          <w:lang w:val="sr-Latn-ME"/>
        </w:rPr>
        <w:t xml:space="preserve"> 3.2.</w:t>
      </w:r>
      <w:r w:rsidR="009F3E7F" w:rsidRPr="002411F6">
        <w:rPr>
          <w:rFonts w:ascii="Cambria" w:hAnsi="Cambria"/>
          <w:color w:val="000000" w:themeColor="background1"/>
          <w:sz w:val="22"/>
          <w:szCs w:val="22"/>
          <w:lang w:val="sr-Latn-ME"/>
        </w:rPr>
        <w:t>7</w:t>
      </w:r>
      <w:r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108"/>
      </w:r>
      <w:r w:rsidR="007106C3" w:rsidRPr="002411F6">
        <w:rPr>
          <w:rFonts w:ascii="Cambria" w:hAnsi="Cambria"/>
          <w:color w:val="000000" w:themeColor="background1"/>
          <w:sz w:val="22"/>
          <w:szCs w:val="22"/>
          <w:lang w:val="sr-Latn-ME"/>
        </w:rPr>
        <w:t xml:space="preserve"> Državno tužilaštvo nije našlo osnova ni za procesuiranje policijskih službenika koji su postupali </w:t>
      </w:r>
      <w:r w:rsidR="00BE101A" w:rsidRPr="002411F6">
        <w:rPr>
          <w:rFonts w:ascii="Cambria" w:hAnsi="Cambria"/>
          <w:color w:val="000000" w:themeColor="background1"/>
          <w:sz w:val="22"/>
          <w:szCs w:val="22"/>
          <w:lang w:val="sr-Latn-ME"/>
        </w:rPr>
        <w:t>prema</w:t>
      </w:r>
      <w:r w:rsidR="007106C3" w:rsidRPr="002411F6">
        <w:rPr>
          <w:rFonts w:ascii="Cambria" w:hAnsi="Cambria"/>
          <w:color w:val="000000" w:themeColor="background1"/>
          <w:sz w:val="22"/>
          <w:szCs w:val="22"/>
          <w:lang w:val="sr-Latn-ME"/>
        </w:rPr>
        <w:t xml:space="preserve"> Đ.</w:t>
      </w:r>
      <w:r w:rsidR="00A06159" w:rsidRPr="002411F6">
        <w:rPr>
          <w:rFonts w:ascii="Cambria" w:hAnsi="Cambria"/>
          <w:color w:val="000000" w:themeColor="background1"/>
          <w:sz w:val="22"/>
          <w:szCs w:val="22"/>
          <w:lang w:val="sr-Latn-ME"/>
        </w:rPr>
        <w:t xml:space="preserve"> </w:t>
      </w:r>
      <w:r w:rsidR="007106C3" w:rsidRPr="002411F6">
        <w:rPr>
          <w:rFonts w:ascii="Cambria" w:hAnsi="Cambria"/>
          <w:color w:val="000000" w:themeColor="background1"/>
          <w:sz w:val="22"/>
          <w:szCs w:val="22"/>
          <w:lang w:val="sr-Latn-ME"/>
        </w:rPr>
        <w:t>Đ</w:t>
      </w:r>
      <w:r w:rsidR="00A06159" w:rsidRPr="002411F6">
        <w:rPr>
          <w:rFonts w:ascii="Cambria" w:hAnsi="Cambria"/>
          <w:color w:val="000000" w:themeColor="background1"/>
          <w:sz w:val="22"/>
          <w:szCs w:val="22"/>
          <w:lang w:val="sr-Latn-ME"/>
        </w:rPr>
        <w:t>.</w:t>
      </w:r>
      <w:r w:rsidR="00BE101A" w:rsidRPr="002411F6">
        <w:rPr>
          <w:rFonts w:ascii="Cambria" w:hAnsi="Cambria"/>
          <w:color w:val="000000" w:themeColor="background1"/>
          <w:sz w:val="22"/>
          <w:szCs w:val="22"/>
          <w:lang w:val="sr-Latn-ME"/>
        </w:rPr>
        <w:t xml:space="preserve"> ovom prilikom,</w:t>
      </w:r>
      <w:r w:rsidR="007106C3" w:rsidRPr="002411F6">
        <w:rPr>
          <w:rFonts w:ascii="Cambria" w:hAnsi="Cambria"/>
          <w:color w:val="000000" w:themeColor="background1"/>
          <w:sz w:val="22"/>
          <w:szCs w:val="22"/>
          <w:lang w:val="sr-Latn-ME"/>
        </w:rPr>
        <w:t xml:space="preserve"> </w:t>
      </w:r>
      <w:r w:rsidR="00BE101A" w:rsidRPr="002411F6">
        <w:rPr>
          <w:rFonts w:ascii="Cambria" w:hAnsi="Cambria"/>
          <w:color w:val="000000" w:themeColor="background1"/>
          <w:sz w:val="22"/>
          <w:szCs w:val="22"/>
          <w:lang w:val="sr-Latn-ME"/>
        </w:rPr>
        <w:t>dok</w:t>
      </w:r>
      <w:r w:rsidR="007106C3" w:rsidRPr="002411F6">
        <w:rPr>
          <w:rFonts w:ascii="Cambria" w:hAnsi="Cambria"/>
          <w:color w:val="000000" w:themeColor="background1"/>
          <w:sz w:val="22"/>
          <w:szCs w:val="22"/>
          <w:lang w:val="sr-Latn-ME"/>
        </w:rPr>
        <w:t xml:space="preserve"> je Ombudsman</w:t>
      </w:r>
      <w:r w:rsidR="00BE101A" w:rsidRPr="002411F6">
        <w:rPr>
          <w:rFonts w:ascii="Cambria" w:hAnsi="Cambria"/>
          <w:color w:val="000000" w:themeColor="background1"/>
          <w:sz w:val="22"/>
          <w:szCs w:val="22"/>
          <w:lang w:val="sr-Latn-ME"/>
        </w:rPr>
        <w:t xml:space="preserve"> ipak</w:t>
      </w:r>
      <w:r w:rsidR="007106C3" w:rsidRPr="002411F6">
        <w:rPr>
          <w:rFonts w:ascii="Cambria" w:hAnsi="Cambria"/>
          <w:color w:val="000000" w:themeColor="background1"/>
          <w:sz w:val="22"/>
          <w:szCs w:val="22"/>
          <w:lang w:val="sr-Latn-ME"/>
        </w:rPr>
        <w:t xml:space="preserve"> pronašao povredu prava podnosioca pritužbe ponižavajućim postupanjem</w:t>
      </w:r>
      <w:r w:rsidR="00BE101A" w:rsidRPr="002411F6">
        <w:rPr>
          <w:rFonts w:ascii="Cambria" w:hAnsi="Cambria"/>
          <w:color w:val="000000" w:themeColor="background1"/>
          <w:sz w:val="22"/>
          <w:szCs w:val="22"/>
          <w:lang w:val="sr-Latn-ME"/>
        </w:rPr>
        <w:t>. Kako je Đ.</w:t>
      </w:r>
      <w:r w:rsidR="007106C3" w:rsidRPr="002411F6">
        <w:rPr>
          <w:rFonts w:ascii="Cambria" w:hAnsi="Cambria"/>
          <w:color w:val="000000" w:themeColor="background1"/>
          <w:sz w:val="22"/>
          <w:szCs w:val="22"/>
          <w:lang w:val="sr-Latn-ME"/>
        </w:rPr>
        <w:t xml:space="preserve"> </w:t>
      </w:r>
      <w:r w:rsidR="00BE101A" w:rsidRPr="002411F6">
        <w:rPr>
          <w:rFonts w:ascii="Cambria" w:hAnsi="Cambria"/>
          <w:color w:val="000000" w:themeColor="background1"/>
          <w:sz w:val="22"/>
          <w:szCs w:val="22"/>
          <w:lang w:val="sr-Latn-ME"/>
        </w:rPr>
        <w:t xml:space="preserve">Đ. ovom </w:t>
      </w:r>
      <w:r w:rsidR="001A57E4" w:rsidRPr="002411F6">
        <w:rPr>
          <w:rFonts w:ascii="Cambria" w:hAnsi="Cambria"/>
          <w:color w:val="000000" w:themeColor="background1"/>
          <w:sz w:val="22"/>
          <w:szCs w:val="22"/>
          <w:lang w:val="sr-Latn-ME"/>
        </w:rPr>
        <w:t>prilikom zadobio</w:t>
      </w:r>
      <w:r w:rsidR="00371005" w:rsidRPr="002411F6">
        <w:rPr>
          <w:rFonts w:ascii="Cambria" w:hAnsi="Cambria"/>
          <w:color w:val="000000" w:themeColor="background1"/>
          <w:sz w:val="22"/>
          <w:szCs w:val="22"/>
          <w:lang w:val="sr-Latn-ME"/>
        </w:rPr>
        <w:t xml:space="preserve"> značajnije</w:t>
      </w:r>
      <w:r w:rsidR="001A57E4" w:rsidRPr="002411F6">
        <w:rPr>
          <w:rFonts w:ascii="Cambria" w:hAnsi="Cambria"/>
          <w:color w:val="000000" w:themeColor="background1"/>
          <w:sz w:val="22"/>
          <w:szCs w:val="22"/>
          <w:lang w:val="sr-Latn-ME"/>
        </w:rPr>
        <w:t xml:space="preserve"> tjelesne povrede, policijski službenici su morali biti makar disciplinski </w:t>
      </w:r>
      <w:r w:rsidR="00EE6CC1" w:rsidRPr="002411F6">
        <w:rPr>
          <w:rFonts w:ascii="Cambria" w:hAnsi="Cambria"/>
          <w:color w:val="000000" w:themeColor="background1"/>
          <w:sz w:val="22"/>
          <w:szCs w:val="22"/>
          <w:lang w:val="sr-Latn-ME"/>
        </w:rPr>
        <w:t>ka</w:t>
      </w:r>
      <w:r w:rsidR="00EE6CC1" w:rsidRPr="002411F6">
        <w:rPr>
          <w:rFonts w:ascii="Cambria" w:hAnsi="Cambria"/>
          <w:color w:val="000000" w:themeColor="background1"/>
          <w:sz w:val="22"/>
          <w:szCs w:val="22"/>
          <w:lang w:val="sr-Latn-RS"/>
        </w:rPr>
        <w:t>žnjeni</w:t>
      </w:r>
      <w:r w:rsidR="001A57E4" w:rsidRPr="002411F6">
        <w:rPr>
          <w:rFonts w:ascii="Cambria" w:hAnsi="Cambria"/>
          <w:color w:val="000000" w:themeColor="background1"/>
          <w:sz w:val="22"/>
          <w:szCs w:val="22"/>
          <w:lang w:val="sr-Latn-ME"/>
        </w:rPr>
        <w:t xml:space="preserve">, </w:t>
      </w:r>
      <w:r w:rsidR="00EE6CC1" w:rsidRPr="002411F6">
        <w:rPr>
          <w:rFonts w:ascii="Cambria" w:hAnsi="Cambria"/>
          <w:color w:val="000000" w:themeColor="background1"/>
          <w:sz w:val="22"/>
          <w:szCs w:val="22"/>
          <w:lang w:val="sr-Latn-ME"/>
        </w:rPr>
        <w:t>ali</w:t>
      </w:r>
      <w:r w:rsidR="001A57E4" w:rsidRPr="002411F6">
        <w:rPr>
          <w:rFonts w:ascii="Cambria" w:hAnsi="Cambria"/>
          <w:color w:val="000000" w:themeColor="background1"/>
          <w:sz w:val="22"/>
          <w:szCs w:val="22"/>
          <w:lang w:val="sr-Latn-ME"/>
        </w:rPr>
        <w:t xml:space="preserve"> ni to nije učinjeno.</w:t>
      </w:r>
    </w:p>
    <w:p w14:paraId="51DC883A" w14:textId="77777777" w:rsidR="00A16750" w:rsidRPr="002411F6" w:rsidRDefault="00A16750" w:rsidP="00827284">
      <w:pPr>
        <w:jc w:val="both"/>
        <w:rPr>
          <w:rFonts w:ascii="Cambria" w:hAnsi="Cambria"/>
          <w:color w:val="000000" w:themeColor="background1"/>
          <w:sz w:val="22"/>
          <w:szCs w:val="22"/>
          <w:lang w:val="sr-Latn-ME"/>
        </w:rPr>
      </w:pPr>
    </w:p>
    <w:p w14:paraId="63538A77" w14:textId="3D9A23C9" w:rsidR="0056030E" w:rsidRPr="002411F6" w:rsidRDefault="008114C9"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Aktivan je samo predmet u kojem</w:t>
      </w:r>
      <w:r w:rsidR="00A16750" w:rsidRPr="002411F6">
        <w:rPr>
          <w:rFonts w:ascii="Cambria" w:hAnsi="Cambria"/>
          <w:color w:val="000000" w:themeColor="background1"/>
          <w:sz w:val="22"/>
          <w:szCs w:val="22"/>
          <w:lang w:val="sr-Latn-ME"/>
        </w:rPr>
        <w:t xml:space="preserve"> je </w:t>
      </w:r>
      <w:r w:rsidR="00166778" w:rsidRPr="002411F6">
        <w:rPr>
          <w:rFonts w:ascii="Cambria" w:hAnsi="Cambria"/>
          <w:color w:val="000000" w:themeColor="background1"/>
          <w:sz w:val="22"/>
          <w:szCs w:val="22"/>
          <w:lang w:val="sr-Latn-ME"/>
        </w:rPr>
        <w:t>zlostavljan</w:t>
      </w:r>
      <w:r w:rsidR="00A16750" w:rsidRPr="002411F6">
        <w:rPr>
          <w:rFonts w:ascii="Cambria" w:hAnsi="Cambria"/>
          <w:color w:val="000000" w:themeColor="background1"/>
          <w:sz w:val="22"/>
          <w:szCs w:val="22"/>
          <w:lang w:val="sr-Latn-ME"/>
        </w:rPr>
        <w:t xml:space="preserve"> S. R, </w:t>
      </w:r>
      <w:r w:rsidR="00166778" w:rsidRPr="002411F6">
        <w:rPr>
          <w:rFonts w:ascii="Cambria" w:hAnsi="Cambria"/>
          <w:color w:val="000000" w:themeColor="background1"/>
          <w:sz w:val="22"/>
          <w:szCs w:val="22"/>
          <w:lang w:val="sr-Latn-ME"/>
        </w:rPr>
        <w:t>pošto</w:t>
      </w:r>
      <w:r w:rsidR="00A16750" w:rsidRPr="002411F6">
        <w:rPr>
          <w:rFonts w:ascii="Cambria" w:hAnsi="Cambria"/>
          <w:color w:val="000000" w:themeColor="background1"/>
          <w:sz w:val="22"/>
          <w:szCs w:val="22"/>
          <w:lang w:val="sr-Latn-ME"/>
        </w:rPr>
        <w:t xml:space="preserve"> je na bulevaru u Budvi uzvikivao „Ne damo svetinje“. </w:t>
      </w:r>
      <w:r w:rsidR="00166778" w:rsidRPr="002411F6">
        <w:rPr>
          <w:rFonts w:ascii="Cambria" w:hAnsi="Cambria"/>
          <w:color w:val="000000" w:themeColor="background1"/>
          <w:sz w:val="22"/>
          <w:szCs w:val="22"/>
          <w:lang w:val="sr-Latn-ME"/>
        </w:rPr>
        <w:t>Iako je p</w:t>
      </w:r>
      <w:r w:rsidR="00A16750" w:rsidRPr="002411F6">
        <w:rPr>
          <w:rFonts w:ascii="Cambria" w:hAnsi="Cambria"/>
          <w:color w:val="000000" w:themeColor="background1"/>
          <w:sz w:val="22"/>
          <w:szCs w:val="22"/>
          <w:lang w:val="sr-Latn-ME"/>
        </w:rPr>
        <w:t>odigao</w:t>
      </w:r>
      <w:r w:rsidR="00166778" w:rsidRPr="002411F6">
        <w:rPr>
          <w:rFonts w:ascii="Cambria" w:hAnsi="Cambria"/>
          <w:color w:val="000000" w:themeColor="background1"/>
          <w:sz w:val="22"/>
          <w:szCs w:val="22"/>
          <w:lang w:val="sr-Latn-ME"/>
        </w:rPr>
        <w:t xml:space="preserve"> </w:t>
      </w:r>
      <w:r w:rsidR="00A16750" w:rsidRPr="002411F6">
        <w:rPr>
          <w:rFonts w:ascii="Cambria" w:hAnsi="Cambria"/>
          <w:color w:val="000000" w:themeColor="background1"/>
          <w:sz w:val="22"/>
          <w:szCs w:val="22"/>
          <w:lang w:val="sr-Latn-ME"/>
        </w:rPr>
        <w:t xml:space="preserve">ruke i nije pružao otpor, </w:t>
      </w:r>
      <w:r w:rsidR="00166778" w:rsidRPr="002411F6">
        <w:rPr>
          <w:rFonts w:ascii="Cambria" w:hAnsi="Cambria"/>
          <w:color w:val="000000" w:themeColor="background1"/>
          <w:sz w:val="22"/>
          <w:szCs w:val="22"/>
          <w:lang w:val="sr-Latn-ME"/>
        </w:rPr>
        <w:t xml:space="preserve">policijski </w:t>
      </w:r>
      <w:r w:rsidR="00A16750" w:rsidRPr="002411F6">
        <w:rPr>
          <w:rFonts w:ascii="Cambria" w:hAnsi="Cambria"/>
          <w:color w:val="000000" w:themeColor="background1"/>
          <w:sz w:val="22"/>
          <w:szCs w:val="22"/>
          <w:lang w:val="sr-Latn-ME"/>
        </w:rPr>
        <w:t xml:space="preserve">službenici </w:t>
      </w:r>
      <w:r w:rsidR="00166778" w:rsidRPr="002411F6">
        <w:rPr>
          <w:rFonts w:ascii="Cambria" w:hAnsi="Cambria"/>
          <w:color w:val="000000" w:themeColor="background1"/>
          <w:sz w:val="22"/>
          <w:szCs w:val="22"/>
          <w:lang w:val="sr-Latn-ME"/>
        </w:rPr>
        <w:t xml:space="preserve">su ga </w:t>
      </w:r>
      <w:r w:rsidR="007B0E89" w:rsidRPr="002411F6">
        <w:rPr>
          <w:rFonts w:ascii="Cambria" w:hAnsi="Cambria"/>
          <w:color w:val="000000" w:themeColor="background1"/>
          <w:sz w:val="22"/>
          <w:szCs w:val="22"/>
          <w:lang w:val="sr-Latn-ME"/>
        </w:rPr>
        <w:t xml:space="preserve">svejedno bacili na asfalt i </w:t>
      </w:r>
      <w:r w:rsidR="00A16750" w:rsidRPr="002411F6">
        <w:rPr>
          <w:rFonts w:ascii="Cambria" w:hAnsi="Cambria"/>
          <w:color w:val="000000" w:themeColor="background1"/>
          <w:sz w:val="22"/>
          <w:szCs w:val="22"/>
          <w:lang w:val="sr-Latn-ME"/>
        </w:rPr>
        <w:t>tukli. Predmet je formiran 24. 6. 2020. godine protiv čet</w:t>
      </w:r>
      <w:r w:rsidR="00166778" w:rsidRPr="002411F6">
        <w:rPr>
          <w:rFonts w:ascii="Cambria" w:hAnsi="Cambria"/>
          <w:color w:val="000000" w:themeColor="background1"/>
          <w:sz w:val="22"/>
          <w:szCs w:val="22"/>
          <w:lang w:val="sr-Latn-ME"/>
        </w:rPr>
        <w:t>vorice</w:t>
      </w:r>
      <w:r w:rsidR="00A16750" w:rsidRPr="002411F6">
        <w:rPr>
          <w:rFonts w:ascii="Cambria" w:hAnsi="Cambria"/>
          <w:color w:val="000000" w:themeColor="background1"/>
          <w:sz w:val="22"/>
          <w:szCs w:val="22"/>
          <w:lang w:val="sr-Latn-ME"/>
        </w:rPr>
        <w:t xml:space="preserve"> službenika zbog krivičnih djela zlostavljanje i pomoć učiniocu poslije izvršenog krivičnog djela, i još je u fazi izviđaja. Od incidenta je prošlo više od godinu i po dana, a snimak brutalnosti policijskih službenika prema S. R. daje prostora da se opravdano postavi pitanje zašto u ovom predmetu do sada nije donijeta bar naredba za sprovođenje istrage</w:t>
      </w:r>
      <w:r w:rsidR="00166778" w:rsidRPr="002411F6">
        <w:rPr>
          <w:rFonts w:ascii="Cambria" w:hAnsi="Cambria"/>
          <w:color w:val="000000" w:themeColor="background1"/>
          <w:sz w:val="22"/>
          <w:szCs w:val="22"/>
          <w:lang w:val="sr-Latn-ME"/>
        </w:rPr>
        <w:t xml:space="preserve">, </w:t>
      </w:r>
      <w:r w:rsidR="00A16750" w:rsidRPr="002411F6">
        <w:rPr>
          <w:rFonts w:ascii="Cambria" w:hAnsi="Cambria"/>
          <w:color w:val="000000" w:themeColor="background1"/>
          <w:sz w:val="22"/>
          <w:szCs w:val="22"/>
          <w:lang w:val="sr-Latn-ME"/>
        </w:rPr>
        <w:t>ako već nije došlo do neposrednog optuženja, koja bi dala osnov za suspenziju službenika koji su</w:t>
      </w:r>
      <w:r w:rsidR="00166778" w:rsidRPr="002411F6">
        <w:rPr>
          <w:rFonts w:ascii="Cambria" w:hAnsi="Cambria"/>
          <w:color w:val="000000" w:themeColor="background1"/>
          <w:sz w:val="22"/>
          <w:szCs w:val="22"/>
          <w:lang w:val="sr-Latn-ME"/>
        </w:rPr>
        <w:t xml:space="preserve"> izvršili</w:t>
      </w:r>
      <w:r w:rsidR="00A16750" w:rsidRPr="002411F6">
        <w:rPr>
          <w:rFonts w:ascii="Cambria" w:hAnsi="Cambria"/>
          <w:color w:val="000000" w:themeColor="background1"/>
          <w:sz w:val="22"/>
          <w:szCs w:val="22"/>
          <w:lang w:val="sr-Latn-ME"/>
        </w:rPr>
        <w:t xml:space="preserve"> zlostavlj</w:t>
      </w:r>
      <w:r w:rsidR="00166778" w:rsidRPr="002411F6">
        <w:rPr>
          <w:rFonts w:ascii="Cambria" w:hAnsi="Cambria"/>
          <w:color w:val="000000" w:themeColor="background1"/>
          <w:sz w:val="22"/>
          <w:szCs w:val="22"/>
          <w:lang w:val="sr-Latn-ME"/>
        </w:rPr>
        <w:t>anje</w:t>
      </w:r>
      <w:r w:rsidR="00A16750" w:rsidRPr="002411F6">
        <w:rPr>
          <w:rFonts w:ascii="Cambria" w:hAnsi="Cambria"/>
          <w:color w:val="000000" w:themeColor="background1"/>
          <w:sz w:val="22"/>
          <w:szCs w:val="22"/>
          <w:lang w:val="sr-Latn-ME"/>
        </w:rPr>
        <w:t>, jer je radnja izvršenja u ovom predmetu očigledna.</w:t>
      </w:r>
      <w:r w:rsidR="00A16750" w:rsidRPr="002411F6">
        <w:rPr>
          <w:rFonts w:ascii="Cambria" w:hAnsi="Cambria"/>
          <w:color w:val="000000" w:themeColor="background1"/>
          <w:sz w:val="22"/>
          <w:szCs w:val="22"/>
          <w:vertAlign w:val="superscript"/>
          <w:lang w:val="sr-Latn-ME"/>
        </w:rPr>
        <w:footnoteReference w:id="109"/>
      </w:r>
      <w:r w:rsidR="00A16750" w:rsidRPr="002411F6">
        <w:rPr>
          <w:rFonts w:ascii="Cambria" w:hAnsi="Cambria"/>
          <w:color w:val="000000" w:themeColor="background1"/>
          <w:sz w:val="22"/>
          <w:szCs w:val="22"/>
          <w:lang w:val="sr-Latn-ME"/>
        </w:rPr>
        <w:t xml:space="preserve"> </w:t>
      </w:r>
      <w:r w:rsidR="00FD0FA6" w:rsidRPr="002411F6">
        <w:rPr>
          <w:rFonts w:ascii="Cambria" w:hAnsi="Cambria"/>
          <w:color w:val="000000" w:themeColor="background1"/>
          <w:sz w:val="22"/>
          <w:szCs w:val="22"/>
          <w:lang w:val="sr-Latn-ME"/>
        </w:rPr>
        <w:t>Z</w:t>
      </w:r>
      <w:r w:rsidR="00166778" w:rsidRPr="002411F6">
        <w:rPr>
          <w:rFonts w:ascii="Cambria" w:hAnsi="Cambria"/>
          <w:color w:val="000000" w:themeColor="background1"/>
          <w:sz w:val="22"/>
          <w:szCs w:val="22"/>
          <w:lang w:val="sr-Latn-ME"/>
        </w:rPr>
        <w:t>bog</w:t>
      </w:r>
      <w:r w:rsidR="00FD0FA6" w:rsidRPr="002411F6">
        <w:rPr>
          <w:rFonts w:ascii="Cambria" w:hAnsi="Cambria"/>
          <w:color w:val="000000" w:themeColor="background1"/>
          <w:sz w:val="22"/>
          <w:szCs w:val="22"/>
          <w:lang w:val="sr-Latn-ME"/>
        </w:rPr>
        <w:t xml:space="preserve"> prebijanj</w:t>
      </w:r>
      <w:r w:rsidR="00166778" w:rsidRPr="002411F6">
        <w:rPr>
          <w:rFonts w:ascii="Cambria" w:hAnsi="Cambria"/>
          <w:color w:val="000000" w:themeColor="background1"/>
          <w:sz w:val="22"/>
          <w:szCs w:val="22"/>
          <w:lang w:val="sr-Latn-ME"/>
        </w:rPr>
        <w:t>a</w:t>
      </w:r>
      <w:r w:rsidR="00FD0FA6" w:rsidRPr="002411F6">
        <w:rPr>
          <w:rFonts w:ascii="Cambria" w:hAnsi="Cambria"/>
          <w:color w:val="000000" w:themeColor="background1"/>
          <w:sz w:val="22"/>
          <w:szCs w:val="22"/>
          <w:lang w:val="sr-Latn-ME"/>
        </w:rPr>
        <w:t xml:space="preserve"> S.</w:t>
      </w:r>
      <w:r w:rsidR="00166778" w:rsidRPr="002411F6">
        <w:rPr>
          <w:rFonts w:ascii="Cambria" w:hAnsi="Cambria"/>
          <w:color w:val="000000" w:themeColor="background1"/>
          <w:sz w:val="22"/>
          <w:szCs w:val="22"/>
          <w:lang w:val="sr-Latn-ME"/>
        </w:rPr>
        <w:t xml:space="preserve"> </w:t>
      </w:r>
      <w:r w:rsidR="00FD0FA6" w:rsidRPr="002411F6">
        <w:rPr>
          <w:rFonts w:ascii="Cambria" w:hAnsi="Cambria"/>
          <w:color w:val="000000" w:themeColor="background1"/>
          <w:sz w:val="22"/>
          <w:szCs w:val="22"/>
          <w:lang w:val="sr-Latn-ME"/>
        </w:rPr>
        <w:t>R. disciplinski je kaž</w:t>
      </w:r>
      <w:r w:rsidR="004118CB" w:rsidRPr="002411F6">
        <w:rPr>
          <w:rFonts w:ascii="Cambria" w:hAnsi="Cambria"/>
          <w:color w:val="000000" w:themeColor="background1"/>
          <w:sz w:val="22"/>
          <w:szCs w:val="22"/>
          <w:lang w:val="sr-Latn-ME"/>
        </w:rPr>
        <w:t>njen samo jedan policijski službenik</w:t>
      </w:r>
      <w:r w:rsidR="007B0E89" w:rsidRPr="002411F6">
        <w:rPr>
          <w:rFonts w:ascii="Cambria" w:hAnsi="Cambria"/>
          <w:color w:val="000000" w:themeColor="background1"/>
          <w:sz w:val="22"/>
          <w:szCs w:val="22"/>
          <w:lang w:val="sr-Latn-ME"/>
        </w:rPr>
        <w:t>,</w:t>
      </w:r>
      <w:r w:rsidR="004118CB" w:rsidRPr="002411F6">
        <w:rPr>
          <w:rFonts w:ascii="Cambria" w:hAnsi="Cambria"/>
          <w:color w:val="000000" w:themeColor="background1"/>
          <w:sz w:val="22"/>
          <w:szCs w:val="22"/>
          <w:lang w:val="sr-Latn-ME"/>
        </w:rPr>
        <w:t xml:space="preserve"> novčanom kaznom od 20% zarade za dva mjeseca, iako je disciplinsk</w:t>
      </w:r>
      <w:r w:rsidR="004300E2" w:rsidRPr="002411F6">
        <w:rPr>
          <w:rFonts w:ascii="Cambria" w:hAnsi="Cambria"/>
          <w:color w:val="000000" w:themeColor="background1"/>
          <w:sz w:val="22"/>
          <w:szCs w:val="22"/>
          <w:lang w:val="sr-Latn-ME"/>
        </w:rPr>
        <w:t>a</w:t>
      </w:r>
      <w:r w:rsidR="004118CB" w:rsidRPr="002411F6">
        <w:rPr>
          <w:rFonts w:ascii="Cambria" w:hAnsi="Cambria"/>
          <w:color w:val="000000" w:themeColor="background1"/>
          <w:sz w:val="22"/>
          <w:szCs w:val="22"/>
          <w:lang w:val="sr-Latn-ME"/>
        </w:rPr>
        <w:t xml:space="preserve"> odgovornost</w:t>
      </w:r>
      <w:r w:rsidR="004300E2" w:rsidRPr="002411F6">
        <w:rPr>
          <w:rFonts w:ascii="Cambria" w:hAnsi="Cambria"/>
          <w:color w:val="000000" w:themeColor="background1"/>
          <w:sz w:val="22"/>
          <w:szCs w:val="22"/>
          <w:lang w:val="sr-Latn-ME"/>
        </w:rPr>
        <w:t xml:space="preserve"> postojala na strani</w:t>
      </w:r>
      <w:r w:rsidR="004118CB" w:rsidRPr="002411F6">
        <w:rPr>
          <w:rFonts w:ascii="Cambria" w:hAnsi="Cambria"/>
          <w:color w:val="000000" w:themeColor="background1"/>
          <w:sz w:val="22"/>
          <w:szCs w:val="22"/>
          <w:lang w:val="sr-Latn-ME"/>
        </w:rPr>
        <w:t xml:space="preserve"> </w:t>
      </w:r>
      <w:r w:rsidR="004300E2" w:rsidRPr="002411F6">
        <w:rPr>
          <w:rFonts w:ascii="Cambria" w:hAnsi="Cambria"/>
          <w:color w:val="000000" w:themeColor="background1"/>
          <w:sz w:val="22"/>
          <w:szCs w:val="22"/>
          <w:lang w:val="sr-Latn-ME"/>
        </w:rPr>
        <w:t>b</w:t>
      </w:r>
      <w:r w:rsidR="004118CB" w:rsidRPr="002411F6">
        <w:rPr>
          <w:rFonts w:ascii="Cambria" w:hAnsi="Cambria"/>
          <w:color w:val="000000" w:themeColor="background1"/>
          <w:sz w:val="22"/>
          <w:szCs w:val="22"/>
          <w:lang w:val="sr-Latn-ME"/>
        </w:rPr>
        <w:t>ar još četiri službenika</w:t>
      </w:r>
      <w:r w:rsidR="004300E2" w:rsidRPr="002411F6">
        <w:rPr>
          <w:rFonts w:ascii="Cambria" w:hAnsi="Cambria"/>
          <w:color w:val="000000" w:themeColor="background1"/>
          <w:sz w:val="22"/>
          <w:szCs w:val="22"/>
          <w:lang w:val="sr-Latn-ME"/>
        </w:rPr>
        <w:t xml:space="preserve"> čije se učešće u zlostavljanju vidi na snimku</w:t>
      </w:r>
      <w:r w:rsidR="004118CB" w:rsidRPr="002411F6">
        <w:rPr>
          <w:rFonts w:ascii="Cambria" w:hAnsi="Cambria"/>
          <w:color w:val="000000" w:themeColor="background1"/>
          <w:sz w:val="22"/>
          <w:szCs w:val="22"/>
          <w:lang w:val="sr-Latn-ME"/>
        </w:rPr>
        <w:t>.</w:t>
      </w:r>
      <w:r w:rsidR="004300E2" w:rsidRPr="002411F6">
        <w:rPr>
          <w:rFonts w:ascii="Cambria" w:hAnsi="Cambria"/>
          <w:color w:val="000000" w:themeColor="background1"/>
          <w:sz w:val="22"/>
          <w:szCs w:val="22"/>
          <w:lang w:val="sr-Latn-ME"/>
        </w:rPr>
        <w:t xml:space="preserve"> </w:t>
      </w:r>
    </w:p>
    <w:p w14:paraId="36864DC1" w14:textId="2111C11F" w:rsidR="0056030E" w:rsidRPr="002411F6" w:rsidRDefault="0056030E" w:rsidP="00827284">
      <w:pPr>
        <w:jc w:val="both"/>
        <w:rPr>
          <w:rFonts w:ascii="Cambria" w:hAnsi="Cambria"/>
          <w:color w:val="000000" w:themeColor="background1"/>
          <w:sz w:val="22"/>
          <w:szCs w:val="22"/>
          <w:lang w:val="sr-Latn-ME"/>
        </w:rPr>
      </w:pPr>
    </w:p>
    <w:p w14:paraId="412A926F" w14:textId="77777777" w:rsidR="00574F39" w:rsidRPr="002411F6" w:rsidRDefault="00574F39" w:rsidP="00827284">
      <w:pPr>
        <w:jc w:val="both"/>
        <w:rPr>
          <w:rFonts w:ascii="Cambria" w:hAnsi="Cambria"/>
          <w:color w:val="000000" w:themeColor="background1"/>
          <w:sz w:val="22"/>
          <w:szCs w:val="22"/>
          <w:lang w:val="sr-Latn-ME"/>
        </w:rPr>
      </w:pPr>
    </w:p>
    <w:p w14:paraId="2C602B82" w14:textId="0E4BBBFC" w:rsidR="00A16750" w:rsidRPr="002411F6" w:rsidRDefault="00A16750" w:rsidP="00827284">
      <w:pPr>
        <w:pStyle w:val="Heading4"/>
        <w:rPr>
          <w:rFonts w:ascii="Cambria" w:hAnsi="Cambria"/>
          <w:b/>
          <w:bCs/>
          <w:i w:val="0"/>
          <w:iCs w:val="0"/>
          <w:color w:val="000000" w:themeColor="background1"/>
          <w:sz w:val="22"/>
          <w:szCs w:val="22"/>
          <w:lang w:val="sr-Latn-ME"/>
        </w:rPr>
      </w:pPr>
      <w:bookmarkStart w:id="48" w:name="_Toc109223203"/>
      <w:r w:rsidRPr="002411F6">
        <w:rPr>
          <w:rFonts w:ascii="Cambria" w:hAnsi="Cambria"/>
          <w:b/>
          <w:bCs/>
          <w:i w:val="0"/>
          <w:iCs w:val="0"/>
          <w:color w:val="000000" w:themeColor="background1"/>
          <w:sz w:val="22"/>
          <w:szCs w:val="22"/>
          <w:lang w:val="sr-Latn-ME"/>
        </w:rPr>
        <w:t>3.1.</w:t>
      </w:r>
      <w:r w:rsidR="00E310AB" w:rsidRPr="002411F6">
        <w:rPr>
          <w:rFonts w:ascii="Cambria" w:hAnsi="Cambria"/>
          <w:b/>
          <w:bCs/>
          <w:i w:val="0"/>
          <w:iCs w:val="0"/>
          <w:color w:val="000000" w:themeColor="background1"/>
          <w:sz w:val="22"/>
          <w:szCs w:val="22"/>
          <w:lang w:val="sr-Latn-ME"/>
        </w:rPr>
        <w:t>3</w:t>
      </w:r>
      <w:r w:rsidRPr="002411F6">
        <w:rPr>
          <w:rFonts w:ascii="Cambria" w:hAnsi="Cambria"/>
          <w:b/>
          <w:bCs/>
          <w:i w:val="0"/>
          <w:iCs w:val="0"/>
          <w:color w:val="000000" w:themeColor="background1"/>
          <w:sz w:val="22"/>
          <w:szCs w:val="22"/>
          <w:lang w:val="sr-Latn-ME"/>
        </w:rPr>
        <w:t>.2. Nikšić</w:t>
      </w:r>
      <w:bookmarkEnd w:id="48"/>
    </w:p>
    <w:p w14:paraId="0071E190" w14:textId="77777777" w:rsidR="00A16750" w:rsidRPr="002411F6" w:rsidRDefault="00A16750" w:rsidP="00827284">
      <w:pPr>
        <w:jc w:val="both"/>
        <w:rPr>
          <w:rFonts w:ascii="Cambria" w:hAnsi="Cambria"/>
          <w:b/>
          <w:color w:val="000000" w:themeColor="background1"/>
          <w:sz w:val="22"/>
          <w:szCs w:val="22"/>
          <w:lang w:val="sr-Latn-ME"/>
        </w:rPr>
      </w:pPr>
    </w:p>
    <w:p w14:paraId="405A8AC2" w14:textId="5D5BAD3C" w:rsidR="0056030E"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odnosu na proteste u Nikšiću 13. 5. 2020. godine zbog hapšenja </w:t>
      </w:r>
      <w:r w:rsidR="00057E57" w:rsidRPr="002411F6">
        <w:rPr>
          <w:rFonts w:ascii="Cambria" w:hAnsi="Cambria"/>
          <w:color w:val="000000" w:themeColor="background1"/>
          <w:sz w:val="22"/>
          <w:szCs w:val="22"/>
          <w:lang w:val="sr-Latn-ME"/>
        </w:rPr>
        <w:t>sveštenika S</w:t>
      </w:r>
      <w:r w:rsidRPr="002411F6">
        <w:rPr>
          <w:rFonts w:ascii="Cambria" w:hAnsi="Cambria"/>
          <w:color w:val="000000" w:themeColor="background1"/>
          <w:sz w:val="22"/>
          <w:szCs w:val="22"/>
          <w:lang w:val="sr-Latn-ME"/>
        </w:rPr>
        <w:t xml:space="preserve">PC, pred Osnovnim državnim tužilaštvom u Nikšiću u radu je jedan predmet u kojem su policijski službenici osumnjičeni da su zlostavljali tada maloljetnog A. C. Predmet je i dalje u fazi izviđaja jer osumnjičeni nijesu </w:t>
      </w:r>
      <w:r w:rsidR="00CC3179" w:rsidRPr="002411F6">
        <w:rPr>
          <w:rFonts w:ascii="Cambria" w:hAnsi="Cambria"/>
          <w:color w:val="000000" w:themeColor="background1"/>
          <w:sz w:val="22"/>
          <w:szCs w:val="22"/>
          <w:lang w:val="sr-Latn-ME"/>
        </w:rPr>
        <w:t xml:space="preserve">identifikovani </w:t>
      </w:r>
      <w:r w:rsidRPr="002411F6">
        <w:rPr>
          <w:rFonts w:ascii="Cambria" w:hAnsi="Cambria"/>
          <w:color w:val="000000" w:themeColor="background1"/>
          <w:sz w:val="22"/>
          <w:szCs w:val="22"/>
          <w:lang w:val="sr-Latn-ME"/>
        </w:rPr>
        <w:t>ni nakon dvije godine (vidi 3.2.</w:t>
      </w:r>
      <w:r w:rsidR="009F3E7F" w:rsidRPr="002411F6">
        <w:rPr>
          <w:rFonts w:ascii="Cambria" w:hAnsi="Cambria"/>
          <w:color w:val="000000" w:themeColor="background1"/>
          <w:sz w:val="22"/>
          <w:szCs w:val="22"/>
          <w:lang w:val="sr-Latn-ME"/>
        </w:rPr>
        <w:t>4</w:t>
      </w:r>
      <w:r w:rsidRPr="002411F6">
        <w:rPr>
          <w:rFonts w:ascii="Cambria" w:hAnsi="Cambria"/>
          <w:color w:val="000000" w:themeColor="background1"/>
          <w:sz w:val="22"/>
          <w:szCs w:val="22"/>
          <w:lang w:val="sr-Latn-ME"/>
        </w:rPr>
        <w:t xml:space="preserve">). </w:t>
      </w:r>
    </w:p>
    <w:p w14:paraId="4934B964" w14:textId="194093CE" w:rsidR="004300E2" w:rsidRPr="002411F6" w:rsidRDefault="004300E2" w:rsidP="00827284">
      <w:pPr>
        <w:jc w:val="both"/>
        <w:rPr>
          <w:rFonts w:ascii="Cambria" w:hAnsi="Cambria"/>
          <w:color w:val="000000" w:themeColor="background1"/>
          <w:sz w:val="22"/>
          <w:szCs w:val="22"/>
          <w:lang w:val="sr-Latn-ME"/>
        </w:rPr>
      </w:pPr>
    </w:p>
    <w:p w14:paraId="5D72F364" w14:textId="77777777" w:rsidR="00574F39" w:rsidRPr="002411F6" w:rsidRDefault="00574F39" w:rsidP="00827284">
      <w:pPr>
        <w:jc w:val="both"/>
        <w:rPr>
          <w:rFonts w:ascii="Cambria" w:hAnsi="Cambria"/>
          <w:color w:val="000000" w:themeColor="background1"/>
          <w:sz w:val="22"/>
          <w:szCs w:val="22"/>
          <w:lang w:val="sr-Latn-ME"/>
        </w:rPr>
      </w:pPr>
    </w:p>
    <w:p w14:paraId="2675F15A" w14:textId="77C80CA6" w:rsidR="00A16750" w:rsidRPr="002411F6" w:rsidRDefault="00A16750" w:rsidP="00827284">
      <w:pPr>
        <w:pStyle w:val="Heading4"/>
        <w:rPr>
          <w:rFonts w:ascii="Cambria" w:hAnsi="Cambria"/>
          <w:b/>
          <w:bCs/>
          <w:i w:val="0"/>
          <w:iCs w:val="0"/>
          <w:color w:val="000000" w:themeColor="background1"/>
          <w:sz w:val="22"/>
          <w:szCs w:val="22"/>
          <w:lang w:val="sr-Latn-ME"/>
        </w:rPr>
      </w:pPr>
      <w:bookmarkStart w:id="49" w:name="_Toc109223204"/>
      <w:r w:rsidRPr="002411F6">
        <w:rPr>
          <w:rFonts w:ascii="Cambria" w:hAnsi="Cambria"/>
          <w:b/>
          <w:bCs/>
          <w:i w:val="0"/>
          <w:iCs w:val="0"/>
          <w:color w:val="000000" w:themeColor="background1"/>
          <w:sz w:val="22"/>
          <w:szCs w:val="22"/>
          <w:lang w:val="sr-Latn-ME"/>
        </w:rPr>
        <w:t>3.1.</w:t>
      </w:r>
      <w:r w:rsidR="00E310AB" w:rsidRPr="002411F6">
        <w:rPr>
          <w:rFonts w:ascii="Cambria" w:hAnsi="Cambria"/>
          <w:b/>
          <w:bCs/>
          <w:i w:val="0"/>
          <w:iCs w:val="0"/>
          <w:color w:val="000000" w:themeColor="background1"/>
          <w:sz w:val="22"/>
          <w:szCs w:val="22"/>
          <w:lang w:val="sr-Latn-ME"/>
        </w:rPr>
        <w:t>3</w:t>
      </w:r>
      <w:r w:rsidRPr="002411F6">
        <w:rPr>
          <w:rFonts w:ascii="Cambria" w:hAnsi="Cambria"/>
          <w:b/>
          <w:bCs/>
          <w:i w:val="0"/>
          <w:iCs w:val="0"/>
          <w:color w:val="000000" w:themeColor="background1"/>
          <w:sz w:val="22"/>
          <w:szCs w:val="22"/>
          <w:lang w:val="sr-Latn-ME"/>
        </w:rPr>
        <w:t>.3. Pljevlja</w:t>
      </w:r>
      <w:bookmarkEnd w:id="49"/>
    </w:p>
    <w:p w14:paraId="15B8D7A0" w14:textId="77777777" w:rsidR="00A16750" w:rsidRPr="002411F6" w:rsidRDefault="00A16750" w:rsidP="00827284">
      <w:pPr>
        <w:jc w:val="both"/>
        <w:rPr>
          <w:rFonts w:ascii="Cambria" w:hAnsi="Cambria"/>
          <w:b/>
          <w:color w:val="000000" w:themeColor="background1"/>
          <w:sz w:val="22"/>
          <w:szCs w:val="22"/>
          <w:lang w:val="sr-Latn-ME"/>
        </w:rPr>
      </w:pPr>
    </w:p>
    <w:p w14:paraId="03EE424C" w14:textId="3D97C484" w:rsidR="004300E2" w:rsidRPr="002411F6" w:rsidRDefault="00A16750"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vezi s protestima u Pljevljima 13. 5. 2020. </w:t>
      </w:r>
      <w:r w:rsidR="00CC3179" w:rsidRPr="002411F6">
        <w:rPr>
          <w:rFonts w:ascii="Cambria" w:hAnsi="Cambria"/>
          <w:color w:val="000000" w:themeColor="background1"/>
          <w:sz w:val="22"/>
          <w:szCs w:val="22"/>
          <w:lang w:val="sr-Latn-ME"/>
        </w:rPr>
        <w:t>g</w:t>
      </w:r>
      <w:r w:rsidRPr="002411F6">
        <w:rPr>
          <w:rFonts w:ascii="Cambria" w:hAnsi="Cambria"/>
          <w:color w:val="000000" w:themeColor="background1"/>
          <w:sz w:val="22"/>
          <w:szCs w:val="22"/>
          <w:lang w:val="sr-Latn-ME"/>
        </w:rPr>
        <w:t xml:space="preserve">odine, zbog hapšenja </w:t>
      </w:r>
      <w:r w:rsidR="00057E57" w:rsidRPr="002411F6">
        <w:rPr>
          <w:rFonts w:ascii="Cambria" w:hAnsi="Cambria"/>
          <w:color w:val="000000" w:themeColor="background1"/>
          <w:sz w:val="22"/>
          <w:szCs w:val="22"/>
          <w:lang w:val="sr-Latn-ME"/>
        </w:rPr>
        <w:t xml:space="preserve">sveštenika </w:t>
      </w:r>
      <w:r w:rsidRPr="002411F6">
        <w:rPr>
          <w:rFonts w:ascii="Cambria" w:hAnsi="Cambria"/>
          <w:color w:val="000000" w:themeColor="background1"/>
          <w:sz w:val="22"/>
          <w:szCs w:val="22"/>
          <w:lang w:val="sr-Latn-ME"/>
        </w:rPr>
        <w:t xml:space="preserve">SPC, pred Osnovnim državnim tužilaštvom u Pljevljima u radu je samo jedan predmet u kojem su policijski službenici osumnjičeni za zlostavljanje Ognjena Mijatovića. Predmet se na kraju 2021. godine nalazio pred Osnovnim sudom u Bijelom Polju nakon što </w:t>
      </w:r>
      <w:r w:rsidR="00CC3179" w:rsidRPr="002411F6">
        <w:rPr>
          <w:rFonts w:ascii="Cambria" w:hAnsi="Cambria"/>
          <w:color w:val="000000" w:themeColor="background1"/>
          <w:sz w:val="22"/>
          <w:szCs w:val="22"/>
          <w:lang w:val="sr-Latn-ME"/>
        </w:rPr>
        <w:t>su</w:t>
      </w:r>
      <w:r w:rsidRPr="002411F6">
        <w:rPr>
          <w:rFonts w:ascii="Cambria" w:hAnsi="Cambria"/>
          <w:color w:val="000000" w:themeColor="background1"/>
          <w:sz w:val="22"/>
          <w:szCs w:val="22"/>
          <w:lang w:val="sr-Latn-ME"/>
        </w:rPr>
        <w:t xml:space="preserve"> pet</w:t>
      </w:r>
      <w:r w:rsidR="00CC3179" w:rsidRPr="002411F6">
        <w:rPr>
          <w:rFonts w:ascii="Cambria" w:hAnsi="Cambria"/>
          <w:color w:val="000000" w:themeColor="background1"/>
          <w:sz w:val="22"/>
          <w:szCs w:val="22"/>
          <w:lang w:val="sr-Latn-ME"/>
        </w:rPr>
        <w:t>orica</w:t>
      </w:r>
      <w:r w:rsidRPr="002411F6">
        <w:rPr>
          <w:rFonts w:ascii="Cambria" w:hAnsi="Cambria"/>
          <w:color w:val="000000" w:themeColor="background1"/>
          <w:sz w:val="22"/>
          <w:szCs w:val="22"/>
          <w:lang w:val="sr-Latn-ME"/>
        </w:rPr>
        <w:t xml:space="preserve"> policijskih službenika optužen</w:t>
      </w:r>
      <w:r w:rsidR="00CC3179"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za zlostavljanje, a komandir Stanice policije Pljevlja za pomoć učiniocu poslije izvršenog krivičnog djela</w:t>
      </w:r>
      <w:r w:rsidR="004118CB" w:rsidRPr="002411F6">
        <w:rPr>
          <w:rFonts w:ascii="Cambria" w:hAnsi="Cambria"/>
          <w:color w:val="000000" w:themeColor="background1"/>
          <w:sz w:val="22"/>
          <w:szCs w:val="22"/>
          <w:lang w:val="sr-Latn-ME"/>
        </w:rPr>
        <w:t xml:space="preserve">. </w:t>
      </w:r>
      <w:r w:rsidR="00146269" w:rsidRPr="002411F6">
        <w:rPr>
          <w:rFonts w:ascii="Cambria" w:hAnsi="Cambria"/>
          <w:color w:val="000000" w:themeColor="background1"/>
          <w:sz w:val="22"/>
          <w:szCs w:val="22"/>
          <w:lang w:val="sr-Latn-ME"/>
        </w:rPr>
        <w:t>P</w:t>
      </w:r>
      <w:r w:rsidR="004118CB" w:rsidRPr="002411F6">
        <w:rPr>
          <w:rFonts w:ascii="Cambria" w:hAnsi="Cambria"/>
          <w:color w:val="000000" w:themeColor="background1"/>
          <w:sz w:val="22"/>
          <w:szCs w:val="22"/>
          <w:lang w:val="sr-Latn-ME"/>
        </w:rPr>
        <w:t xml:space="preserve">rotiv svih navedenih </w:t>
      </w:r>
      <w:r w:rsidR="00CC3179" w:rsidRPr="002411F6">
        <w:rPr>
          <w:rFonts w:ascii="Cambria" w:hAnsi="Cambria"/>
          <w:color w:val="000000" w:themeColor="background1"/>
          <w:sz w:val="22"/>
          <w:szCs w:val="22"/>
          <w:lang w:val="sr-Latn-ME"/>
        </w:rPr>
        <w:t>službenika su</w:t>
      </w:r>
      <w:r w:rsidR="00146269" w:rsidRPr="002411F6">
        <w:rPr>
          <w:rFonts w:ascii="Cambria" w:hAnsi="Cambria"/>
          <w:color w:val="000000" w:themeColor="background1"/>
          <w:sz w:val="22"/>
          <w:szCs w:val="22"/>
          <w:lang w:val="sr-Latn-ME"/>
        </w:rPr>
        <w:t xml:space="preserve"> pokrenut</w:t>
      </w:r>
      <w:r w:rsidR="00CC3179" w:rsidRPr="002411F6">
        <w:rPr>
          <w:rFonts w:ascii="Cambria" w:hAnsi="Cambria"/>
          <w:color w:val="000000" w:themeColor="background1"/>
          <w:sz w:val="22"/>
          <w:szCs w:val="22"/>
          <w:lang w:val="sr-Latn-ME"/>
        </w:rPr>
        <w:t>i</w:t>
      </w:r>
      <w:r w:rsidR="00146269" w:rsidRPr="002411F6">
        <w:rPr>
          <w:rFonts w:ascii="Cambria" w:hAnsi="Cambria"/>
          <w:color w:val="000000" w:themeColor="background1"/>
          <w:sz w:val="22"/>
          <w:szCs w:val="22"/>
          <w:lang w:val="sr-Latn-ME"/>
        </w:rPr>
        <w:t xml:space="preserve"> i disciplinski postup</w:t>
      </w:r>
      <w:r w:rsidR="00CC3179" w:rsidRPr="002411F6">
        <w:rPr>
          <w:rFonts w:ascii="Cambria" w:hAnsi="Cambria"/>
          <w:color w:val="000000" w:themeColor="background1"/>
          <w:sz w:val="22"/>
          <w:szCs w:val="22"/>
          <w:lang w:val="sr-Latn-ME"/>
        </w:rPr>
        <w:t>ci</w:t>
      </w:r>
      <w:r w:rsidR="00146269" w:rsidRPr="002411F6">
        <w:rPr>
          <w:rFonts w:ascii="Cambria" w:hAnsi="Cambria"/>
          <w:color w:val="000000" w:themeColor="background1"/>
          <w:sz w:val="22"/>
          <w:szCs w:val="22"/>
          <w:lang w:val="sr-Latn-ME"/>
        </w:rPr>
        <w:t xml:space="preserve">, ali </w:t>
      </w:r>
      <w:r w:rsidR="00CC3179" w:rsidRPr="002411F6">
        <w:rPr>
          <w:rFonts w:ascii="Cambria" w:hAnsi="Cambria"/>
          <w:color w:val="000000" w:themeColor="background1"/>
          <w:sz w:val="22"/>
          <w:szCs w:val="22"/>
          <w:lang w:val="sr-Latn-ME"/>
        </w:rPr>
        <w:t>su</w:t>
      </w:r>
      <w:r w:rsidR="00146269" w:rsidRPr="002411F6">
        <w:rPr>
          <w:rFonts w:ascii="Cambria" w:hAnsi="Cambria"/>
          <w:color w:val="000000" w:themeColor="background1"/>
          <w:sz w:val="22"/>
          <w:szCs w:val="22"/>
          <w:lang w:val="sr-Latn-ME"/>
        </w:rPr>
        <w:t xml:space="preserve"> </w:t>
      </w:r>
      <w:r w:rsidR="00FC1DB0" w:rsidRPr="002411F6">
        <w:rPr>
          <w:rFonts w:ascii="Cambria" w:hAnsi="Cambria"/>
          <w:color w:val="000000" w:themeColor="background1"/>
          <w:sz w:val="22"/>
          <w:szCs w:val="22"/>
          <w:lang w:val="sr-Latn-ME"/>
        </w:rPr>
        <w:t xml:space="preserve">odlukom Disciplinske komisije </w:t>
      </w:r>
      <w:r w:rsidR="00146269" w:rsidRPr="002411F6">
        <w:rPr>
          <w:rFonts w:ascii="Cambria" w:hAnsi="Cambria"/>
          <w:color w:val="000000" w:themeColor="background1"/>
          <w:sz w:val="22"/>
          <w:szCs w:val="22"/>
          <w:lang w:val="sr-Latn-ME"/>
        </w:rPr>
        <w:t>prekinut</w:t>
      </w:r>
      <w:r w:rsidR="00CC3179" w:rsidRPr="002411F6">
        <w:rPr>
          <w:rFonts w:ascii="Cambria" w:hAnsi="Cambria"/>
          <w:color w:val="000000" w:themeColor="background1"/>
          <w:sz w:val="22"/>
          <w:szCs w:val="22"/>
          <w:lang w:val="sr-Latn-ME"/>
        </w:rPr>
        <w:t>i</w:t>
      </w:r>
      <w:r w:rsidR="00146269" w:rsidRPr="002411F6">
        <w:rPr>
          <w:rFonts w:ascii="Cambria" w:hAnsi="Cambria"/>
          <w:color w:val="000000" w:themeColor="background1"/>
          <w:sz w:val="22"/>
          <w:szCs w:val="22"/>
          <w:lang w:val="sr-Latn-ME"/>
        </w:rPr>
        <w:t xml:space="preserve"> do riješavanja prethodnog pitanja, tačnije okončanja krivičnog</w:t>
      </w:r>
      <w:r w:rsidRPr="002411F6">
        <w:rPr>
          <w:rFonts w:ascii="Cambria" w:hAnsi="Cambria"/>
          <w:color w:val="000000" w:themeColor="background1"/>
          <w:sz w:val="22"/>
          <w:szCs w:val="22"/>
          <w:lang w:val="sr-Latn-ME"/>
        </w:rPr>
        <w:t xml:space="preserve"> </w:t>
      </w:r>
      <w:r w:rsidR="00146269" w:rsidRPr="002411F6">
        <w:rPr>
          <w:rFonts w:ascii="Cambria" w:hAnsi="Cambria"/>
          <w:color w:val="000000" w:themeColor="background1"/>
          <w:sz w:val="22"/>
          <w:szCs w:val="22"/>
          <w:lang w:val="sr-Latn-ME"/>
        </w:rPr>
        <w:t xml:space="preserve">postupka </w:t>
      </w:r>
      <w:r w:rsidR="00137818" w:rsidRPr="002411F6">
        <w:rPr>
          <w:rFonts w:ascii="Cambria" w:hAnsi="Cambria"/>
          <w:color w:val="000000" w:themeColor="background1"/>
          <w:sz w:val="22"/>
          <w:szCs w:val="22"/>
          <w:lang w:val="sr-Latn-ME"/>
        </w:rPr>
        <w:t>koji je započet</w:t>
      </w:r>
      <w:r w:rsidR="006E42C0" w:rsidRPr="002411F6">
        <w:rPr>
          <w:rFonts w:ascii="Cambria" w:hAnsi="Cambria"/>
          <w:color w:val="000000" w:themeColor="background1"/>
          <w:sz w:val="22"/>
          <w:szCs w:val="22"/>
          <w:lang w:val="sr-Latn-ME"/>
        </w:rPr>
        <w:t>, iako treba reći da je ta komisija mogla da odlučuje i pr</w:t>
      </w:r>
      <w:r w:rsidR="001F5CE2" w:rsidRPr="002411F6">
        <w:rPr>
          <w:rFonts w:ascii="Cambria" w:hAnsi="Cambria"/>
          <w:color w:val="000000" w:themeColor="background1"/>
          <w:sz w:val="22"/>
          <w:szCs w:val="22"/>
          <w:lang w:val="sr-Latn-ME"/>
        </w:rPr>
        <w:t>ij</w:t>
      </w:r>
      <w:r w:rsidR="006E42C0" w:rsidRPr="002411F6">
        <w:rPr>
          <w:rFonts w:ascii="Cambria" w:hAnsi="Cambria"/>
          <w:color w:val="000000" w:themeColor="background1"/>
          <w:sz w:val="22"/>
          <w:szCs w:val="22"/>
          <w:lang w:val="sr-Latn-ME"/>
        </w:rPr>
        <w:t>e suda</w:t>
      </w:r>
      <w:r w:rsidR="00137818"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(vidi 3.2.</w:t>
      </w:r>
      <w:r w:rsidR="009F3E7F" w:rsidRPr="002411F6">
        <w:rPr>
          <w:rFonts w:ascii="Cambria" w:hAnsi="Cambria"/>
          <w:color w:val="000000" w:themeColor="background1"/>
          <w:sz w:val="22"/>
          <w:szCs w:val="22"/>
          <w:lang w:val="sr-Latn-ME"/>
        </w:rPr>
        <w:t>5</w:t>
      </w:r>
      <w:r w:rsidRPr="002411F6">
        <w:rPr>
          <w:rFonts w:ascii="Cambria" w:hAnsi="Cambria"/>
          <w:color w:val="000000" w:themeColor="background1"/>
          <w:sz w:val="22"/>
          <w:szCs w:val="22"/>
          <w:lang w:val="sr-Latn-ME"/>
        </w:rPr>
        <w:t xml:space="preserve">). </w:t>
      </w:r>
    </w:p>
    <w:p w14:paraId="42581081" w14:textId="2A070C61" w:rsidR="0056030E" w:rsidRPr="002411F6" w:rsidRDefault="0056030E" w:rsidP="00827284">
      <w:pPr>
        <w:pStyle w:val="Heading4"/>
        <w:rPr>
          <w:rFonts w:ascii="Cambria" w:hAnsi="Cambria"/>
          <w:b/>
          <w:bCs/>
          <w:i w:val="0"/>
          <w:iCs w:val="0"/>
          <w:color w:val="000000" w:themeColor="background1"/>
          <w:sz w:val="22"/>
          <w:szCs w:val="22"/>
          <w:lang w:val="sr-Latn-ME"/>
        </w:rPr>
      </w:pPr>
    </w:p>
    <w:p w14:paraId="6B72A4B3" w14:textId="77777777" w:rsidR="00B20C77" w:rsidRPr="002411F6" w:rsidRDefault="00B20C77" w:rsidP="00B20C77">
      <w:pPr>
        <w:rPr>
          <w:lang w:val="sr-Latn-ME"/>
        </w:rPr>
      </w:pPr>
    </w:p>
    <w:p w14:paraId="1E11E530" w14:textId="4604D479" w:rsidR="00A16750" w:rsidRPr="002411F6" w:rsidRDefault="00A16750" w:rsidP="00827284">
      <w:pPr>
        <w:pStyle w:val="Heading4"/>
        <w:rPr>
          <w:rFonts w:ascii="Cambria" w:hAnsi="Cambria"/>
          <w:b/>
          <w:bCs/>
          <w:i w:val="0"/>
          <w:iCs w:val="0"/>
          <w:color w:val="000000" w:themeColor="background1"/>
          <w:sz w:val="22"/>
          <w:szCs w:val="22"/>
          <w:lang w:val="sr-Latn-ME"/>
        </w:rPr>
      </w:pPr>
      <w:bookmarkStart w:id="50" w:name="_Toc109223205"/>
      <w:r w:rsidRPr="002411F6">
        <w:rPr>
          <w:rFonts w:ascii="Cambria" w:hAnsi="Cambria"/>
          <w:b/>
          <w:bCs/>
          <w:i w:val="0"/>
          <w:iCs w:val="0"/>
          <w:color w:val="000000" w:themeColor="background1"/>
          <w:sz w:val="22"/>
          <w:szCs w:val="22"/>
          <w:lang w:val="sr-Latn-ME"/>
        </w:rPr>
        <w:t>3.1.</w:t>
      </w:r>
      <w:r w:rsidR="00E310AB" w:rsidRPr="002411F6">
        <w:rPr>
          <w:rFonts w:ascii="Cambria" w:hAnsi="Cambria"/>
          <w:b/>
          <w:bCs/>
          <w:i w:val="0"/>
          <w:iCs w:val="0"/>
          <w:color w:val="000000" w:themeColor="background1"/>
          <w:sz w:val="22"/>
          <w:szCs w:val="22"/>
          <w:lang w:val="sr-Latn-ME"/>
        </w:rPr>
        <w:t>3</w:t>
      </w:r>
      <w:r w:rsidRPr="002411F6">
        <w:rPr>
          <w:rFonts w:ascii="Cambria" w:hAnsi="Cambria"/>
          <w:b/>
          <w:bCs/>
          <w:i w:val="0"/>
          <w:iCs w:val="0"/>
          <w:color w:val="000000" w:themeColor="background1"/>
          <w:sz w:val="22"/>
          <w:szCs w:val="22"/>
          <w:lang w:val="sr-Latn-ME"/>
        </w:rPr>
        <w:t>.4. Cetinje</w:t>
      </w:r>
      <w:bookmarkEnd w:id="50"/>
    </w:p>
    <w:p w14:paraId="25700225" w14:textId="11BD8A70" w:rsidR="00CC3179" w:rsidRPr="002411F6" w:rsidRDefault="00CC3179" w:rsidP="00827284">
      <w:pPr>
        <w:jc w:val="both"/>
        <w:rPr>
          <w:rFonts w:ascii="Cambria" w:hAnsi="Cambria"/>
          <w:b/>
          <w:color w:val="000000" w:themeColor="background1"/>
          <w:sz w:val="22"/>
          <w:szCs w:val="22"/>
          <w:lang w:val="sr-Latn-ME"/>
        </w:rPr>
      </w:pPr>
    </w:p>
    <w:p w14:paraId="15C67C7F" w14:textId="40A215E5" w:rsidR="00A16750" w:rsidRPr="002411F6" w:rsidRDefault="00A16750" w:rsidP="00827284">
      <w:pPr>
        <w:spacing w:after="160"/>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ODT na Cetinju je 5. 9. 2021. formira</w:t>
      </w:r>
      <w:r w:rsidR="00CC3179" w:rsidRPr="002411F6">
        <w:rPr>
          <w:rFonts w:ascii="Cambria" w:eastAsia="Calibri" w:hAnsi="Cambria"/>
          <w:color w:val="000000" w:themeColor="background1"/>
          <w:sz w:val="22"/>
          <w:szCs w:val="22"/>
          <w:lang w:val="sr-Latn-ME"/>
        </w:rPr>
        <w:t>lo</w:t>
      </w:r>
      <w:r w:rsidRPr="002411F6">
        <w:rPr>
          <w:rFonts w:ascii="Cambria" w:eastAsia="Calibri" w:hAnsi="Cambria"/>
          <w:color w:val="000000" w:themeColor="background1"/>
          <w:sz w:val="22"/>
          <w:szCs w:val="22"/>
          <w:lang w:val="sr-Latn-ME"/>
        </w:rPr>
        <w:t xml:space="preserve"> jedan predmet povodom medijskih izvještaja i 18 pritužbi oštećenih građana, podnijetih Savjetu za građansku kontrolu rada policije, na postupanje policijskih službenika koji su obezbjeđivali ustoličenje mitropolita </w:t>
      </w:r>
      <w:r w:rsidR="00385728" w:rsidRPr="002411F6">
        <w:rPr>
          <w:rFonts w:ascii="Cambria" w:eastAsia="Calibri" w:hAnsi="Cambria"/>
          <w:color w:val="000000" w:themeColor="background1"/>
          <w:sz w:val="22"/>
          <w:szCs w:val="22"/>
          <w:lang w:val="sr-Latn-ME"/>
        </w:rPr>
        <w:t xml:space="preserve">SPC </w:t>
      </w:r>
      <w:r w:rsidRPr="002411F6">
        <w:rPr>
          <w:rFonts w:ascii="Cambria" w:eastAsia="Calibri" w:hAnsi="Cambria"/>
          <w:color w:val="000000" w:themeColor="background1"/>
          <w:sz w:val="22"/>
          <w:szCs w:val="22"/>
          <w:lang w:val="sr-Latn-ME"/>
        </w:rPr>
        <w:t>u Cetinjskom manastiru 4-5. septembra 2021, da bi se utvrdilo da li je izvršeno krivično djelo zlostavljanje. Predmet se nalazi u fazi izviđaja, a tužilaštvo je do decembra 2021. saslušalo 37 osoba, dok nastavlja da sprovodi i ostale dokazne radnje.</w:t>
      </w:r>
      <w:r w:rsidRPr="002411F6">
        <w:rPr>
          <w:rFonts w:ascii="Cambria" w:eastAsia="Calibri" w:hAnsi="Cambria"/>
          <w:color w:val="000000" w:themeColor="background1"/>
          <w:sz w:val="22"/>
          <w:szCs w:val="22"/>
          <w:vertAlign w:val="superscript"/>
          <w:lang w:val="sr-Latn-ME"/>
        </w:rPr>
        <w:footnoteReference w:id="110"/>
      </w:r>
      <w:r w:rsidRPr="002411F6">
        <w:rPr>
          <w:rFonts w:ascii="Cambria" w:eastAsia="Calibri" w:hAnsi="Cambria"/>
          <w:color w:val="000000" w:themeColor="background1"/>
          <w:sz w:val="22"/>
          <w:szCs w:val="22"/>
          <w:lang w:val="sr-Latn-ME"/>
        </w:rPr>
        <w:t xml:space="preserve">  </w:t>
      </w:r>
    </w:p>
    <w:p w14:paraId="7AA2D878" w14:textId="07BD68BE" w:rsidR="00A16750" w:rsidRPr="002411F6" w:rsidRDefault="00A16750" w:rsidP="00827284">
      <w:pPr>
        <w:spacing w:after="160"/>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Formirano je i 20 drugih predmeta, koji se takođe nalaze u fazi izviđaja, </w:t>
      </w:r>
      <w:r w:rsidR="00386A9B" w:rsidRPr="002411F6">
        <w:rPr>
          <w:rFonts w:ascii="Cambria" w:eastAsia="Calibri" w:hAnsi="Cambria"/>
          <w:color w:val="000000" w:themeColor="background1"/>
          <w:sz w:val="22"/>
          <w:szCs w:val="22"/>
          <w:lang w:val="sr-Latn-ME"/>
        </w:rPr>
        <w:t>da bi se utvrdilo</w:t>
      </w:r>
      <w:r w:rsidRPr="002411F6">
        <w:rPr>
          <w:rFonts w:ascii="Cambria" w:eastAsia="Calibri" w:hAnsi="Cambria"/>
          <w:color w:val="000000" w:themeColor="background1"/>
          <w:sz w:val="22"/>
          <w:szCs w:val="22"/>
          <w:lang w:val="sr-Latn-ME"/>
        </w:rPr>
        <w:t xml:space="preserve"> da li su policijski službenici prekoračili ovlašćenja intervenišući na Cetinju i tako izvršili</w:t>
      </w:r>
      <w:r w:rsidRPr="002411F6">
        <w:rPr>
          <w:rFonts w:ascii="Cambria" w:eastAsia="Calibri" w:hAnsi="Cambria"/>
          <w:iCs/>
          <w:color w:val="000000" w:themeColor="background1"/>
          <w:sz w:val="22"/>
          <w:szCs w:val="22"/>
          <w:lang w:val="sr-Latn-ME"/>
        </w:rPr>
        <w:t xml:space="preserve"> neko</w:t>
      </w:r>
      <w:r w:rsidRPr="002411F6">
        <w:rPr>
          <w:rFonts w:ascii="Cambria" w:eastAsia="Calibri" w:hAnsi="Cambria"/>
          <w:i/>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krivično djelo koje se goni po službenoj dužnosti.</w:t>
      </w:r>
      <w:r w:rsidRPr="002411F6">
        <w:rPr>
          <w:rStyle w:val="FootnoteReference"/>
          <w:rFonts w:ascii="Cambria" w:eastAsia="Calibri" w:hAnsi="Cambria"/>
          <w:color w:val="000000" w:themeColor="background1"/>
          <w:sz w:val="22"/>
          <w:szCs w:val="22"/>
          <w:lang w:val="sr-Latn-ME"/>
        </w:rPr>
        <w:footnoteReference w:id="111"/>
      </w:r>
    </w:p>
    <w:p w14:paraId="62736AD9" w14:textId="108D6DEA" w:rsidR="00A16750" w:rsidRPr="002411F6" w:rsidRDefault="00A16750" w:rsidP="00827284">
      <w:pPr>
        <w:jc w:val="both"/>
        <w:rPr>
          <w:rFonts w:ascii="Cambria" w:hAnsi="Cambria"/>
          <w:b/>
          <w:color w:val="000000" w:themeColor="background1"/>
          <w:sz w:val="22"/>
          <w:szCs w:val="22"/>
          <w:lang w:val="sr-Latn-ME"/>
        </w:rPr>
      </w:pPr>
      <w:r w:rsidRPr="002411F6">
        <w:rPr>
          <w:rFonts w:ascii="Cambria" w:hAnsi="Cambria"/>
          <w:color w:val="000000" w:themeColor="background1"/>
          <w:sz w:val="22"/>
          <w:szCs w:val="22"/>
          <w:lang w:val="sr-Latn-ME"/>
        </w:rPr>
        <w:t>Tužilaštvo je u jednom predmetu, po prijavi S.</w:t>
      </w:r>
      <w:r w:rsidR="00386A9B" w:rsidRPr="002411F6">
        <w:rPr>
          <w:rFonts w:ascii="Cambria" w:hAnsi="Cambria"/>
          <w:color w:val="000000" w:themeColor="background1"/>
          <w:sz w:val="22"/>
          <w:szCs w:val="22"/>
          <w:lang w:val="sr-Latn-ME"/>
        </w:rPr>
        <w:t xml:space="preserve"> V,</w:t>
      </w:r>
      <w:r w:rsidRPr="002411F6">
        <w:rPr>
          <w:rFonts w:ascii="Cambria" w:hAnsi="Cambria"/>
          <w:color w:val="000000" w:themeColor="background1"/>
          <w:sz w:val="22"/>
          <w:szCs w:val="22"/>
          <w:lang w:val="sr-Latn-ME"/>
        </w:rPr>
        <w:t xml:space="preserve"> donijelo naredbu za sprovođenje istrage protiv dva policijska službenika zbog sumnje da su izvršili mučenje na njegovu štetu kada su ga 5. 9. 2021. godine više puta ciljano gađali šok-bombama, iako prethodno nije preduzimao protivzakonite aktivnosti.</w:t>
      </w:r>
      <w:r w:rsidRPr="002411F6">
        <w:rPr>
          <w:rFonts w:ascii="Cambria" w:hAnsi="Cambria"/>
          <w:color w:val="000000" w:themeColor="background1"/>
          <w:sz w:val="22"/>
          <w:szCs w:val="22"/>
          <w:vertAlign w:val="superscript"/>
          <w:lang w:val="sr-Latn-ME"/>
        </w:rPr>
        <w:footnoteReference w:id="112"/>
      </w:r>
      <w:r w:rsidRPr="002411F6">
        <w:rPr>
          <w:rFonts w:ascii="Cambria" w:hAnsi="Cambria"/>
          <w:color w:val="000000" w:themeColor="background1"/>
          <w:sz w:val="22"/>
          <w:szCs w:val="22"/>
          <w:lang w:val="sr-Latn-ME"/>
        </w:rPr>
        <w:t xml:space="preserve"> U ovom postupku je istr</w:t>
      </w:r>
      <w:r w:rsidR="003B6A40" w:rsidRPr="002411F6">
        <w:rPr>
          <w:rFonts w:ascii="Cambria" w:hAnsi="Cambria"/>
          <w:color w:val="000000" w:themeColor="background1"/>
          <w:sz w:val="22"/>
          <w:szCs w:val="22"/>
          <w:lang w:val="sr-Latn-ME"/>
        </w:rPr>
        <w:t xml:space="preserve">ažne radnje praktično sprovela </w:t>
      </w:r>
      <w:r w:rsidR="0057633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nutrašnja kontrola</w:t>
      </w:r>
      <w:r w:rsidR="003B6A40" w:rsidRPr="002411F6">
        <w:rPr>
          <w:rFonts w:ascii="Cambria" w:hAnsi="Cambria"/>
          <w:color w:val="000000" w:themeColor="background1"/>
          <w:sz w:val="22"/>
          <w:szCs w:val="22"/>
          <w:lang w:val="sr-Latn-ME"/>
        </w:rPr>
        <w:t xml:space="preserve"> policije</w:t>
      </w:r>
      <w:r w:rsidRPr="002411F6">
        <w:rPr>
          <w:rFonts w:ascii="Cambria" w:hAnsi="Cambria"/>
          <w:color w:val="000000" w:themeColor="background1"/>
          <w:sz w:val="22"/>
          <w:szCs w:val="22"/>
          <w:lang w:val="sr-Latn-ME"/>
        </w:rPr>
        <w:t xml:space="preserve">, koja je identifikovala policijskog službenika koji je prekoračio ovlaščenja, i utvrdila i odgovornost rukovodioca Interventne jedinice, koji je izdavanjem naređenja za upotrebu sredstava prinude, ali i nesačinjavanjem izvještaja o njihovoj upotrebi, počinio teže povrede službene dužnosti. U ovom predmetu </w:t>
      </w:r>
      <w:r w:rsidR="00386A9B" w:rsidRPr="002411F6">
        <w:rPr>
          <w:rFonts w:ascii="Cambria" w:hAnsi="Cambria"/>
          <w:color w:val="000000" w:themeColor="background1"/>
          <w:sz w:val="22"/>
          <w:szCs w:val="22"/>
          <w:lang w:val="sr-Latn-ME"/>
        </w:rPr>
        <w:t xml:space="preserve">se pokazalo da </w:t>
      </w:r>
      <w:r w:rsidR="003B6A40" w:rsidRPr="002411F6">
        <w:rPr>
          <w:rFonts w:ascii="Cambria" w:hAnsi="Cambria"/>
          <w:color w:val="000000" w:themeColor="background1"/>
          <w:sz w:val="22"/>
          <w:szCs w:val="22"/>
          <w:lang w:val="sr-Latn-ME"/>
        </w:rPr>
        <w:t xml:space="preserve">je tužilaštvo moglo da se osloni na </w:t>
      </w:r>
      <w:r w:rsidR="001F5CE2" w:rsidRPr="002411F6">
        <w:rPr>
          <w:rFonts w:ascii="Cambria" w:hAnsi="Cambria"/>
          <w:color w:val="000000" w:themeColor="background1"/>
          <w:sz w:val="22"/>
          <w:szCs w:val="22"/>
          <w:lang w:val="sr-Latn-ME"/>
        </w:rPr>
        <w:t>U</w:t>
      </w:r>
      <w:r w:rsidR="003B6A40" w:rsidRPr="002411F6">
        <w:rPr>
          <w:rFonts w:ascii="Cambria" w:hAnsi="Cambria"/>
          <w:color w:val="000000" w:themeColor="background1"/>
          <w:sz w:val="22"/>
          <w:szCs w:val="22"/>
          <w:lang w:val="sr-Latn-ME"/>
        </w:rPr>
        <w:t>nut</w:t>
      </w:r>
      <w:r w:rsidRPr="002411F6">
        <w:rPr>
          <w:rFonts w:ascii="Cambria" w:hAnsi="Cambria"/>
          <w:color w:val="000000" w:themeColor="background1"/>
          <w:sz w:val="22"/>
          <w:szCs w:val="22"/>
          <w:lang w:val="sr-Latn-ME"/>
        </w:rPr>
        <w:t>rašnj</w:t>
      </w:r>
      <w:r w:rsidR="003B6A40" w:rsidRPr="002411F6">
        <w:rPr>
          <w:rFonts w:ascii="Cambria" w:hAnsi="Cambria"/>
          <w:color w:val="000000" w:themeColor="background1"/>
          <w:sz w:val="22"/>
          <w:szCs w:val="22"/>
          <w:lang w:val="sr-Latn-ME"/>
        </w:rPr>
        <w:t>u kontrolu policije,</w:t>
      </w:r>
      <w:r w:rsidRPr="002411F6">
        <w:rPr>
          <w:rFonts w:ascii="Cambria" w:hAnsi="Cambria"/>
          <w:color w:val="000000" w:themeColor="background1"/>
          <w:sz w:val="22"/>
          <w:szCs w:val="22"/>
          <w:lang w:val="sr-Latn-ME"/>
        </w:rPr>
        <w:t xml:space="preserve"> koja je omogućila prikupljanje svih potrebnih dokaza i doprinijela da okolnosti događaja budu rasvijetljene. </w:t>
      </w:r>
    </w:p>
    <w:p w14:paraId="17959A1D" w14:textId="477E09F1" w:rsidR="0056030E" w:rsidRPr="002411F6" w:rsidRDefault="0056030E" w:rsidP="00827284">
      <w:pPr>
        <w:jc w:val="both"/>
        <w:rPr>
          <w:rFonts w:ascii="Cambria" w:hAnsi="Cambria"/>
          <w:b/>
          <w:color w:val="000000" w:themeColor="background1"/>
          <w:sz w:val="22"/>
          <w:szCs w:val="22"/>
          <w:lang w:val="sr-Latn-ME"/>
        </w:rPr>
      </w:pPr>
    </w:p>
    <w:p w14:paraId="49503DAA" w14:textId="77777777" w:rsidR="0056030E" w:rsidRPr="002411F6" w:rsidRDefault="0056030E" w:rsidP="00827284">
      <w:pPr>
        <w:jc w:val="both"/>
        <w:rPr>
          <w:rFonts w:ascii="Cambria" w:hAnsi="Cambria"/>
          <w:b/>
          <w:color w:val="000000" w:themeColor="background1"/>
          <w:sz w:val="22"/>
          <w:szCs w:val="22"/>
          <w:lang w:val="sr-Latn-ME"/>
        </w:rPr>
      </w:pPr>
    </w:p>
    <w:p w14:paraId="44D057BC" w14:textId="3AEFD0AC" w:rsidR="00D24B96" w:rsidRPr="002411F6" w:rsidRDefault="00E310AB" w:rsidP="004F7B2F">
      <w:pPr>
        <w:pStyle w:val="Heading3"/>
        <w:rPr>
          <w:rFonts w:ascii="Cambria" w:hAnsi="Cambria"/>
          <w:color w:val="000000" w:themeColor="background1"/>
          <w:lang w:val="sr-Latn-ME"/>
        </w:rPr>
      </w:pPr>
      <w:bookmarkStart w:id="51" w:name="_Toc109223206"/>
      <w:r w:rsidRPr="002411F6">
        <w:rPr>
          <w:rFonts w:ascii="Cambria" w:hAnsi="Cambria"/>
          <w:color w:val="000000" w:themeColor="background1"/>
          <w:lang w:val="sr-Latn-ME"/>
        </w:rPr>
        <w:t xml:space="preserve">3.1.4. </w:t>
      </w:r>
      <w:r w:rsidRPr="002411F6">
        <w:rPr>
          <w:rFonts w:ascii="Cambria" w:hAnsi="Cambria"/>
          <w:color w:val="000000" w:themeColor="background1"/>
        </w:rPr>
        <w:t>Po</w:t>
      </w:r>
      <w:r w:rsidRPr="002411F6">
        <w:rPr>
          <w:rFonts w:ascii="Cambria" w:hAnsi="Cambria"/>
          <w:color w:val="000000" w:themeColor="background1"/>
          <w:lang w:val="sr-Latn-ME"/>
        </w:rPr>
        <w:t>š</w:t>
      </w:r>
      <w:r w:rsidRPr="002411F6">
        <w:rPr>
          <w:rFonts w:ascii="Cambria" w:hAnsi="Cambria"/>
          <w:color w:val="000000" w:themeColor="background1"/>
        </w:rPr>
        <w:t>tovanje</w:t>
      </w:r>
      <w:r w:rsidRPr="002411F6">
        <w:rPr>
          <w:rFonts w:ascii="Cambria" w:hAnsi="Cambria"/>
          <w:color w:val="000000" w:themeColor="background1"/>
          <w:lang w:val="sr-Latn-ME"/>
        </w:rPr>
        <w:t xml:space="preserve"> </w:t>
      </w:r>
      <w:r w:rsidRPr="002411F6">
        <w:rPr>
          <w:rFonts w:ascii="Cambria" w:hAnsi="Cambria"/>
          <w:color w:val="000000" w:themeColor="background1"/>
        </w:rPr>
        <w:t>rokova</w:t>
      </w:r>
      <w:bookmarkEnd w:id="51"/>
    </w:p>
    <w:p w14:paraId="1D2517E6" w14:textId="6D2FE550" w:rsidR="00ED5A53" w:rsidRPr="002411F6" w:rsidRDefault="00ED5A53" w:rsidP="00827284">
      <w:pPr>
        <w:jc w:val="both"/>
        <w:rPr>
          <w:rFonts w:ascii="Cambria" w:hAnsi="Cambria"/>
          <w:b/>
          <w:color w:val="000000" w:themeColor="background1"/>
          <w:sz w:val="22"/>
          <w:szCs w:val="22"/>
          <w:lang w:val="sr-Latn-ME"/>
        </w:rPr>
      </w:pPr>
    </w:p>
    <w:p w14:paraId="69F1F82A" w14:textId="65C2B4B6" w:rsidR="00E310AB" w:rsidRPr="002411F6" w:rsidRDefault="00E310A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Državno tužilaštvo pretežno ne usp</w:t>
      </w:r>
      <w:r w:rsidR="007A7C1F"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jeva da o prijavama odluči u propisanom roku.</w:t>
      </w:r>
      <w:r w:rsidRPr="002411F6">
        <w:rPr>
          <w:rFonts w:ascii="Cambria" w:hAnsi="Cambria"/>
          <w:color w:val="000000" w:themeColor="background1"/>
          <w:sz w:val="22"/>
          <w:szCs w:val="22"/>
          <w:vertAlign w:val="superscript"/>
          <w:lang w:val="sr-Latn-ME"/>
        </w:rPr>
        <w:footnoteReference w:id="113"/>
      </w:r>
      <w:r w:rsidRPr="002411F6">
        <w:rPr>
          <w:rFonts w:ascii="Cambria" w:hAnsi="Cambria"/>
          <w:color w:val="000000" w:themeColor="background1"/>
          <w:sz w:val="22"/>
          <w:szCs w:val="22"/>
          <w:lang w:val="sr-Latn-ME"/>
        </w:rPr>
        <w:t xml:space="preserve"> U čak 2</w:t>
      </w:r>
      <w:r w:rsidR="00034CAB" w:rsidRPr="002411F6">
        <w:rPr>
          <w:rFonts w:ascii="Cambria" w:hAnsi="Cambria"/>
          <w:color w:val="000000" w:themeColor="background1"/>
          <w:sz w:val="22"/>
          <w:szCs w:val="22"/>
          <w:lang w:val="sr-Latn-ME"/>
        </w:rPr>
        <w:t>9</w:t>
      </w:r>
      <w:r w:rsidRPr="002411F6">
        <w:rPr>
          <w:rFonts w:ascii="Cambria" w:hAnsi="Cambria"/>
          <w:color w:val="000000" w:themeColor="background1"/>
          <w:sz w:val="22"/>
          <w:szCs w:val="22"/>
          <w:lang w:val="sr-Latn-ME"/>
        </w:rPr>
        <w:t xml:space="preserve"> predmet</w:t>
      </w:r>
      <w:r w:rsidR="009B36D4"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iz 2020. i 2021. godine, na kraju 2021. godine nije bilo ni optužnog akta ni rješenja kojim se krivična prijava odbacuje, što predstavlja glavni problem.</w:t>
      </w:r>
      <w:r w:rsidRPr="002411F6">
        <w:rPr>
          <w:rStyle w:val="FootnoteReference"/>
          <w:rFonts w:ascii="Cambria" w:hAnsi="Cambria"/>
          <w:color w:val="000000" w:themeColor="background1"/>
          <w:sz w:val="22"/>
          <w:szCs w:val="22"/>
          <w:lang w:val="sr-Latn-ME"/>
        </w:rPr>
        <w:footnoteReference w:id="114"/>
      </w:r>
      <w:r w:rsidRPr="002411F6">
        <w:rPr>
          <w:rFonts w:ascii="Cambria" w:hAnsi="Cambria"/>
          <w:color w:val="000000" w:themeColor="background1"/>
          <w:sz w:val="22"/>
          <w:szCs w:val="22"/>
          <w:lang w:val="sr-Latn-ME"/>
        </w:rPr>
        <w:t xml:space="preserve"> Neopravdano dugo </w:t>
      </w:r>
      <w:r w:rsidRPr="002411F6">
        <w:rPr>
          <w:rFonts w:ascii="Cambria" w:hAnsi="Cambria"/>
          <w:bCs/>
          <w:color w:val="000000" w:themeColor="background1"/>
          <w:sz w:val="22"/>
          <w:szCs w:val="22"/>
          <w:lang w:val="sr-Latn-ME"/>
        </w:rPr>
        <w:t xml:space="preserve">neodlučivanje </w:t>
      </w:r>
      <w:r w:rsidRPr="002411F6">
        <w:rPr>
          <w:rFonts w:ascii="Cambria" w:hAnsi="Cambria"/>
          <w:color w:val="000000" w:themeColor="background1"/>
          <w:sz w:val="22"/>
          <w:szCs w:val="22"/>
          <w:lang w:val="sr-Latn-ME"/>
        </w:rPr>
        <w:t>o krivičnoj prijavi, tri godine, bilo je razlog da Ustavni sud u predmetu Braslava Borozana utvrdi povredu čl. 3 Evropske konvencije.</w:t>
      </w:r>
      <w:r w:rsidRPr="002411F6">
        <w:rPr>
          <w:rFonts w:ascii="Cambria" w:hAnsi="Cambria"/>
          <w:color w:val="000000" w:themeColor="background1"/>
          <w:sz w:val="22"/>
          <w:szCs w:val="22"/>
          <w:vertAlign w:val="superscript"/>
          <w:lang w:val="sr-Latn-ME"/>
        </w:rPr>
        <w:footnoteReference w:id="115"/>
      </w:r>
      <w:r w:rsidRPr="002411F6">
        <w:rPr>
          <w:rFonts w:ascii="Cambria" w:hAnsi="Cambria"/>
          <w:color w:val="000000" w:themeColor="background1"/>
          <w:sz w:val="22"/>
          <w:szCs w:val="22"/>
          <w:lang w:val="sr-Latn-ME"/>
        </w:rPr>
        <w:t xml:space="preserve"> Izuzev slučaja Martinović, slučajevi sa oktobarskih protesta 2015. su se i posl</w:t>
      </w:r>
      <w:r w:rsidR="009A6E18"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šest godina, na kraju 2021. godine, nalazili u fazi izviđaja,</w:t>
      </w:r>
      <w:r w:rsidRPr="002411F6">
        <w:rPr>
          <w:rFonts w:ascii="Cambria" w:hAnsi="Cambria"/>
          <w:color w:val="000000" w:themeColor="background1"/>
          <w:sz w:val="22"/>
          <w:szCs w:val="22"/>
          <w:vertAlign w:val="superscript"/>
          <w:lang w:val="sr-Latn-ME"/>
        </w:rPr>
        <w:footnoteReference w:id="116"/>
      </w:r>
      <w:r w:rsidRPr="002411F6">
        <w:rPr>
          <w:rFonts w:ascii="Cambria" w:hAnsi="Cambria"/>
          <w:color w:val="000000" w:themeColor="background1"/>
          <w:sz w:val="22"/>
          <w:szCs w:val="22"/>
          <w:lang w:val="sr-Latn-ME"/>
        </w:rPr>
        <w:t xml:space="preserve"> kao i predmeti sa protesta u Nikšiću i Budvi iz 2020. godine, predmeti u vezi sa „bombaškim napadima“ iz maja 2020. godine, i</w:t>
      </w:r>
      <w:r w:rsidR="001F6242" w:rsidRPr="002411F6">
        <w:rPr>
          <w:rFonts w:ascii="Cambria" w:hAnsi="Cambria"/>
          <w:color w:val="000000" w:themeColor="background1"/>
          <w:sz w:val="22"/>
          <w:szCs w:val="22"/>
          <w:lang w:val="sr-Latn-ME"/>
        </w:rPr>
        <w:t xml:space="preserve"> drugi</w:t>
      </w:r>
      <w:r w:rsidRPr="002411F6">
        <w:rPr>
          <w:rFonts w:ascii="Cambria" w:hAnsi="Cambria"/>
          <w:color w:val="000000" w:themeColor="background1"/>
          <w:sz w:val="22"/>
          <w:szCs w:val="22"/>
          <w:lang w:val="sr-Latn-ME"/>
        </w:rPr>
        <w:t xml:space="preserve">.  </w:t>
      </w:r>
    </w:p>
    <w:p w14:paraId="792FEF11" w14:textId="77777777" w:rsidR="009551F0" w:rsidRPr="002411F6" w:rsidRDefault="009551F0" w:rsidP="00827284">
      <w:pPr>
        <w:jc w:val="both"/>
        <w:rPr>
          <w:rFonts w:ascii="Cambria" w:hAnsi="Cambria"/>
          <w:color w:val="000000" w:themeColor="background1"/>
          <w:sz w:val="22"/>
          <w:szCs w:val="22"/>
          <w:lang w:val="sr-Latn-ME"/>
        </w:rPr>
      </w:pPr>
    </w:p>
    <w:p w14:paraId="525025AF" w14:textId="72192A06" w:rsidR="0056030E" w:rsidRPr="002411F6" w:rsidRDefault="00E310AB" w:rsidP="0056030E">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 1</w:t>
      </w:r>
      <w:r w:rsidR="00034CAB" w:rsidRPr="002411F6">
        <w:rPr>
          <w:rFonts w:ascii="Cambria" w:hAnsi="Cambria"/>
          <w:color w:val="000000" w:themeColor="background1"/>
          <w:sz w:val="22"/>
          <w:szCs w:val="22"/>
          <w:lang w:val="sr-Latn-ME"/>
        </w:rPr>
        <w:t>3</w:t>
      </w:r>
      <w:r w:rsidRPr="002411F6">
        <w:rPr>
          <w:rFonts w:ascii="Cambria" w:hAnsi="Cambria"/>
          <w:color w:val="000000" w:themeColor="background1"/>
          <w:sz w:val="22"/>
          <w:szCs w:val="22"/>
          <w:lang w:val="sr-Latn-ME"/>
        </w:rPr>
        <w:t xml:space="preserve"> optužnih predloga iz 2020. i 2021. godine, sedam je bilo podnijeto u roku.</w:t>
      </w:r>
      <w:r w:rsidRPr="002411F6">
        <w:rPr>
          <w:rFonts w:ascii="Cambria" w:hAnsi="Cambria"/>
          <w:color w:val="000000" w:themeColor="background1"/>
          <w:sz w:val="22"/>
          <w:szCs w:val="22"/>
          <w:vertAlign w:val="superscript"/>
          <w:lang w:val="sr-Latn-ME"/>
        </w:rPr>
        <w:footnoteReference w:id="117"/>
      </w:r>
      <w:r w:rsidRPr="002411F6">
        <w:rPr>
          <w:rFonts w:ascii="Cambria" w:hAnsi="Cambria"/>
          <w:color w:val="000000" w:themeColor="background1"/>
          <w:sz w:val="22"/>
          <w:szCs w:val="22"/>
          <w:lang w:val="sr-Latn-ME"/>
        </w:rPr>
        <w:t xml:space="preserve"> </w:t>
      </w:r>
    </w:p>
    <w:p w14:paraId="4A6E1EA4" w14:textId="7C2C450B" w:rsidR="00C55500" w:rsidRPr="002411F6" w:rsidRDefault="00C55500" w:rsidP="0056030E">
      <w:pPr>
        <w:jc w:val="both"/>
        <w:rPr>
          <w:rFonts w:ascii="Cambria" w:hAnsi="Cambria"/>
          <w:color w:val="000000" w:themeColor="background1"/>
          <w:sz w:val="22"/>
          <w:szCs w:val="22"/>
          <w:lang w:val="sr-Latn-ME"/>
        </w:rPr>
      </w:pPr>
    </w:p>
    <w:p w14:paraId="4961A6F0" w14:textId="424E2D6A" w:rsidR="00C55500" w:rsidRPr="002411F6" w:rsidRDefault="00C55500" w:rsidP="0056030E">
      <w:pPr>
        <w:jc w:val="both"/>
        <w:rPr>
          <w:rFonts w:ascii="Cambria" w:hAnsi="Cambria"/>
          <w:color w:val="000000" w:themeColor="background1"/>
          <w:sz w:val="22"/>
          <w:szCs w:val="22"/>
          <w:lang w:val="sr-Latn-ME"/>
        </w:rPr>
      </w:pPr>
    </w:p>
    <w:p w14:paraId="4C310862" w14:textId="20DCDD96" w:rsidR="00C55500" w:rsidRPr="002411F6" w:rsidRDefault="00C55500" w:rsidP="0056030E">
      <w:pPr>
        <w:jc w:val="both"/>
        <w:rPr>
          <w:rFonts w:ascii="Cambria" w:hAnsi="Cambria"/>
          <w:color w:val="000000" w:themeColor="background1"/>
          <w:sz w:val="22"/>
          <w:szCs w:val="22"/>
          <w:lang w:val="sr-Latn-ME"/>
        </w:rPr>
      </w:pPr>
      <w:r w:rsidRPr="002411F6">
        <w:rPr>
          <w:rFonts w:ascii="Cambria" w:hAnsi="Cambria"/>
          <w:b/>
          <w:bCs/>
          <w:noProof/>
          <w:color w:val="000000" w:themeColor="background1"/>
          <w:sz w:val="22"/>
          <w:szCs w:val="22"/>
          <w:lang w:val="en-US" w:eastAsia="en-US"/>
        </w:rPr>
        <w:drawing>
          <wp:inline distT="0" distB="0" distL="0" distR="0" wp14:anchorId="542D9337" wp14:editId="36BADDCD">
            <wp:extent cx="5486400" cy="4115101"/>
            <wp:effectExtent l="0" t="0" r="0" b="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3"/>
                    <a:stretch>
                      <a:fillRect/>
                    </a:stretch>
                  </pic:blipFill>
                  <pic:spPr>
                    <a:xfrm>
                      <a:off x="0" y="0"/>
                      <a:ext cx="5666263" cy="4250008"/>
                    </a:xfrm>
                    <a:prstGeom prst="rect">
                      <a:avLst/>
                    </a:prstGeom>
                  </pic:spPr>
                </pic:pic>
              </a:graphicData>
            </a:graphic>
          </wp:inline>
        </w:drawing>
      </w:r>
    </w:p>
    <w:p w14:paraId="09F275AC" w14:textId="3598FB43" w:rsidR="00C55500" w:rsidRPr="002411F6" w:rsidRDefault="00C55500" w:rsidP="0056030E">
      <w:pPr>
        <w:jc w:val="both"/>
        <w:rPr>
          <w:rFonts w:ascii="Cambria" w:hAnsi="Cambria"/>
          <w:color w:val="000000" w:themeColor="background1"/>
          <w:sz w:val="22"/>
          <w:szCs w:val="22"/>
          <w:lang w:val="sr-Latn-ME"/>
        </w:rPr>
      </w:pPr>
    </w:p>
    <w:p w14:paraId="557EC981" w14:textId="77777777" w:rsidR="0056030E" w:rsidRPr="002411F6" w:rsidRDefault="0056030E" w:rsidP="0056030E">
      <w:pPr>
        <w:jc w:val="both"/>
        <w:rPr>
          <w:rFonts w:ascii="Cambria" w:hAnsi="Cambria"/>
          <w:color w:val="000000" w:themeColor="background1"/>
          <w:sz w:val="22"/>
          <w:szCs w:val="22"/>
          <w:lang w:val="sr-Latn-ME"/>
        </w:rPr>
      </w:pPr>
    </w:p>
    <w:p w14:paraId="5811D408" w14:textId="2269DD01" w:rsidR="00E310AB" w:rsidRPr="002411F6" w:rsidRDefault="00E310AB" w:rsidP="00827284">
      <w:pPr>
        <w:pStyle w:val="Heading3"/>
        <w:spacing w:line="240" w:lineRule="auto"/>
        <w:rPr>
          <w:rFonts w:ascii="Cambria" w:hAnsi="Cambria"/>
          <w:color w:val="000000" w:themeColor="background1"/>
          <w:lang w:val="sr-Latn-ME"/>
        </w:rPr>
      </w:pPr>
      <w:bookmarkStart w:id="52" w:name="_Toc109223207"/>
      <w:r w:rsidRPr="002411F6">
        <w:rPr>
          <w:rFonts w:ascii="Cambria" w:hAnsi="Cambria"/>
          <w:color w:val="000000" w:themeColor="background1"/>
          <w:lang w:val="sr-Latn-ME"/>
        </w:rPr>
        <w:t>3.1.5. Prijavljivanje zlostavljanja</w:t>
      </w:r>
      <w:bookmarkEnd w:id="52"/>
    </w:p>
    <w:p w14:paraId="7CCFB6D0" w14:textId="77777777" w:rsidR="00CC3179" w:rsidRPr="002411F6" w:rsidRDefault="00CC3179" w:rsidP="00827284">
      <w:pPr>
        <w:jc w:val="both"/>
        <w:rPr>
          <w:rFonts w:ascii="Cambria" w:hAnsi="Cambria"/>
          <w:b/>
          <w:color w:val="000000" w:themeColor="background1"/>
          <w:sz w:val="22"/>
          <w:szCs w:val="22"/>
          <w:lang w:val="sr-Latn-ME"/>
        </w:rPr>
      </w:pPr>
    </w:p>
    <w:p w14:paraId="169712B6" w14:textId="3F6A810A" w:rsidR="00CC3179" w:rsidRPr="002411F6" w:rsidRDefault="00E310A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Kao i ranije,</w:t>
      </w:r>
      <w:r w:rsidRPr="002411F6">
        <w:rPr>
          <w:rFonts w:ascii="Cambria" w:hAnsi="Cambria"/>
          <w:color w:val="000000" w:themeColor="background1"/>
          <w:sz w:val="22"/>
          <w:szCs w:val="22"/>
          <w:vertAlign w:val="superscript"/>
          <w:lang w:val="sr-Latn-ME"/>
        </w:rPr>
        <w:footnoteReference w:id="118"/>
      </w:r>
      <w:r w:rsidRPr="002411F6">
        <w:rPr>
          <w:rFonts w:ascii="Cambria" w:hAnsi="Cambria"/>
          <w:color w:val="000000" w:themeColor="background1"/>
          <w:sz w:val="22"/>
          <w:szCs w:val="22"/>
          <w:lang w:val="sr-Latn-ME"/>
        </w:rPr>
        <w:t xml:space="preserve"> zlostavljanje i dalje</w:t>
      </w:r>
      <w:r w:rsidR="00456C00" w:rsidRPr="002411F6">
        <w:rPr>
          <w:rFonts w:ascii="Cambria" w:hAnsi="Cambria"/>
          <w:color w:val="000000" w:themeColor="background1"/>
          <w:sz w:val="22"/>
          <w:szCs w:val="22"/>
          <w:lang w:val="sr-Latn-ME"/>
        </w:rPr>
        <w:t xml:space="preserve"> po pravilu</w:t>
      </w:r>
      <w:r w:rsidRPr="002411F6">
        <w:rPr>
          <w:rFonts w:ascii="Cambria" w:hAnsi="Cambria"/>
          <w:color w:val="000000" w:themeColor="background1"/>
          <w:sz w:val="22"/>
          <w:szCs w:val="22"/>
          <w:lang w:val="sr-Latn-ME"/>
        </w:rPr>
        <w:t xml:space="preserve"> prijavljuju </w:t>
      </w:r>
      <w:r w:rsidR="00ED5A53" w:rsidRPr="002411F6">
        <w:rPr>
          <w:rFonts w:ascii="Cambria" w:hAnsi="Cambria"/>
          <w:color w:val="000000" w:themeColor="background1"/>
          <w:sz w:val="22"/>
          <w:szCs w:val="22"/>
          <w:lang w:val="sr-Latn-ME"/>
        </w:rPr>
        <w:t>samo</w:t>
      </w:r>
      <w:r w:rsidRPr="002411F6">
        <w:rPr>
          <w:rFonts w:ascii="Cambria" w:hAnsi="Cambria"/>
          <w:color w:val="000000" w:themeColor="background1"/>
          <w:sz w:val="22"/>
          <w:szCs w:val="22"/>
          <w:lang w:val="sr-Latn-ME"/>
        </w:rPr>
        <w:t xml:space="preserve"> žrtve, iako je dužnost prijavljivanja krivičnih djela u ZKP široko postavljena i važi za sve državne organe i fizička i pravna lica koja, po prirodi stvari, dolaze do saznanja o takvim događajima.</w:t>
      </w:r>
      <w:r w:rsidRPr="002411F6">
        <w:rPr>
          <w:rFonts w:ascii="Cambria" w:hAnsi="Cambria"/>
          <w:color w:val="000000" w:themeColor="background1"/>
          <w:sz w:val="22"/>
          <w:szCs w:val="22"/>
          <w:vertAlign w:val="superscript"/>
          <w:lang w:val="sr-Latn-ME"/>
        </w:rPr>
        <w:footnoteReference w:id="119"/>
      </w:r>
      <w:r w:rsidRPr="002411F6">
        <w:rPr>
          <w:rFonts w:ascii="Cambria" w:hAnsi="Cambria"/>
          <w:color w:val="000000" w:themeColor="background1"/>
          <w:sz w:val="22"/>
          <w:szCs w:val="22"/>
          <w:lang w:val="sr-Latn-ME"/>
        </w:rPr>
        <w:t xml:space="preserve"> </w:t>
      </w:r>
    </w:p>
    <w:p w14:paraId="73E525E9" w14:textId="77777777" w:rsidR="003471E5" w:rsidRPr="002411F6" w:rsidRDefault="003471E5" w:rsidP="00827284">
      <w:pPr>
        <w:jc w:val="both"/>
        <w:rPr>
          <w:rFonts w:ascii="Cambria" w:hAnsi="Cambria"/>
          <w:color w:val="000000" w:themeColor="background1"/>
          <w:sz w:val="22"/>
          <w:szCs w:val="22"/>
          <w:lang w:val="sr-Latn-ME"/>
        </w:rPr>
      </w:pPr>
    </w:p>
    <w:p w14:paraId="01B19400" w14:textId="3E64C9AC" w:rsidR="00E310AB" w:rsidRPr="002411F6" w:rsidRDefault="00E310A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proteklih nekoliko godina moglo se zapaziti da ljekari koji su pregledali žrtve zlostavljanja ne samo da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prijavljivali krivična djela, već su i odbijali da u svojim izvještajima navedu da su im pacijenti rekli da su im povrede nanijela službena lica, obično policija (vidi</w:t>
      </w:r>
      <w:r w:rsidR="00ED5A53"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3.2.4.), nekad uz obrazloženje da ne mogu navoditi nešto u šta nijesu sigurni, iako se i u medicinski izvještaj može upisati da se radi </w:t>
      </w:r>
      <w:r w:rsidR="00CC3179" w:rsidRPr="002411F6">
        <w:rPr>
          <w:rFonts w:ascii="Cambria" w:hAnsi="Cambria"/>
          <w:color w:val="000000" w:themeColor="background1"/>
          <w:sz w:val="22"/>
          <w:szCs w:val="22"/>
          <w:lang w:val="sr-Latn-ME"/>
        </w:rPr>
        <w:t xml:space="preserve">samo </w:t>
      </w:r>
      <w:r w:rsidRPr="002411F6">
        <w:rPr>
          <w:rFonts w:ascii="Cambria" w:hAnsi="Cambria"/>
          <w:color w:val="000000" w:themeColor="background1"/>
          <w:sz w:val="22"/>
          <w:szCs w:val="22"/>
          <w:lang w:val="sr-Latn-ME"/>
        </w:rPr>
        <w:t>o onome što je pacijent saopštio.</w:t>
      </w:r>
      <w:r w:rsidRPr="002411F6">
        <w:rPr>
          <w:rFonts w:ascii="Cambria" w:hAnsi="Cambria"/>
          <w:color w:val="000000" w:themeColor="background1"/>
          <w:sz w:val="22"/>
          <w:szCs w:val="22"/>
          <w:vertAlign w:val="superscript"/>
          <w:lang w:val="sr-Latn-ME"/>
        </w:rPr>
        <w:footnoteReference w:id="120"/>
      </w:r>
      <w:r w:rsidRPr="002411F6">
        <w:rPr>
          <w:rFonts w:ascii="Cambria" w:hAnsi="Cambria"/>
          <w:color w:val="000000" w:themeColor="background1"/>
          <w:sz w:val="22"/>
          <w:szCs w:val="22"/>
          <w:lang w:val="sr-Latn-ME"/>
        </w:rPr>
        <w:t xml:space="preserve"> </w:t>
      </w:r>
    </w:p>
    <w:p w14:paraId="6FF99BEB" w14:textId="77777777" w:rsidR="00CC3179" w:rsidRPr="002411F6" w:rsidRDefault="00CC3179" w:rsidP="00827284">
      <w:pPr>
        <w:jc w:val="both"/>
        <w:rPr>
          <w:rFonts w:ascii="Cambria" w:hAnsi="Cambria"/>
          <w:color w:val="000000" w:themeColor="background1"/>
          <w:sz w:val="22"/>
          <w:szCs w:val="22"/>
          <w:lang w:val="sr-Latn-ME"/>
        </w:rPr>
      </w:pPr>
    </w:p>
    <w:p w14:paraId="54170D32" w14:textId="17884FF3" w:rsidR="0056030E" w:rsidRPr="002411F6" w:rsidRDefault="00E310A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Prema saznanjima HRA, u Crnoj Gori jedan broj slučajeva zlostavljanja ostaje neprijavljen zbog straha od policije, pogotovo kada su oštećeni povratnici u vršenju krivičnih djela, korisnici psihoaktivnih supstanci i osobe koje ne mogu sebi da priušte pravnu pomoć. </w:t>
      </w:r>
      <w:r w:rsidR="00CC3179" w:rsidRPr="002411F6">
        <w:rPr>
          <w:rFonts w:ascii="Cambria" w:hAnsi="Cambria"/>
          <w:color w:val="000000" w:themeColor="background1"/>
          <w:sz w:val="22"/>
          <w:szCs w:val="22"/>
          <w:lang w:val="sr-Latn-ME"/>
        </w:rPr>
        <w:t xml:space="preserve">Zbog toga </w:t>
      </w:r>
      <w:r w:rsidR="00CC3179" w:rsidRPr="002411F6">
        <w:rPr>
          <w:rFonts w:ascii="Cambria" w:hAnsi="Cambria"/>
          <w:i/>
          <w:iCs/>
          <w:color w:val="000000" w:themeColor="background1"/>
          <w:sz w:val="22"/>
          <w:szCs w:val="22"/>
          <w:lang w:val="sr-Latn-ME"/>
        </w:rPr>
        <w:t>p</w:t>
      </w:r>
      <w:r w:rsidRPr="002411F6">
        <w:rPr>
          <w:rFonts w:ascii="Cambria" w:hAnsi="Cambria"/>
          <w:i/>
          <w:iCs/>
          <w:color w:val="000000" w:themeColor="background1"/>
          <w:sz w:val="22"/>
          <w:szCs w:val="22"/>
          <w:lang w:val="sr-Latn-ME"/>
        </w:rPr>
        <w:t>onovo apelujemo da se Zakonom o besplatnoj pravnoj pomoći omogući besplatna pravna pomoć podnosiocima prijava zlostavljanja</w:t>
      </w:r>
      <w:r w:rsidR="00D97A06" w:rsidRPr="002411F6">
        <w:rPr>
          <w:rFonts w:ascii="Cambria" w:hAnsi="Cambria"/>
          <w:i/>
          <w:iCs/>
          <w:color w:val="000000" w:themeColor="background1"/>
          <w:sz w:val="22"/>
          <w:szCs w:val="22"/>
          <w:lang w:val="sr-Latn-ME"/>
        </w:rPr>
        <w:t xml:space="preserve"> protiv državnih službenika</w:t>
      </w:r>
      <w:r w:rsidRPr="002411F6">
        <w:rPr>
          <w:rFonts w:ascii="Cambria" w:hAnsi="Cambria"/>
          <w:color w:val="000000" w:themeColor="background1"/>
          <w:sz w:val="22"/>
          <w:szCs w:val="22"/>
          <w:lang w:val="sr-Latn-ME"/>
        </w:rPr>
        <w:t>.</w:t>
      </w:r>
      <w:r w:rsidR="00EE26D7" w:rsidRPr="002411F6">
        <w:rPr>
          <w:rFonts w:ascii="Cambria" w:hAnsi="Cambria"/>
          <w:color w:val="000000" w:themeColor="background1"/>
          <w:sz w:val="22"/>
          <w:szCs w:val="22"/>
          <w:lang w:val="sr-Latn-ME"/>
        </w:rPr>
        <w:t xml:space="preserve"> Ovaj apel je i Komitet protiv torture, u vidu preporuke ponovio 2022. godine.</w:t>
      </w:r>
      <w:r w:rsidR="00EE26D7" w:rsidRPr="002411F6">
        <w:rPr>
          <w:rStyle w:val="FootnoteReference"/>
          <w:rFonts w:ascii="Cambria" w:hAnsi="Cambria"/>
          <w:color w:val="000000" w:themeColor="background1"/>
          <w:sz w:val="22"/>
          <w:szCs w:val="22"/>
          <w:lang w:val="sr-Latn-ME"/>
        </w:rPr>
        <w:footnoteReference w:id="121"/>
      </w:r>
    </w:p>
    <w:p w14:paraId="636FD8FE" w14:textId="77777777" w:rsidR="009A480B" w:rsidRPr="002411F6" w:rsidRDefault="009A480B" w:rsidP="00827284">
      <w:pPr>
        <w:jc w:val="both"/>
        <w:rPr>
          <w:rFonts w:ascii="Cambria" w:hAnsi="Cambria"/>
          <w:color w:val="000000" w:themeColor="background1"/>
          <w:sz w:val="22"/>
          <w:szCs w:val="22"/>
          <w:lang w:val="sr-Latn-ME"/>
        </w:rPr>
      </w:pPr>
    </w:p>
    <w:p w14:paraId="12F3E2E8" w14:textId="2F64BCC5" w:rsidR="00E310AB" w:rsidRPr="002411F6" w:rsidRDefault="00E310AB" w:rsidP="0019032E">
      <w:pPr>
        <w:pStyle w:val="Heading3"/>
        <w:rPr>
          <w:rFonts w:ascii="Cambria" w:hAnsi="Cambria"/>
          <w:color w:val="000000" w:themeColor="background1"/>
          <w:lang w:val="sr-Latn-ME"/>
        </w:rPr>
      </w:pPr>
      <w:bookmarkStart w:id="53" w:name="_Toc109223208"/>
      <w:r w:rsidRPr="002411F6">
        <w:rPr>
          <w:rFonts w:ascii="Cambria" w:hAnsi="Cambria"/>
          <w:color w:val="000000" w:themeColor="background1"/>
          <w:lang w:val="sr-Latn-ME"/>
        </w:rPr>
        <w:t xml:space="preserve">3.1.6. </w:t>
      </w:r>
      <w:r w:rsidRPr="002411F6">
        <w:rPr>
          <w:rFonts w:ascii="Cambria" w:hAnsi="Cambria"/>
          <w:color w:val="000000" w:themeColor="background1"/>
        </w:rPr>
        <w:t>Nedostaci</w:t>
      </w:r>
      <w:r w:rsidRPr="002411F6">
        <w:rPr>
          <w:rFonts w:ascii="Cambria" w:hAnsi="Cambria"/>
          <w:color w:val="000000" w:themeColor="background1"/>
          <w:lang w:val="sr-Latn-ME"/>
        </w:rPr>
        <w:t xml:space="preserve"> </w:t>
      </w:r>
      <w:r w:rsidRPr="002411F6">
        <w:rPr>
          <w:rFonts w:ascii="Cambria" w:hAnsi="Cambria"/>
          <w:color w:val="000000" w:themeColor="background1"/>
        </w:rPr>
        <w:t>medicinske</w:t>
      </w:r>
      <w:r w:rsidRPr="002411F6">
        <w:rPr>
          <w:rFonts w:ascii="Cambria" w:hAnsi="Cambria"/>
          <w:color w:val="000000" w:themeColor="background1"/>
          <w:lang w:val="sr-Latn-ME"/>
        </w:rPr>
        <w:t xml:space="preserve"> </w:t>
      </w:r>
      <w:r w:rsidRPr="002411F6">
        <w:rPr>
          <w:rFonts w:ascii="Cambria" w:hAnsi="Cambria"/>
          <w:color w:val="000000" w:themeColor="background1"/>
        </w:rPr>
        <w:t>dokumentacije</w:t>
      </w:r>
      <w:bookmarkEnd w:id="53"/>
    </w:p>
    <w:p w14:paraId="63607BC3" w14:textId="73A44210" w:rsidR="00D97A06" w:rsidRPr="002411F6" w:rsidRDefault="00D97A06" w:rsidP="00827284">
      <w:pPr>
        <w:jc w:val="both"/>
        <w:rPr>
          <w:rFonts w:ascii="Cambria" w:hAnsi="Cambria"/>
          <w:b/>
          <w:bCs/>
          <w:color w:val="000000" w:themeColor="background1"/>
          <w:sz w:val="22"/>
          <w:szCs w:val="22"/>
          <w:lang w:val="sr-Latn-ME"/>
        </w:rPr>
      </w:pPr>
    </w:p>
    <w:p w14:paraId="154BA6EF" w14:textId="065EEBEC" w:rsidR="00E310AB" w:rsidRPr="002411F6" w:rsidRDefault="001A0C84" w:rsidP="00EE26D7">
      <w:pPr>
        <w:pStyle w:val="FootnoteText"/>
        <w:jc w:val="both"/>
        <w:rPr>
          <w:rFonts w:ascii="Cambria" w:hAnsi="Cambria"/>
          <w:sz w:val="18"/>
          <w:szCs w:val="18"/>
          <w:lang w:val="sr-Latn-RS"/>
        </w:rPr>
      </w:pPr>
      <w:r w:rsidRPr="002411F6">
        <w:rPr>
          <w:rFonts w:ascii="Cambria" w:hAnsi="Cambria"/>
          <w:color w:val="000000" w:themeColor="background1"/>
          <w:sz w:val="22"/>
          <w:szCs w:val="22"/>
          <w:lang w:val="sr-Latn-ME"/>
        </w:rPr>
        <w:t xml:space="preserve">U 2020-2021. godini, </w:t>
      </w:r>
      <w:r w:rsidR="00D97A06" w:rsidRPr="002411F6">
        <w:rPr>
          <w:rFonts w:ascii="Cambria" w:hAnsi="Cambria"/>
          <w:color w:val="000000" w:themeColor="background1"/>
          <w:sz w:val="22"/>
          <w:szCs w:val="22"/>
          <w:lang w:val="sr-Latn-ME"/>
        </w:rPr>
        <w:t>Zaštitnik ljudskih prava</w:t>
      </w:r>
      <w:r w:rsidR="003C688F" w:rsidRPr="002411F6">
        <w:rPr>
          <w:rFonts w:ascii="Cambria" w:hAnsi="Cambria"/>
          <w:color w:val="000000" w:themeColor="background1"/>
          <w:sz w:val="22"/>
          <w:szCs w:val="22"/>
          <w:lang w:val="sr-Latn-ME"/>
        </w:rPr>
        <w:t xml:space="preserve"> i sloboda</w:t>
      </w:r>
      <w:r w:rsidR="00D97A06" w:rsidRPr="002411F6">
        <w:rPr>
          <w:rFonts w:ascii="Cambria" w:hAnsi="Cambria"/>
          <w:color w:val="000000" w:themeColor="background1"/>
          <w:sz w:val="22"/>
          <w:szCs w:val="22"/>
          <w:lang w:val="sr-Latn-ME"/>
        </w:rPr>
        <w:t xml:space="preserve"> </w:t>
      </w:r>
      <w:r w:rsidR="00E310AB" w:rsidRPr="002411F6">
        <w:rPr>
          <w:rFonts w:ascii="Cambria" w:hAnsi="Cambria"/>
          <w:color w:val="000000" w:themeColor="background1"/>
          <w:sz w:val="22"/>
          <w:szCs w:val="22"/>
          <w:lang w:val="sr-Latn-ME"/>
        </w:rPr>
        <w:t xml:space="preserve">je </w:t>
      </w:r>
      <w:r w:rsidR="00AB0CFC" w:rsidRPr="002411F6">
        <w:rPr>
          <w:rFonts w:ascii="Cambria" w:hAnsi="Cambria"/>
          <w:color w:val="000000" w:themeColor="background1"/>
          <w:sz w:val="22"/>
          <w:szCs w:val="22"/>
          <w:lang w:val="sr-Latn-ME"/>
        </w:rPr>
        <w:t xml:space="preserve">u šest predmeta ukazao </w:t>
      </w:r>
      <w:r w:rsidR="00E310AB" w:rsidRPr="002411F6">
        <w:rPr>
          <w:rFonts w:ascii="Cambria" w:hAnsi="Cambria"/>
          <w:color w:val="000000" w:themeColor="background1"/>
          <w:sz w:val="22"/>
          <w:szCs w:val="22"/>
          <w:lang w:val="sr-Latn-ME"/>
        </w:rPr>
        <w:t xml:space="preserve">na propuste </w:t>
      </w:r>
      <w:r w:rsidR="00D97A06" w:rsidRPr="002411F6">
        <w:rPr>
          <w:rFonts w:ascii="Cambria" w:hAnsi="Cambria"/>
          <w:color w:val="000000" w:themeColor="background1"/>
          <w:sz w:val="22"/>
          <w:szCs w:val="22"/>
          <w:lang w:val="sr-Latn-ME"/>
        </w:rPr>
        <w:t xml:space="preserve">ljekara </w:t>
      </w:r>
      <w:r w:rsidR="00E310AB" w:rsidRPr="002411F6">
        <w:rPr>
          <w:rFonts w:ascii="Cambria" w:hAnsi="Cambria"/>
          <w:color w:val="000000" w:themeColor="background1"/>
          <w:sz w:val="22"/>
          <w:szCs w:val="22"/>
          <w:lang w:val="sr-Latn-ME"/>
        </w:rPr>
        <w:t>koji su doveli do toga da</w:t>
      </w:r>
      <w:r w:rsidR="007A25C1" w:rsidRPr="002411F6">
        <w:rPr>
          <w:rFonts w:ascii="Cambria" w:hAnsi="Cambria"/>
          <w:color w:val="000000" w:themeColor="background1"/>
          <w:sz w:val="22"/>
          <w:szCs w:val="22"/>
          <w:lang w:val="sr-Latn-ME"/>
        </w:rPr>
        <w:t xml:space="preserve"> </w:t>
      </w:r>
      <w:r w:rsidR="00D97A06" w:rsidRPr="002411F6">
        <w:rPr>
          <w:rFonts w:ascii="Cambria" w:hAnsi="Cambria"/>
          <w:color w:val="000000" w:themeColor="background1"/>
          <w:sz w:val="22"/>
          <w:szCs w:val="22"/>
          <w:lang w:val="sr-Latn-ME"/>
        </w:rPr>
        <w:t>zlostavljanje ne bude odgovarajuće dokumentovano.</w:t>
      </w:r>
      <w:r w:rsidR="00AB0CFC" w:rsidRPr="002411F6">
        <w:rPr>
          <w:rStyle w:val="FootnoteReference"/>
          <w:rFonts w:ascii="Cambria" w:hAnsi="Cambria"/>
          <w:color w:val="000000" w:themeColor="background1"/>
          <w:sz w:val="22"/>
          <w:szCs w:val="22"/>
          <w:lang w:val="sr-Latn-ME"/>
        </w:rPr>
        <w:footnoteReference w:id="122"/>
      </w:r>
      <w:r w:rsidR="00D97A06" w:rsidRPr="002411F6">
        <w:rPr>
          <w:rFonts w:ascii="Cambria" w:hAnsi="Cambria"/>
          <w:color w:val="000000" w:themeColor="background1"/>
          <w:sz w:val="22"/>
          <w:szCs w:val="22"/>
          <w:lang w:val="sr-Latn-ME"/>
        </w:rPr>
        <w:t xml:space="preserve"> On je kritikovao činjenicu da</w:t>
      </w:r>
      <w:r w:rsidR="00E310AB" w:rsidRPr="002411F6">
        <w:rPr>
          <w:rFonts w:ascii="Cambria" w:hAnsi="Cambria"/>
          <w:color w:val="000000" w:themeColor="background1"/>
          <w:sz w:val="22"/>
          <w:szCs w:val="22"/>
          <w:lang w:val="sr-Latn-ME"/>
        </w:rPr>
        <w:t xml:space="preserve"> </w:t>
      </w:r>
      <w:r w:rsidR="00D97A06" w:rsidRPr="002411F6">
        <w:rPr>
          <w:rFonts w:ascii="Cambria" w:hAnsi="Cambria"/>
          <w:color w:val="000000" w:themeColor="background1"/>
          <w:sz w:val="22"/>
          <w:szCs w:val="22"/>
          <w:lang w:val="sr-Latn-ME"/>
        </w:rPr>
        <w:t>povrede ni</w:t>
      </w:r>
      <w:r w:rsidR="002E654C" w:rsidRPr="002411F6">
        <w:rPr>
          <w:rFonts w:ascii="Cambria" w:hAnsi="Cambria"/>
          <w:color w:val="000000" w:themeColor="background1"/>
          <w:sz w:val="22"/>
          <w:szCs w:val="22"/>
          <w:lang w:val="sr-Latn-ME"/>
        </w:rPr>
        <w:t>je</w:t>
      </w:r>
      <w:r w:rsidR="00D97A06" w:rsidRPr="002411F6">
        <w:rPr>
          <w:rFonts w:ascii="Cambria" w:hAnsi="Cambria"/>
          <w:color w:val="000000" w:themeColor="background1"/>
          <w:sz w:val="22"/>
          <w:szCs w:val="22"/>
          <w:lang w:val="sr-Latn-ME"/>
        </w:rPr>
        <w:t>su dobro opisane, da ni</w:t>
      </w:r>
      <w:r w:rsidR="002E654C" w:rsidRPr="002411F6">
        <w:rPr>
          <w:rFonts w:ascii="Cambria" w:hAnsi="Cambria"/>
          <w:color w:val="000000" w:themeColor="background1"/>
          <w:sz w:val="22"/>
          <w:szCs w:val="22"/>
          <w:lang w:val="sr-Latn-ME"/>
        </w:rPr>
        <w:t>je</w:t>
      </w:r>
      <w:r w:rsidR="00D97A06" w:rsidRPr="002411F6">
        <w:rPr>
          <w:rFonts w:ascii="Cambria" w:hAnsi="Cambria"/>
          <w:color w:val="000000" w:themeColor="background1"/>
          <w:sz w:val="22"/>
          <w:szCs w:val="22"/>
          <w:lang w:val="sr-Latn-ME"/>
        </w:rPr>
        <w:t>su</w:t>
      </w:r>
      <w:r w:rsidR="00E310AB" w:rsidRPr="002411F6">
        <w:rPr>
          <w:rFonts w:ascii="Cambria" w:hAnsi="Cambria"/>
          <w:color w:val="000000" w:themeColor="background1"/>
          <w:sz w:val="22"/>
          <w:szCs w:val="22"/>
          <w:lang w:val="sr-Latn-ME"/>
        </w:rPr>
        <w:t xml:space="preserve"> fotografi</w:t>
      </w:r>
      <w:r w:rsidR="00D97A06" w:rsidRPr="002411F6">
        <w:rPr>
          <w:rFonts w:ascii="Cambria" w:hAnsi="Cambria"/>
          <w:color w:val="000000" w:themeColor="background1"/>
          <w:sz w:val="22"/>
          <w:szCs w:val="22"/>
          <w:lang w:val="sr-Latn-ME"/>
        </w:rPr>
        <w:t>sane</w:t>
      </w:r>
      <w:r w:rsidR="00E310AB" w:rsidRPr="002411F6">
        <w:rPr>
          <w:rFonts w:ascii="Cambria" w:hAnsi="Cambria"/>
          <w:color w:val="000000" w:themeColor="background1"/>
          <w:sz w:val="22"/>
          <w:szCs w:val="22"/>
          <w:lang w:val="sr-Latn-ME"/>
        </w:rPr>
        <w:t xml:space="preserve"> ili da</w:t>
      </w:r>
      <w:r w:rsidR="00D97A06" w:rsidRPr="002411F6">
        <w:rPr>
          <w:rFonts w:ascii="Cambria" w:hAnsi="Cambria"/>
          <w:color w:val="000000" w:themeColor="background1"/>
          <w:sz w:val="22"/>
          <w:szCs w:val="22"/>
          <w:lang w:val="sr-Latn-ME"/>
        </w:rPr>
        <w:t xml:space="preserve"> dostupne</w:t>
      </w:r>
      <w:r w:rsidR="00E310AB" w:rsidRPr="002411F6">
        <w:rPr>
          <w:rFonts w:ascii="Cambria" w:hAnsi="Cambria"/>
          <w:color w:val="000000" w:themeColor="background1"/>
          <w:sz w:val="22"/>
          <w:szCs w:val="22"/>
          <w:lang w:val="sr-Latn-ME"/>
        </w:rPr>
        <w:t xml:space="preserve"> fotografije n</w:t>
      </w:r>
      <w:r w:rsidR="00D97A06" w:rsidRPr="002411F6">
        <w:rPr>
          <w:rFonts w:ascii="Cambria" w:hAnsi="Cambria"/>
          <w:color w:val="000000" w:themeColor="background1"/>
          <w:sz w:val="22"/>
          <w:szCs w:val="22"/>
          <w:lang w:val="sr-Latn-ME"/>
        </w:rPr>
        <w:t>i</w:t>
      </w:r>
      <w:r w:rsidR="002E654C" w:rsidRPr="002411F6">
        <w:rPr>
          <w:rFonts w:ascii="Cambria" w:hAnsi="Cambria"/>
          <w:color w:val="000000" w:themeColor="background1"/>
          <w:sz w:val="22"/>
          <w:szCs w:val="22"/>
          <w:lang w:val="sr-Latn-ME"/>
        </w:rPr>
        <w:t>je</w:t>
      </w:r>
      <w:r w:rsidR="00D97A06" w:rsidRPr="002411F6">
        <w:rPr>
          <w:rFonts w:ascii="Cambria" w:hAnsi="Cambria"/>
          <w:color w:val="000000" w:themeColor="background1"/>
          <w:sz w:val="22"/>
          <w:szCs w:val="22"/>
          <w:lang w:val="sr-Latn-ME"/>
        </w:rPr>
        <w:t>su</w:t>
      </w:r>
      <w:r w:rsidR="00E310A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bile </w:t>
      </w:r>
      <w:r w:rsidR="00E310AB" w:rsidRPr="002411F6">
        <w:rPr>
          <w:rFonts w:ascii="Cambria" w:hAnsi="Cambria"/>
          <w:color w:val="000000" w:themeColor="background1"/>
          <w:sz w:val="22"/>
          <w:szCs w:val="22"/>
          <w:lang w:val="sr-Latn-ME"/>
        </w:rPr>
        <w:t xml:space="preserve">u boji i </w:t>
      </w:r>
      <w:r w:rsidR="00D97A06" w:rsidRPr="002411F6">
        <w:rPr>
          <w:rFonts w:ascii="Cambria" w:hAnsi="Cambria"/>
          <w:color w:val="000000" w:themeColor="background1"/>
          <w:sz w:val="22"/>
          <w:szCs w:val="22"/>
          <w:lang w:val="sr-Latn-ME"/>
        </w:rPr>
        <w:t>apelovao</w:t>
      </w:r>
      <w:r w:rsidR="00E310A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je </w:t>
      </w:r>
      <w:r w:rsidR="00E310AB" w:rsidRPr="002411F6">
        <w:rPr>
          <w:rFonts w:ascii="Cambria" w:hAnsi="Cambria"/>
          <w:color w:val="000000" w:themeColor="background1"/>
          <w:sz w:val="22"/>
          <w:szCs w:val="22"/>
          <w:lang w:val="sr-Latn-ME"/>
        </w:rPr>
        <w:t xml:space="preserve">da </w:t>
      </w:r>
      <w:r w:rsidR="00D97A06" w:rsidRPr="002411F6">
        <w:rPr>
          <w:rFonts w:ascii="Cambria" w:hAnsi="Cambria"/>
          <w:color w:val="000000" w:themeColor="background1"/>
          <w:sz w:val="22"/>
          <w:szCs w:val="22"/>
          <w:lang w:val="sr-Latn-ME"/>
        </w:rPr>
        <w:t>se povrede</w:t>
      </w:r>
      <w:r w:rsidR="00E310AB" w:rsidRPr="002411F6">
        <w:rPr>
          <w:rFonts w:ascii="Cambria" w:hAnsi="Cambria"/>
          <w:color w:val="000000" w:themeColor="background1"/>
          <w:sz w:val="22"/>
          <w:szCs w:val="22"/>
          <w:lang w:val="sr-Latn-ME"/>
        </w:rPr>
        <w:t xml:space="preserve"> </w:t>
      </w:r>
      <w:r w:rsidR="00D97A06" w:rsidRPr="002411F6">
        <w:rPr>
          <w:rFonts w:ascii="Cambria" w:hAnsi="Cambria"/>
          <w:color w:val="000000" w:themeColor="background1"/>
          <w:sz w:val="22"/>
          <w:szCs w:val="22"/>
          <w:lang w:val="sr-Latn-ME"/>
        </w:rPr>
        <w:t>opisuju</w:t>
      </w:r>
      <w:r w:rsidR="00D97A06" w:rsidRPr="002411F6" w:rsidDel="00D97A06">
        <w:rPr>
          <w:rFonts w:ascii="Cambria" w:hAnsi="Cambria"/>
          <w:color w:val="000000" w:themeColor="background1"/>
          <w:sz w:val="22"/>
          <w:szCs w:val="22"/>
          <w:lang w:val="sr-Latn-ME"/>
        </w:rPr>
        <w:t xml:space="preserve"> </w:t>
      </w:r>
      <w:r w:rsidR="00E310AB" w:rsidRPr="002411F6">
        <w:rPr>
          <w:rFonts w:ascii="Cambria" w:hAnsi="Cambria"/>
          <w:color w:val="000000" w:themeColor="background1"/>
          <w:sz w:val="22"/>
          <w:szCs w:val="22"/>
          <w:lang w:val="sr-Latn-ME"/>
        </w:rPr>
        <w:t>preciznije</w:t>
      </w:r>
      <w:r w:rsidRPr="002411F6">
        <w:rPr>
          <w:rFonts w:ascii="Cambria" w:hAnsi="Cambria"/>
          <w:color w:val="000000" w:themeColor="background1"/>
          <w:sz w:val="22"/>
          <w:szCs w:val="22"/>
          <w:lang w:val="sr-Latn-ME"/>
        </w:rPr>
        <w:t xml:space="preserve"> i</w:t>
      </w:r>
      <w:r w:rsidR="00E310AB" w:rsidRPr="002411F6">
        <w:rPr>
          <w:rFonts w:ascii="Cambria" w:hAnsi="Cambria"/>
          <w:color w:val="000000" w:themeColor="background1"/>
          <w:sz w:val="22"/>
          <w:szCs w:val="22"/>
          <w:lang w:val="sr-Latn-ME"/>
        </w:rPr>
        <w:t xml:space="preserve"> u skladu s Istanbulskim protokolom.</w:t>
      </w:r>
      <w:r w:rsidR="00E310AB" w:rsidRPr="002411F6">
        <w:rPr>
          <w:rFonts w:ascii="Cambria" w:hAnsi="Cambria"/>
          <w:color w:val="000000" w:themeColor="background1"/>
          <w:sz w:val="22"/>
          <w:szCs w:val="22"/>
          <w:vertAlign w:val="superscript"/>
          <w:lang w:val="sr-Latn-ME"/>
        </w:rPr>
        <w:footnoteReference w:id="123"/>
      </w:r>
      <w:r w:rsidR="00E310AB" w:rsidRPr="002411F6">
        <w:rPr>
          <w:rFonts w:ascii="Cambria" w:hAnsi="Cambria"/>
          <w:color w:val="000000" w:themeColor="background1"/>
          <w:sz w:val="22"/>
          <w:szCs w:val="22"/>
          <w:lang w:val="sr-Latn-ME"/>
        </w:rPr>
        <w:t xml:space="preserve"> </w:t>
      </w:r>
      <w:r w:rsidR="00D2380B" w:rsidRPr="002411F6">
        <w:rPr>
          <w:rFonts w:ascii="Cambria" w:hAnsi="Cambria"/>
          <w:color w:val="000000" w:themeColor="background1"/>
          <w:sz w:val="22"/>
          <w:szCs w:val="22"/>
          <w:lang w:val="sr-Latn-ME"/>
        </w:rPr>
        <w:t>Detaljnije u poglavlju 4.1.6.</w:t>
      </w:r>
    </w:p>
    <w:p w14:paraId="5AE87FDC" w14:textId="77777777" w:rsidR="00D97A06" w:rsidRPr="002411F6" w:rsidRDefault="00D97A06" w:rsidP="00827284">
      <w:pPr>
        <w:jc w:val="both"/>
        <w:rPr>
          <w:rFonts w:ascii="Cambria" w:hAnsi="Cambria"/>
          <w:color w:val="000000" w:themeColor="background1"/>
          <w:sz w:val="22"/>
          <w:szCs w:val="22"/>
          <w:lang w:val="sr-Latn-ME"/>
        </w:rPr>
      </w:pPr>
    </w:p>
    <w:p w14:paraId="6DCE25A6" w14:textId="39DBCDE6" w:rsidR="00E34003" w:rsidRPr="002411F6" w:rsidRDefault="00D97A06" w:rsidP="0019032E">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Odgovarajuće </w:t>
      </w:r>
      <w:r w:rsidR="00E310AB" w:rsidRPr="002411F6">
        <w:rPr>
          <w:rFonts w:ascii="Cambria" w:hAnsi="Cambria"/>
          <w:color w:val="000000" w:themeColor="background1"/>
          <w:sz w:val="22"/>
          <w:szCs w:val="22"/>
          <w:lang w:val="sr-Latn-ME"/>
        </w:rPr>
        <w:t>dokumentovanje podrazum</w:t>
      </w:r>
      <w:r w:rsidR="001A0C84" w:rsidRPr="002411F6">
        <w:rPr>
          <w:rFonts w:ascii="Cambria" w:hAnsi="Cambria"/>
          <w:color w:val="000000" w:themeColor="background1"/>
          <w:sz w:val="22"/>
          <w:szCs w:val="22"/>
          <w:lang w:val="sr-Latn-ME"/>
        </w:rPr>
        <w:t>i</w:t>
      </w:r>
      <w:r w:rsidR="00E310AB" w:rsidRPr="002411F6">
        <w:rPr>
          <w:rFonts w:ascii="Cambria" w:hAnsi="Cambria"/>
          <w:color w:val="000000" w:themeColor="background1"/>
          <w:sz w:val="22"/>
          <w:szCs w:val="22"/>
          <w:lang w:val="sr-Latn-ME"/>
        </w:rPr>
        <w:t>jeva</w:t>
      </w:r>
      <w:r w:rsidRPr="002411F6">
        <w:rPr>
          <w:rFonts w:ascii="Cambria" w:hAnsi="Cambria"/>
          <w:color w:val="000000" w:themeColor="background1"/>
          <w:sz w:val="22"/>
          <w:szCs w:val="22"/>
          <w:lang w:val="sr-Latn-ME"/>
        </w:rPr>
        <w:t xml:space="preserve"> </w:t>
      </w:r>
      <w:r w:rsidR="00E310AB" w:rsidRPr="002411F6">
        <w:rPr>
          <w:rFonts w:ascii="Cambria" w:hAnsi="Cambria"/>
          <w:color w:val="000000" w:themeColor="background1"/>
          <w:sz w:val="22"/>
          <w:szCs w:val="22"/>
          <w:lang w:val="sr-Latn-ME"/>
        </w:rPr>
        <w:t>detaljno opi</w:t>
      </w:r>
      <w:r w:rsidRPr="002411F6">
        <w:rPr>
          <w:rFonts w:ascii="Cambria" w:hAnsi="Cambria"/>
          <w:color w:val="000000" w:themeColor="background1"/>
          <w:sz w:val="22"/>
          <w:szCs w:val="22"/>
          <w:lang w:val="sr-Latn-ME"/>
        </w:rPr>
        <w:t>sivanje</w:t>
      </w:r>
      <w:r w:rsidR="00E310AB" w:rsidRPr="002411F6">
        <w:rPr>
          <w:rFonts w:ascii="Cambria" w:hAnsi="Cambria"/>
          <w:color w:val="000000" w:themeColor="background1"/>
          <w:sz w:val="22"/>
          <w:szCs w:val="22"/>
          <w:lang w:val="sr-Latn-ME"/>
        </w:rPr>
        <w:t>: okolnosti razgovora sa pacijentom, uključujući i ko je sve prisustvovao pregledu; detaljnu zabilješku o načinu nastanka povrede</w:t>
      </w:r>
      <w:r w:rsidR="00B55D79" w:rsidRPr="002411F6">
        <w:rPr>
          <w:rFonts w:ascii="Cambria" w:hAnsi="Cambria"/>
          <w:color w:val="000000" w:themeColor="background1"/>
          <w:sz w:val="22"/>
          <w:szCs w:val="22"/>
          <w:lang w:val="sr-Latn-ME"/>
        </w:rPr>
        <w:t>,</w:t>
      </w:r>
      <w:r w:rsidR="00E310A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kako je</w:t>
      </w:r>
      <w:r w:rsidR="00B55D79" w:rsidRPr="002411F6">
        <w:rPr>
          <w:rFonts w:ascii="Cambria" w:hAnsi="Cambria"/>
          <w:color w:val="000000" w:themeColor="background1"/>
          <w:sz w:val="22"/>
          <w:szCs w:val="22"/>
          <w:lang w:val="sr-Latn-ME"/>
        </w:rPr>
        <w:t xml:space="preserve"> to</w:t>
      </w:r>
      <w:r w:rsidRPr="002411F6">
        <w:rPr>
          <w:rFonts w:ascii="Cambria" w:hAnsi="Cambria"/>
          <w:color w:val="000000" w:themeColor="background1"/>
          <w:sz w:val="22"/>
          <w:szCs w:val="22"/>
          <w:lang w:val="sr-Latn-ME"/>
        </w:rPr>
        <w:t xml:space="preserve"> </w:t>
      </w:r>
      <w:r w:rsidR="00E310AB" w:rsidRPr="002411F6">
        <w:rPr>
          <w:rFonts w:ascii="Cambria" w:hAnsi="Cambria"/>
          <w:color w:val="000000" w:themeColor="background1"/>
          <w:sz w:val="22"/>
          <w:szCs w:val="22"/>
          <w:lang w:val="sr-Latn-ME"/>
        </w:rPr>
        <w:t xml:space="preserve">pacijent predstavio, metod zlostavljanja, vrijeme kada se povreda desila i sve žalbe na fizičke ili psihološke simptome koji su uslijedili; </w:t>
      </w:r>
      <w:r w:rsidR="003C688F" w:rsidRPr="002411F6">
        <w:rPr>
          <w:rFonts w:ascii="Cambria" w:hAnsi="Cambria"/>
          <w:color w:val="000000" w:themeColor="background1"/>
          <w:sz w:val="22"/>
          <w:szCs w:val="22"/>
          <w:lang w:val="sr-Latn-ME"/>
        </w:rPr>
        <w:t xml:space="preserve">tjelesni </w:t>
      </w:r>
      <w:r w:rsidR="00E310AB" w:rsidRPr="002411F6">
        <w:rPr>
          <w:rFonts w:ascii="Cambria" w:hAnsi="Cambria"/>
          <w:color w:val="000000" w:themeColor="background1"/>
          <w:sz w:val="22"/>
          <w:szCs w:val="22"/>
          <w:lang w:val="sr-Latn-ME"/>
        </w:rPr>
        <w:t>i psihološki pregled, kao i tumačenje mogućih veza nalaza</w:t>
      </w:r>
      <w:r w:rsidR="003C688F" w:rsidRPr="002411F6">
        <w:rPr>
          <w:rFonts w:ascii="Cambria" w:hAnsi="Cambria"/>
          <w:color w:val="000000" w:themeColor="background1"/>
          <w:sz w:val="22"/>
          <w:szCs w:val="22"/>
          <w:lang w:val="sr-Latn-ME"/>
        </w:rPr>
        <w:t xml:space="preserve"> tog pregleda</w:t>
      </w:r>
      <w:r w:rsidR="00E310AB" w:rsidRPr="002411F6">
        <w:rPr>
          <w:rFonts w:ascii="Cambria" w:hAnsi="Cambria"/>
          <w:color w:val="000000" w:themeColor="background1"/>
          <w:sz w:val="22"/>
          <w:szCs w:val="22"/>
          <w:lang w:val="sr-Latn-ME"/>
        </w:rPr>
        <w:t xml:space="preserve"> sa načinom nastanka povrede koji je prikazao pacijent.</w:t>
      </w:r>
      <w:r w:rsidR="00E310AB" w:rsidRPr="002411F6">
        <w:rPr>
          <w:rFonts w:ascii="Cambria" w:hAnsi="Cambria"/>
          <w:color w:val="000000" w:themeColor="background1"/>
          <w:sz w:val="22"/>
          <w:szCs w:val="22"/>
          <w:vertAlign w:val="superscript"/>
          <w:lang w:val="sr-Latn-ME"/>
        </w:rPr>
        <w:footnoteReference w:id="124"/>
      </w:r>
      <w:r w:rsidR="00E310AB" w:rsidRPr="002411F6">
        <w:rPr>
          <w:rFonts w:ascii="Cambria" w:hAnsi="Cambria"/>
          <w:color w:val="000000" w:themeColor="background1"/>
          <w:sz w:val="22"/>
          <w:szCs w:val="22"/>
          <w:lang w:val="sr-Latn-ME"/>
        </w:rPr>
        <w:t xml:space="preserve"> </w:t>
      </w:r>
    </w:p>
    <w:p w14:paraId="4076D4E2" w14:textId="77777777" w:rsidR="004A1B6F" w:rsidRPr="002411F6" w:rsidRDefault="004A1B6F" w:rsidP="0019032E">
      <w:pPr>
        <w:jc w:val="both"/>
        <w:rPr>
          <w:rFonts w:ascii="Cambria" w:hAnsi="Cambria"/>
          <w:color w:val="000000" w:themeColor="background1"/>
          <w:sz w:val="22"/>
          <w:szCs w:val="22"/>
          <w:lang w:val="sr-Latn-ME"/>
        </w:rPr>
      </w:pPr>
    </w:p>
    <w:p w14:paraId="7A862815" w14:textId="64318810" w:rsidR="000C0396" w:rsidRPr="002411F6" w:rsidRDefault="00AB76FF" w:rsidP="0056030E">
      <w:pPr>
        <w:pStyle w:val="Heading2"/>
        <w:spacing w:line="240" w:lineRule="auto"/>
        <w:rPr>
          <w:rFonts w:ascii="Cambria" w:hAnsi="Cambria"/>
          <w:color w:val="000000" w:themeColor="background1"/>
          <w:sz w:val="22"/>
          <w:szCs w:val="22"/>
          <w:lang w:val="sr-Latn-ME"/>
        </w:rPr>
      </w:pPr>
      <w:bookmarkStart w:id="54" w:name="_Toc109223209"/>
      <w:r w:rsidRPr="002411F6">
        <w:rPr>
          <w:rFonts w:ascii="Cambria" w:hAnsi="Cambria"/>
          <w:color w:val="000000" w:themeColor="background1"/>
          <w:sz w:val="22"/>
          <w:szCs w:val="22"/>
          <w:lang w:val="sr-Latn-ME"/>
        </w:rPr>
        <w:t>3.2. Studije slučaja</w:t>
      </w:r>
      <w:bookmarkEnd w:id="54"/>
    </w:p>
    <w:p w14:paraId="5B3DB776" w14:textId="77777777" w:rsidR="002B11E4" w:rsidRPr="002411F6" w:rsidRDefault="002B11E4" w:rsidP="002B11E4">
      <w:pPr>
        <w:rPr>
          <w:lang w:val="sr-Latn-ME"/>
        </w:rPr>
      </w:pPr>
    </w:p>
    <w:p w14:paraId="374D8B1C" w14:textId="38EEE479" w:rsidR="00C8712B" w:rsidRPr="002411F6" w:rsidRDefault="00C8712B" w:rsidP="00827284">
      <w:pPr>
        <w:pStyle w:val="Heading3"/>
        <w:spacing w:line="240" w:lineRule="auto"/>
        <w:rPr>
          <w:rFonts w:ascii="Cambria" w:hAnsi="Cambria"/>
          <w:color w:val="000000" w:themeColor="background1"/>
          <w:lang w:val="sr-Latn-ME"/>
        </w:rPr>
      </w:pPr>
      <w:bookmarkStart w:id="55" w:name="_Toc109223210"/>
      <w:r w:rsidRPr="002411F6">
        <w:rPr>
          <w:rFonts w:ascii="Cambria" w:hAnsi="Cambria"/>
          <w:color w:val="000000" w:themeColor="background1"/>
          <w:lang w:val="sr-Latn-ME"/>
        </w:rPr>
        <w:t xml:space="preserve">3.2.1. </w:t>
      </w:r>
      <w:r w:rsidRPr="002411F6">
        <w:rPr>
          <w:rFonts w:ascii="Cambria" w:hAnsi="Cambria"/>
          <w:color w:val="000000" w:themeColor="background1"/>
          <w:lang w:val="sr-Latn-ME"/>
        </w:rPr>
        <w:tab/>
        <w:t xml:space="preserve">Istraga </w:t>
      </w:r>
      <w:r w:rsidR="0065388F" w:rsidRPr="002411F6">
        <w:rPr>
          <w:rFonts w:ascii="Cambria" w:hAnsi="Cambria"/>
          <w:color w:val="000000" w:themeColor="background1"/>
          <w:lang w:val="sr-Latn-ME"/>
        </w:rPr>
        <w:t>prijav</w:t>
      </w:r>
      <w:r w:rsidR="00377A7F" w:rsidRPr="002411F6">
        <w:rPr>
          <w:rFonts w:ascii="Cambria" w:hAnsi="Cambria"/>
          <w:color w:val="000000" w:themeColor="background1"/>
          <w:lang w:val="sr-Latn-ME"/>
        </w:rPr>
        <w:t xml:space="preserve">e </w:t>
      </w:r>
      <w:r w:rsidRPr="002411F6">
        <w:rPr>
          <w:rFonts w:ascii="Cambria" w:hAnsi="Cambria"/>
          <w:color w:val="000000" w:themeColor="background1"/>
          <w:lang w:val="sr-Latn-ME"/>
        </w:rPr>
        <w:t>zlostavljanj</w:t>
      </w:r>
      <w:r w:rsidR="00377A7F" w:rsidRPr="002411F6">
        <w:rPr>
          <w:rFonts w:ascii="Cambria" w:hAnsi="Cambria"/>
          <w:color w:val="000000" w:themeColor="background1"/>
          <w:lang w:val="sr-Latn-ME"/>
        </w:rPr>
        <w:t>a</w:t>
      </w:r>
      <w:r w:rsidRPr="002411F6">
        <w:rPr>
          <w:rFonts w:ascii="Cambria" w:hAnsi="Cambria"/>
          <w:color w:val="000000" w:themeColor="background1"/>
          <w:lang w:val="sr-Latn-ME"/>
        </w:rPr>
        <w:t xml:space="preserve"> „Kolašinaca“ </w:t>
      </w:r>
      <w:r w:rsidR="00993672" w:rsidRPr="002411F6">
        <w:rPr>
          <w:rFonts w:ascii="Cambria" w:hAnsi="Cambria"/>
          <w:color w:val="000000" w:themeColor="background1"/>
          <w:lang w:val="sr-Latn-ME"/>
        </w:rPr>
        <w:t>posl</w:t>
      </w:r>
      <w:r w:rsidR="00052A8E" w:rsidRPr="002411F6">
        <w:rPr>
          <w:rFonts w:ascii="Cambria" w:hAnsi="Cambria"/>
          <w:color w:val="000000" w:themeColor="background1"/>
          <w:lang w:val="sr-Latn-ME"/>
        </w:rPr>
        <w:t>ij</w:t>
      </w:r>
      <w:r w:rsidR="00993672" w:rsidRPr="002411F6">
        <w:rPr>
          <w:rFonts w:ascii="Cambria" w:hAnsi="Cambria"/>
          <w:color w:val="000000" w:themeColor="background1"/>
          <w:lang w:val="sr-Latn-ME"/>
        </w:rPr>
        <w:t>e</w:t>
      </w:r>
      <w:r w:rsidRPr="002411F6">
        <w:rPr>
          <w:rFonts w:ascii="Cambria" w:hAnsi="Cambria"/>
          <w:color w:val="000000" w:themeColor="background1"/>
          <w:lang w:val="sr-Latn-ME"/>
        </w:rPr>
        <w:t xml:space="preserve"> protesta u Podgorici u</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oktobru</w:t>
      </w:r>
      <w:r w:rsidR="005305D8" w:rsidRPr="002411F6">
        <w:rPr>
          <w:rFonts w:ascii="Cambria" w:hAnsi="Cambria"/>
          <w:color w:val="000000" w:themeColor="background1"/>
          <w:lang w:val="sr-Latn-ME"/>
        </w:rPr>
        <w:t xml:space="preserve"> </w:t>
      </w:r>
      <w:r w:rsidR="00827284" w:rsidRPr="002411F6">
        <w:rPr>
          <w:rFonts w:ascii="Cambria" w:hAnsi="Cambria"/>
          <w:color w:val="000000" w:themeColor="background1"/>
          <w:lang w:val="sr-Latn-ME"/>
        </w:rPr>
        <w:tab/>
      </w:r>
      <w:r w:rsidRPr="002411F6">
        <w:rPr>
          <w:rFonts w:ascii="Cambria" w:hAnsi="Cambria"/>
          <w:color w:val="000000" w:themeColor="background1"/>
          <w:lang w:val="sr-Latn-ME"/>
        </w:rPr>
        <w:t>2015. godine</w:t>
      </w:r>
      <w:bookmarkEnd w:id="55"/>
    </w:p>
    <w:p w14:paraId="3568186E" w14:textId="77777777" w:rsidR="000C0396" w:rsidRPr="002411F6" w:rsidRDefault="000C0396" w:rsidP="00827284">
      <w:pPr>
        <w:jc w:val="both"/>
        <w:rPr>
          <w:rFonts w:ascii="Cambria" w:hAnsi="Cambria"/>
          <w:b/>
          <w:color w:val="000000" w:themeColor="background1"/>
          <w:sz w:val="22"/>
          <w:szCs w:val="22"/>
          <w:lang w:val="sr-Latn-ME"/>
        </w:rPr>
      </w:pPr>
    </w:p>
    <w:p w14:paraId="225DF68F" w14:textId="511B0909" w:rsidR="003C688F" w:rsidRPr="002411F6" w:rsidRDefault="00C8712B" w:rsidP="0019032E">
      <w:pPr>
        <w:pStyle w:val="Heading4"/>
        <w:rPr>
          <w:rFonts w:ascii="Cambria" w:hAnsi="Cambria"/>
          <w:b/>
          <w:bCs/>
          <w:i w:val="0"/>
          <w:iCs w:val="0"/>
          <w:color w:val="000000" w:themeColor="background1"/>
          <w:sz w:val="22"/>
          <w:szCs w:val="22"/>
          <w:lang w:val="sr-Latn-ME"/>
        </w:rPr>
      </w:pPr>
      <w:bookmarkStart w:id="56" w:name="_Toc109223211"/>
      <w:r w:rsidRPr="002411F6">
        <w:rPr>
          <w:rFonts w:ascii="Cambria" w:hAnsi="Cambria"/>
          <w:b/>
          <w:bCs/>
          <w:i w:val="0"/>
          <w:iCs w:val="0"/>
          <w:color w:val="000000" w:themeColor="background1"/>
          <w:sz w:val="22"/>
          <w:szCs w:val="22"/>
          <w:lang w:val="sr-Latn-ME"/>
        </w:rPr>
        <w:t xml:space="preserve">3.2.1.1. </w:t>
      </w:r>
      <w:r w:rsidRPr="002411F6">
        <w:rPr>
          <w:rFonts w:ascii="Cambria" w:hAnsi="Cambria"/>
          <w:b/>
          <w:bCs/>
          <w:i w:val="0"/>
          <w:iCs w:val="0"/>
          <w:color w:val="000000" w:themeColor="background1"/>
          <w:sz w:val="22"/>
          <w:szCs w:val="22"/>
        </w:rPr>
        <w:t>Navodi</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o</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zlostavljanju</w:t>
      </w:r>
      <w:bookmarkEnd w:id="56"/>
    </w:p>
    <w:p w14:paraId="6FD0EFC4" w14:textId="77777777" w:rsidR="00D24B96" w:rsidRPr="002411F6" w:rsidRDefault="00D24B96" w:rsidP="00827284">
      <w:pPr>
        <w:jc w:val="both"/>
        <w:rPr>
          <w:rFonts w:ascii="Cambria" w:hAnsi="Cambria"/>
          <w:color w:val="000000" w:themeColor="background1"/>
          <w:sz w:val="22"/>
          <w:szCs w:val="22"/>
          <w:lang w:val="sr-Latn-ME"/>
        </w:rPr>
      </w:pPr>
    </w:p>
    <w:p w14:paraId="54C1EF37" w14:textId="4F162506"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A</w:t>
      </w:r>
      <w:r w:rsidR="00753094" w:rsidRPr="002411F6">
        <w:rPr>
          <w:rFonts w:ascii="Cambria" w:hAnsi="Cambria"/>
          <w:color w:val="000000" w:themeColor="background1"/>
          <w:sz w:val="22"/>
          <w:szCs w:val="22"/>
          <w:lang w:val="sr-Latn-ME"/>
        </w:rPr>
        <w:t>ndrija Račić</w:t>
      </w:r>
      <w:r w:rsidRPr="002411F6">
        <w:rPr>
          <w:rFonts w:ascii="Cambria" w:hAnsi="Cambria"/>
          <w:color w:val="000000" w:themeColor="background1"/>
          <w:sz w:val="22"/>
          <w:szCs w:val="22"/>
          <w:lang w:val="sr-Latn-ME"/>
        </w:rPr>
        <w:t>, M</w:t>
      </w:r>
      <w:r w:rsidR="00753094" w:rsidRPr="002411F6">
        <w:rPr>
          <w:rFonts w:ascii="Cambria" w:hAnsi="Cambria"/>
          <w:color w:val="000000" w:themeColor="background1"/>
          <w:sz w:val="22"/>
          <w:szCs w:val="22"/>
          <w:lang w:val="sr-Latn-ME"/>
        </w:rPr>
        <w:t>arko</w:t>
      </w:r>
      <w:r w:rsidRPr="002411F6">
        <w:rPr>
          <w:rFonts w:ascii="Cambria" w:hAnsi="Cambria"/>
          <w:color w:val="000000" w:themeColor="background1"/>
          <w:sz w:val="22"/>
          <w:szCs w:val="22"/>
          <w:lang w:val="sr-Latn-ME"/>
        </w:rPr>
        <w:t xml:space="preserve"> R</w:t>
      </w:r>
      <w:r w:rsidR="00753094" w:rsidRPr="002411F6">
        <w:rPr>
          <w:rFonts w:ascii="Cambria" w:hAnsi="Cambria"/>
          <w:color w:val="000000" w:themeColor="background1"/>
          <w:sz w:val="22"/>
          <w:szCs w:val="22"/>
          <w:lang w:val="sr-Latn-ME"/>
        </w:rPr>
        <w:t>akočević</w:t>
      </w:r>
      <w:r w:rsidRPr="002411F6">
        <w:rPr>
          <w:rFonts w:ascii="Cambria" w:hAnsi="Cambria"/>
          <w:color w:val="000000" w:themeColor="background1"/>
          <w:sz w:val="22"/>
          <w:szCs w:val="22"/>
          <w:lang w:val="sr-Latn-ME"/>
        </w:rPr>
        <w:t xml:space="preserve"> i pok</w:t>
      </w:r>
      <w:r w:rsidR="002625FD"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D. Š. podnijeli su 3. novembra 2015. krivičnu prijavu </w:t>
      </w:r>
      <w:r w:rsidR="00377A7F" w:rsidRPr="002411F6">
        <w:rPr>
          <w:rFonts w:ascii="Cambria" w:hAnsi="Cambria"/>
          <w:color w:val="000000" w:themeColor="background1"/>
          <w:sz w:val="22"/>
          <w:szCs w:val="22"/>
          <w:lang w:val="sr-Latn-ME"/>
        </w:rPr>
        <w:t>ODT</w:t>
      </w:r>
      <w:r w:rsidRPr="002411F6">
        <w:rPr>
          <w:rFonts w:ascii="Cambria" w:hAnsi="Cambria"/>
          <w:color w:val="000000" w:themeColor="background1"/>
          <w:sz w:val="22"/>
          <w:szCs w:val="22"/>
          <w:lang w:val="sr-Latn-ME"/>
        </w:rPr>
        <w:t xml:space="preserve"> u Podgorici protiv više nepoznatih </w:t>
      </w:r>
      <w:r w:rsidR="002625FD" w:rsidRPr="002411F6">
        <w:rPr>
          <w:rFonts w:ascii="Cambria" w:hAnsi="Cambria"/>
          <w:color w:val="000000" w:themeColor="background1"/>
          <w:sz w:val="22"/>
          <w:szCs w:val="22"/>
          <w:lang w:val="sr-Latn-ME"/>
        </w:rPr>
        <w:t xml:space="preserve">službenih </w:t>
      </w:r>
      <w:r w:rsidRPr="002411F6">
        <w:rPr>
          <w:rFonts w:ascii="Cambria" w:hAnsi="Cambria"/>
          <w:color w:val="000000" w:themeColor="background1"/>
          <w:sz w:val="22"/>
          <w:szCs w:val="22"/>
          <w:lang w:val="sr-Latn-ME"/>
        </w:rPr>
        <w:t>lica iz sastava Specijalne antiterorističke jedinice (SAJ)</w:t>
      </w:r>
      <w:r w:rsidR="002625FD"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navodeći da su ih 24. oktobra 2015. u Podgorici, </w:t>
      </w:r>
      <w:r w:rsidR="00DF7DFB" w:rsidRPr="002411F6">
        <w:rPr>
          <w:rFonts w:ascii="Cambria" w:hAnsi="Cambria"/>
          <w:color w:val="000000" w:themeColor="background1"/>
          <w:sz w:val="22"/>
          <w:szCs w:val="22"/>
          <w:lang w:val="sr-Latn-ME"/>
        </w:rPr>
        <w:t>nakon</w:t>
      </w:r>
      <w:r w:rsidRPr="002411F6">
        <w:rPr>
          <w:rFonts w:ascii="Cambria" w:hAnsi="Cambria"/>
          <w:color w:val="000000" w:themeColor="background1"/>
          <w:sz w:val="22"/>
          <w:szCs w:val="22"/>
          <w:lang w:val="sr-Latn-ME"/>
        </w:rPr>
        <w:t xml:space="preserve"> političkih protesta, </w:t>
      </w:r>
      <w:r w:rsidR="001B44CB" w:rsidRPr="002411F6">
        <w:rPr>
          <w:rFonts w:ascii="Cambria" w:hAnsi="Cambria"/>
          <w:color w:val="000000" w:themeColor="background1"/>
          <w:sz w:val="22"/>
          <w:szCs w:val="22"/>
          <w:lang w:val="sr-Latn-ME"/>
        </w:rPr>
        <w:t>koristeći prethodno vozilo marke „H</w:t>
      </w:r>
      <w:r w:rsidR="005D2791" w:rsidRPr="002411F6">
        <w:rPr>
          <w:rFonts w:ascii="Cambria" w:hAnsi="Cambria"/>
          <w:color w:val="000000" w:themeColor="background1"/>
          <w:sz w:val="22"/>
          <w:szCs w:val="22"/>
          <w:lang w:val="sr-Latn-ME"/>
        </w:rPr>
        <w:t>u</w:t>
      </w:r>
      <w:r w:rsidR="001B44CB" w:rsidRPr="002411F6">
        <w:rPr>
          <w:rFonts w:ascii="Cambria" w:hAnsi="Cambria"/>
          <w:color w:val="000000" w:themeColor="background1"/>
          <w:sz w:val="22"/>
          <w:szCs w:val="22"/>
          <w:lang w:val="sr-Latn-ME"/>
        </w:rPr>
        <w:t xml:space="preserve">mmer“ crne boje sa oznakom „SAJ“, maskirani zaustavili dok su se nalazili u </w:t>
      </w:r>
      <w:r w:rsidRPr="002411F6">
        <w:rPr>
          <w:rFonts w:ascii="Cambria" w:hAnsi="Cambria"/>
          <w:color w:val="000000" w:themeColor="background1"/>
          <w:sz w:val="22"/>
          <w:szCs w:val="22"/>
          <w:lang w:val="sr-Latn-ME"/>
        </w:rPr>
        <w:t xml:space="preserve">automobilu, zatim ga demolirali, </w:t>
      </w:r>
      <w:r w:rsidR="002625FD" w:rsidRPr="002411F6">
        <w:rPr>
          <w:rFonts w:ascii="Cambria" w:hAnsi="Cambria"/>
          <w:color w:val="000000" w:themeColor="background1"/>
          <w:sz w:val="22"/>
          <w:szCs w:val="22"/>
          <w:lang w:val="sr-Latn-ME"/>
        </w:rPr>
        <w:t>njih</w:t>
      </w:r>
      <w:r w:rsidRPr="002411F6">
        <w:rPr>
          <w:rFonts w:ascii="Cambria" w:hAnsi="Cambria"/>
          <w:color w:val="000000" w:themeColor="background1"/>
          <w:sz w:val="22"/>
          <w:szCs w:val="22"/>
          <w:lang w:val="sr-Latn-ME"/>
        </w:rPr>
        <w:t xml:space="preserve"> nasilno izvukli iz njega i svirepo </w:t>
      </w:r>
      <w:r w:rsidR="00377A7F" w:rsidRPr="002411F6">
        <w:rPr>
          <w:rFonts w:ascii="Cambria" w:hAnsi="Cambria"/>
          <w:color w:val="000000" w:themeColor="background1"/>
          <w:sz w:val="22"/>
          <w:szCs w:val="22"/>
          <w:lang w:val="sr-Latn-ME"/>
        </w:rPr>
        <w:t>pre</w:t>
      </w:r>
      <w:r w:rsidRPr="002411F6">
        <w:rPr>
          <w:rFonts w:ascii="Cambria" w:hAnsi="Cambria"/>
          <w:color w:val="000000" w:themeColor="background1"/>
          <w:sz w:val="22"/>
          <w:szCs w:val="22"/>
          <w:lang w:val="sr-Latn-ME"/>
        </w:rPr>
        <w:t xml:space="preserve">tukli palicama, šakama i nogama i gazeći ih, </w:t>
      </w:r>
      <w:r w:rsidR="002625FD" w:rsidRPr="002411F6">
        <w:rPr>
          <w:rFonts w:ascii="Cambria" w:hAnsi="Cambria"/>
          <w:color w:val="000000" w:themeColor="background1"/>
          <w:sz w:val="22"/>
          <w:szCs w:val="22"/>
          <w:lang w:val="sr-Latn-ME"/>
        </w:rPr>
        <w:t>dok su</w:t>
      </w:r>
      <w:r w:rsidRPr="002411F6">
        <w:rPr>
          <w:rFonts w:ascii="Cambria" w:hAnsi="Cambria"/>
          <w:color w:val="000000" w:themeColor="background1"/>
          <w:sz w:val="22"/>
          <w:szCs w:val="22"/>
          <w:lang w:val="sr-Latn-ME"/>
        </w:rPr>
        <w:t xml:space="preserve"> jednog od n</w:t>
      </w:r>
      <w:r w:rsidR="00377A7F"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ih nekoliko policajaca zajedno uhvatili i bacili 2-3 metra prema ivici kolovoza.</w:t>
      </w:r>
      <w:r w:rsidR="009E4DF4" w:rsidRPr="002411F6">
        <w:rPr>
          <w:rStyle w:val="FootnoteReference"/>
          <w:rFonts w:ascii="Cambria" w:hAnsi="Cambria"/>
          <w:color w:val="000000" w:themeColor="background1"/>
          <w:sz w:val="22"/>
          <w:szCs w:val="22"/>
          <w:lang w:val="sr-Latn-ME"/>
        </w:rPr>
        <w:footnoteReference w:id="125"/>
      </w:r>
      <w:r w:rsidRPr="002411F6">
        <w:rPr>
          <w:rFonts w:ascii="Cambria" w:hAnsi="Cambria"/>
          <w:color w:val="000000" w:themeColor="background1"/>
          <w:sz w:val="22"/>
          <w:szCs w:val="22"/>
          <w:lang w:val="sr-Latn-ME"/>
        </w:rPr>
        <w:t xml:space="preserve"> Tom prilikom su im </w:t>
      </w:r>
      <w:r w:rsidR="002625FD" w:rsidRPr="002411F6">
        <w:rPr>
          <w:rFonts w:ascii="Cambria" w:hAnsi="Cambria"/>
          <w:color w:val="000000" w:themeColor="background1"/>
          <w:sz w:val="22"/>
          <w:szCs w:val="22"/>
          <w:lang w:val="sr-Latn-ME"/>
        </w:rPr>
        <w:t xml:space="preserve">nanijeli </w:t>
      </w:r>
      <w:r w:rsidRPr="002411F6">
        <w:rPr>
          <w:rFonts w:ascii="Cambria" w:hAnsi="Cambria"/>
          <w:color w:val="000000" w:themeColor="background1"/>
          <w:sz w:val="22"/>
          <w:szCs w:val="22"/>
          <w:lang w:val="sr-Latn-ME"/>
        </w:rPr>
        <w:t>više lakših tjelesnih povreda. Istog dana su policijski službenici zlostavljali i dvojicu građana u Zlatarskoj ulici</w:t>
      </w:r>
      <w:r w:rsidR="00377A7F"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i Milorada Martinovića u ulici Jovana Tomaševića.</w:t>
      </w:r>
    </w:p>
    <w:p w14:paraId="70C0F13C" w14:textId="77777777" w:rsidR="003C688F" w:rsidRPr="002411F6" w:rsidRDefault="003C688F" w:rsidP="00827284">
      <w:pPr>
        <w:jc w:val="both"/>
        <w:rPr>
          <w:rFonts w:ascii="Cambria" w:hAnsi="Cambria"/>
          <w:color w:val="000000" w:themeColor="background1"/>
          <w:sz w:val="22"/>
          <w:szCs w:val="22"/>
          <w:lang w:val="sr-Latn-ME"/>
        </w:rPr>
      </w:pPr>
    </w:p>
    <w:p w14:paraId="2F02EDF8" w14:textId="3609B132" w:rsidR="00C8712B" w:rsidRPr="002411F6" w:rsidRDefault="00753094"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Andrija Račić</w:t>
      </w:r>
      <w:r w:rsidR="00C8712B" w:rsidRPr="002411F6">
        <w:rPr>
          <w:rFonts w:ascii="Cambria" w:hAnsi="Cambria"/>
          <w:color w:val="000000" w:themeColor="background1"/>
          <w:sz w:val="22"/>
          <w:szCs w:val="22"/>
          <w:lang w:val="sr-Latn-ME"/>
        </w:rPr>
        <w:t xml:space="preserve"> je prije </w:t>
      </w:r>
      <w:r w:rsidR="00123EC0" w:rsidRPr="002411F6">
        <w:rPr>
          <w:rFonts w:ascii="Cambria" w:hAnsi="Cambria"/>
          <w:color w:val="000000" w:themeColor="background1"/>
          <w:sz w:val="22"/>
          <w:szCs w:val="22"/>
          <w:lang w:val="sr-Latn-ME"/>
        </w:rPr>
        <w:t>podnošenja</w:t>
      </w:r>
      <w:r w:rsidR="00C8712B" w:rsidRPr="002411F6">
        <w:rPr>
          <w:rFonts w:ascii="Cambria" w:hAnsi="Cambria"/>
          <w:color w:val="000000" w:themeColor="background1"/>
          <w:sz w:val="22"/>
          <w:szCs w:val="22"/>
          <w:lang w:val="sr-Latn-ME"/>
        </w:rPr>
        <w:t xml:space="preserve"> krivične prijave incident prijavio i Upravi policije, 26. 10. 2015, a u vezi s njom su obavještenja policiji dali i M</w:t>
      </w:r>
      <w:r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R</w:t>
      </w:r>
      <w:r w:rsidRPr="002411F6">
        <w:rPr>
          <w:rFonts w:ascii="Cambria" w:hAnsi="Cambria"/>
          <w:color w:val="000000" w:themeColor="background1"/>
          <w:sz w:val="22"/>
          <w:szCs w:val="22"/>
          <w:lang w:val="sr-Latn-ME"/>
        </w:rPr>
        <w:t xml:space="preserve">akočević </w:t>
      </w:r>
      <w:r w:rsidR="00C8712B" w:rsidRPr="002411F6">
        <w:rPr>
          <w:rFonts w:ascii="Cambria" w:hAnsi="Cambria"/>
          <w:color w:val="000000" w:themeColor="background1"/>
          <w:sz w:val="22"/>
          <w:szCs w:val="22"/>
          <w:lang w:val="sr-Latn-ME"/>
        </w:rPr>
        <w:t xml:space="preserve">i D. Š, 27. i 29. oktobra 2015. godine. </w:t>
      </w:r>
    </w:p>
    <w:p w14:paraId="47356819" w14:textId="77777777" w:rsidR="00217C20" w:rsidRPr="002411F6" w:rsidRDefault="00217C20" w:rsidP="00827284">
      <w:pPr>
        <w:jc w:val="both"/>
        <w:rPr>
          <w:rFonts w:ascii="Cambria" w:hAnsi="Cambria"/>
          <w:color w:val="000000" w:themeColor="background1"/>
          <w:sz w:val="22"/>
          <w:szCs w:val="22"/>
          <w:lang w:val="sr-Latn-ME"/>
        </w:rPr>
      </w:pPr>
    </w:p>
    <w:p w14:paraId="67AD2923" w14:textId="7C2D54E7" w:rsidR="002625FD"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Savjet za građansku kontrolu rada policije je</w:t>
      </w:r>
      <w:r w:rsidR="002625FD" w:rsidRPr="002411F6">
        <w:rPr>
          <w:rFonts w:ascii="Cambria" w:hAnsi="Cambria"/>
          <w:color w:val="000000" w:themeColor="background1"/>
          <w:sz w:val="22"/>
          <w:szCs w:val="22"/>
          <w:lang w:val="sr-Latn-ME"/>
        </w:rPr>
        <w:t xml:space="preserve"> </w:t>
      </w:r>
      <w:r w:rsidR="00377A7F" w:rsidRPr="002411F6">
        <w:rPr>
          <w:rFonts w:ascii="Cambria" w:hAnsi="Cambria"/>
          <w:color w:val="000000" w:themeColor="background1"/>
          <w:sz w:val="22"/>
          <w:szCs w:val="22"/>
          <w:lang w:val="sr-Latn-ME"/>
        </w:rPr>
        <w:t>u</w:t>
      </w:r>
      <w:r w:rsidR="002625FD" w:rsidRPr="002411F6">
        <w:rPr>
          <w:rFonts w:ascii="Cambria" w:hAnsi="Cambria"/>
          <w:color w:val="000000" w:themeColor="background1"/>
          <w:sz w:val="22"/>
          <w:szCs w:val="22"/>
          <w:lang w:val="sr-Latn-ME"/>
        </w:rPr>
        <w:t>brzo</w:t>
      </w:r>
      <w:r w:rsidR="00377A7F"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zaključio da su policijski službenici grubo povrijedili lično dostojanstvo građana, </w:t>
      </w:r>
      <w:r w:rsidR="002625FD" w:rsidRPr="002411F6">
        <w:rPr>
          <w:rFonts w:ascii="Cambria" w:hAnsi="Cambria"/>
          <w:color w:val="000000" w:themeColor="background1"/>
          <w:sz w:val="22"/>
          <w:szCs w:val="22"/>
          <w:lang w:val="sr-Latn-ME"/>
        </w:rPr>
        <w:t>da</w:t>
      </w:r>
      <w:r w:rsidRPr="002411F6">
        <w:rPr>
          <w:rFonts w:ascii="Cambria" w:hAnsi="Cambria"/>
          <w:color w:val="000000" w:themeColor="background1"/>
          <w:sz w:val="22"/>
          <w:szCs w:val="22"/>
          <w:lang w:val="sr-Latn-ME"/>
        </w:rPr>
        <w:t xml:space="preserve"> su postupajući protivzakonito, bez opravdan</w:t>
      </w:r>
      <w:r w:rsidR="002625FD" w:rsidRPr="002411F6">
        <w:rPr>
          <w:rFonts w:ascii="Cambria" w:hAnsi="Cambria"/>
          <w:color w:val="000000" w:themeColor="background1"/>
          <w:sz w:val="22"/>
          <w:szCs w:val="22"/>
          <w:lang w:val="sr-Latn-ME"/>
        </w:rPr>
        <w:t>ja</w:t>
      </w:r>
      <w:r w:rsidRPr="002411F6">
        <w:rPr>
          <w:rFonts w:ascii="Cambria" w:hAnsi="Cambria"/>
          <w:color w:val="000000" w:themeColor="background1"/>
          <w:sz w:val="22"/>
          <w:szCs w:val="22"/>
          <w:lang w:val="sr-Latn-ME"/>
        </w:rPr>
        <w:t xml:space="preserve">, upotrijebili silu prema njima iako </w:t>
      </w:r>
      <w:r w:rsidR="002625FD" w:rsidRPr="002411F6">
        <w:rPr>
          <w:rFonts w:ascii="Cambria" w:hAnsi="Cambria"/>
          <w:color w:val="000000" w:themeColor="background1"/>
          <w:sz w:val="22"/>
          <w:szCs w:val="22"/>
          <w:lang w:val="sr-Latn-ME"/>
        </w:rPr>
        <w:t xml:space="preserve">oni </w:t>
      </w:r>
      <w:r w:rsidRPr="002411F6">
        <w:rPr>
          <w:rFonts w:ascii="Cambria" w:hAnsi="Cambria"/>
          <w:color w:val="000000" w:themeColor="background1"/>
          <w:sz w:val="22"/>
          <w:szCs w:val="22"/>
          <w:lang w:val="sr-Latn-ME"/>
        </w:rPr>
        <w:t>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su pružali bilo kakav otpor, </w:t>
      </w:r>
      <w:r w:rsidR="002625FD" w:rsidRPr="002411F6">
        <w:rPr>
          <w:rFonts w:ascii="Cambria" w:hAnsi="Cambria"/>
          <w:color w:val="000000" w:themeColor="background1"/>
          <w:sz w:val="22"/>
          <w:szCs w:val="22"/>
          <w:lang w:val="sr-Latn-ME"/>
        </w:rPr>
        <w:t xml:space="preserve">niti su </w:t>
      </w:r>
      <w:r w:rsidRPr="002411F6">
        <w:rPr>
          <w:rFonts w:ascii="Cambria" w:hAnsi="Cambria"/>
          <w:color w:val="000000" w:themeColor="background1"/>
          <w:sz w:val="22"/>
          <w:szCs w:val="22"/>
          <w:lang w:val="sr-Latn-ME"/>
        </w:rPr>
        <w:t>remetili javni red i mir</w:t>
      </w:r>
      <w:r w:rsidR="002625FD" w:rsidRPr="002411F6">
        <w:rPr>
          <w:rFonts w:ascii="Cambria" w:hAnsi="Cambria"/>
          <w:color w:val="000000" w:themeColor="background1"/>
          <w:sz w:val="22"/>
          <w:szCs w:val="22"/>
          <w:lang w:val="sr-Latn-ME"/>
        </w:rPr>
        <w:t xml:space="preserve"> ili</w:t>
      </w:r>
      <w:r w:rsidRPr="002411F6">
        <w:rPr>
          <w:rFonts w:ascii="Cambria" w:hAnsi="Cambria"/>
          <w:color w:val="000000" w:themeColor="background1"/>
          <w:sz w:val="22"/>
          <w:szCs w:val="22"/>
          <w:lang w:val="sr-Latn-ME"/>
        </w:rPr>
        <w:t xml:space="preserve"> </w:t>
      </w:r>
      <w:r w:rsidR="002625FD" w:rsidRPr="002411F6">
        <w:rPr>
          <w:rFonts w:ascii="Cambria" w:hAnsi="Cambria"/>
          <w:color w:val="000000" w:themeColor="background1"/>
          <w:sz w:val="22"/>
          <w:szCs w:val="22"/>
          <w:lang w:val="sr-Latn-ME"/>
        </w:rPr>
        <w:t>s</w:t>
      </w:r>
      <w:r w:rsidRPr="002411F6">
        <w:rPr>
          <w:rFonts w:ascii="Cambria" w:hAnsi="Cambria"/>
          <w:color w:val="000000" w:themeColor="background1"/>
          <w:sz w:val="22"/>
          <w:szCs w:val="22"/>
          <w:lang w:val="sr-Latn-ME"/>
        </w:rPr>
        <w:t>prečavali službena lica u obavljanju dužnosti.</w:t>
      </w:r>
      <w:r w:rsidRPr="002411F6">
        <w:rPr>
          <w:rFonts w:ascii="Cambria" w:hAnsi="Cambria"/>
          <w:color w:val="000000" w:themeColor="background1"/>
          <w:sz w:val="22"/>
          <w:szCs w:val="22"/>
          <w:vertAlign w:val="superscript"/>
          <w:lang w:val="sr-Latn-ME"/>
        </w:rPr>
        <w:footnoteReference w:id="126"/>
      </w:r>
    </w:p>
    <w:p w14:paraId="03237E8A" w14:textId="77777777" w:rsidR="00BE7FE9" w:rsidRPr="002411F6" w:rsidRDefault="00BE7FE9" w:rsidP="00827284">
      <w:pPr>
        <w:jc w:val="both"/>
        <w:rPr>
          <w:rFonts w:ascii="Cambria" w:hAnsi="Cambria"/>
          <w:color w:val="000000" w:themeColor="background1"/>
          <w:sz w:val="22"/>
          <w:szCs w:val="22"/>
          <w:lang w:val="sr-Latn-ME"/>
        </w:rPr>
      </w:pPr>
    </w:p>
    <w:p w14:paraId="5A4E0B37" w14:textId="77777777" w:rsidR="00E70B9C" w:rsidRPr="002411F6" w:rsidRDefault="00E70B9C" w:rsidP="00827284">
      <w:pPr>
        <w:jc w:val="both"/>
        <w:rPr>
          <w:rFonts w:ascii="Cambria" w:hAnsi="Cambria"/>
          <w:color w:val="000000" w:themeColor="background1"/>
          <w:sz w:val="22"/>
          <w:szCs w:val="22"/>
          <w:lang w:val="sr-Latn-ME"/>
        </w:rPr>
      </w:pPr>
    </w:p>
    <w:p w14:paraId="764B0A37" w14:textId="7C4DC1AC" w:rsidR="00C8712B" w:rsidRPr="002411F6" w:rsidRDefault="00C8712B" w:rsidP="0019032E">
      <w:pPr>
        <w:pStyle w:val="Heading4"/>
        <w:rPr>
          <w:rFonts w:ascii="Cambria" w:hAnsi="Cambria"/>
          <w:b/>
          <w:bCs/>
          <w:i w:val="0"/>
          <w:iCs w:val="0"/>
          <w:color w:val="000000" w:themeColor="background1"/>
          <w:sz w:val="22"/>
          <w:szCs w:val="22"/>
          <w:lang w:val="sr-Latn-ME"/>
        </w:rPr>
      </w:pPr>
      <w:bookmarkStart w:id="57" w:name="_Toc109223212"/>
      <w:r w:rsidRPr="002411F6">
        <w:rPr>
          <w:rFonts w:ascii="Cambria" w:hAnsi="Cambria"/>
          <w:b/>
          <w:bCs/>
          <w:i w:val="0"/>
          <w:iCs w:val="0"/>
          <w:color w:val="000000" w:themeColor="background1"/>
          <w:sz w:val="22"/>
          <w:szCs w:val="22"/>
          <w:lang w:val="sr-Latn-ME"/>
        </w:rPr>
        <w:t xml:space="preserve">3.2.1.2. </w:t>
      </w:r>
      <w:r w:rsidRPr="002411F6">
        <w:rPr>
          <w:rFonts w:ascii="Cambria" w:hAnsi="Cambria"/>
          <w:b/>
          <w:bCs/>
          <w:i w:val="0"/>
          <w:iCs w:val="0"/>
          <w:color w:val="000000" w:themeColor="background1"/>
          <w:sz w:val="22"/>
          <w:szCs w:val="22"/>
        </w:rPr>
        <w:t>Hitnost</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i</w:t>
      </w:r>
      <w:r w:rsidRPr="002411F6">
        <w:rPr>
          <w:rFonts w:ascii="Cambria" w:hAnsi="Cambria"/>
          <w:b/>
          <w:bCs/>
          <w:i w:val="0"/>
          <w:iCs w:val="0"/>
          <w:color w:val="000000" w:themeColor="background1"/>
          <w:sz w:val="22"/>
          <w:szCs w:val="22"/>
          <w:lang w:val="sr-Latn-ME"/>
        </w:rPr>
        <w:t xml:space="preserve"> </w:t>
      </w:r>
      <w:r w:rsidRPr="002411F6">
        <w:rPr>
          <w:rFonts w:ascii="Cambria" w:hAnsi="Cambria"/>
          <w:b/>
          <w:bCs/>
          <w:i w:val="0"/>
          <w:iCs w:val="0"/>
          <w:color w:val="000000" w:themeColor="background1"/>
          <w:sz w:val="22"/>
          <w:szCs w:val="22"/>
        </w:rPr>
        <w:t>blagovremenost</w:t>
      </w:r>
      <w:bookmarkEnd w:id="57"/>
    </w:p>
    <w:p w14:paraId="4E0BE51C" w14:textId="092EF0A0" w:rsidR="00377A7F" w:rsidRPr="002411F6" w:rsidRDefault="00377A7F" w:rsidP="00827284">
      <w:pPr>
        <w:jc w:val="both"/>
        <w:rPr>
          <w:rFonts w:ascii="Cambria" w:hAnsi="Cambria"/>
          <w:b/>
          <w:bCs/>
          <w:color w:val="000000" w:themeColor="background1"/>
          <w:sz w:val="22"/>
          <w:szCs w:val="22"/>
          <w:lang w:val="sr-Latn-ME"/>
        </w:rPr>
      </w:pPr>
    </w:p>
    <w:p w14:paraId="37D3D7A4" w14:textId="10CC959E"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Državna tužiteljka je predmet formirala čim je dobila krivičnu prijavu, istog dana, a tri dana kasnije, 6. 11. 2015, saslušala </w:t>
      </w:r>
      <w:r w:rsidR="00377A7F"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oštećene i jednog svjedoka događaja.</w:t>
      </w:r>
    </w:p>
    <w:p w14:paraId="535BE7FA" w14:textId="77777777" w:rsidR="00217C20" w:rsidRPr="002411F6" w:rsidRDefault="00217C20" w:rsidP="00827284">
      <w:pPr>
        <w:jc w:val="both"/>
        <w:rPr>
          <w:rFonts w:ascii="Cambria" w:hAnsi="Cambria"/>
          <w:color w:val="000000" w:themeColor="background1"/>
          <w:sz w:val="22"/>
          <w:szCs w:val="22"/>
          <w:lang w:val="sr-Latn-ME"/>
        </w:rPr>
      </w:pPr>
    </w:p>
    <w:p w14:paraId="55048B90" w14:textId="1E6E8DC0"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Istražujući u okviru istog predmeta i ovaj i drugi incident koji se dogodio iste večeri (prebijanje M. Baranina i B. Vukčevića u Zlatarskoj ulici, vidi 2.3), u koji su takođe bili umiješani pripadnici SAJ, državna tužiteljka je od 6. 11. 2015. do 3. 11. 2017. saslušala kao svjedoke još tri osobe i prikupila obavještenje od 54 pripadnika SAJ, a od načelnika CB Podgorica, direktora Uprave policije i MUP </w:t>
      </w:r>
      <w:r w:rsidR="002625FD"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 xml:space="preserve">kontinuirano pisano zahtijevala da identifikuju učinioce, </w:t>
      </w:r>
      <w:r w:rsidR="002625FD" w:rsidRPr="002411F6">
        <w:rPr>
          <w:rFonts w:ascii="Cambria" w:hAnsi="Cambria"/>
          <w:color w:val="000000" w:themeColor="background1"/>
          <w:sz w:val="22"/>
          <w:szCs w:val="22"/>
          <w:lang w:val="sr-Latn-ME"/>
        </w:rPr>
        <w:t>iako</w:t>
      </w:r>
      <w:r w:rsidRPr="002411F6">
        <w:rPr>
          <w:rFonts w:ascii="Cambria" w:hAnsi="Cambria"/>
          <w:color w:val="000000" w:themeColor="background1"/>
          <w:sz w:val="22"/>
          <w:szCs w:val="22"/>
          <w:lang w:val="sr-Latn-ME"/>
        </w:rPr>
        <w:t xml:space="preserve"> </w:t>
      </w:r>
      <w:r w:rsidR="007437B7" w:rsidRPr="002411F6">
        <w:rPr>
          <w:rFonts w:ascii="Cambria" w:hAnsi="Cambria"/>
          <w:color w:val="000000" w:themeColor="background1"/>
          <w:sz w:val="22"/>
          <w:szCs w:val="22"/>
          <w:lang w:val="sr-Latn-ME"/>
        </w:rPr>
        <w:t>oni</w:t>
      </w:r>
      <w:r w:rsidRPr="002411F6">
        <w:rPr>
          <w:rFonts w:ascii="Cambria" w:hAnsi="Cambria"/>
          <w:color w:val="000000" w:themeColor="background1"/>
          <w:sz w:val="22"/>
          <w:szCs w:val="22"/>
          <w:lang w:val="sr-Latn-ME"/>
        </w:rPr>
        <w:t xml:space="preserve"> to nije</w:t>
      </w:r>
      <w:r w:rsidR="007437B7" w:rsidRPr="002411F6">
        <w:rPr>
          <w:rFonts w:ascii="Cambria" w:hAnsi="Cambria"/>
          <w:color w:val="000000" w:themeColor="background1"/>
          <w:sz w:val="22"/>
          <w:szCs w:val="22"/>
          <w:lang w:val="sr-Latn-ME"/>
        </w:rPr>
        <w:t>su činili</w:t>
      </w:r>
      <w:r w:rsidRPr="002411F6">
        <w:rPr>
          <w:rFonts w:ascii="Cambria" w:hAnsi="Cambria"/>
          <w:color w:val="000000" w:themeColor="background1"/>
          <w:sz w:val="22"/>
          <w:szCs w:val="22"/>
          <w:lang w:val="sr-Latn-ME"/>
        </w:rPr>
        <w:t>. Prva dvojica su je obavijestili da ni</w:t>
      </w:r>
      <w:r w:rsidR="00026845"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uspjeli doći do relevantnih saznanja, a ministar policije nije ni odgovorio na njene zahtjeve.</w:t>
      </w:r>
      <w:r w:rsidR="00417736" w:rsidRPr="002411F6">
        <w:rPr>
          <w:rStyle w:val="FootnoteReference"/>
          <w:rFonts w:ascii="Cambria" w:hAnsi="Cambria"/>
          <w:color w:val="000000" w:themeColor="background1"/>
          <w:sz w:val="22"/>
          <w:szCs w:val="22"/>
          <w:lang w:val="sr-Latn-ME"/>
        </w:rPr>
        <w:footnoteReference w:id="127"/>
      </w:r>
      <w:r w:rsidRPr="002411F6">
        <w:rPr>
          <w:rFonts w:ascii="Cambria" w:hAnsi="Cambria"/>
          <w:color w:val="000000" w:themeColor="background1"/>
          <w:sz w:val="22"/>
          <w:szCs w:val="22"/>
          <w:lang w:val="sr-Latn-ME"/>
        </w:rPr>
        <w:t xml:space="preserve">    </w:t>
      </w:r>
    </w:p>
    <w:p w14:paraId="1D405745" w14:textId="77777777" w:rsidR="00217C20" w:rsidRPr="002411F6" w:rsidRDefault="00217C20" w:rsidP="00827284">
      <w:pPr>
        <w:jc w:val="both"/>
        <w:rPr>
          <w:rFonts w:ascii="Cambria" w:hAnsi="Cambria"/>
          <w:color w:val="000000" w:themeColor="background1"/>
          <w:sz w:val="22"/>
          <w:szCs w:val="22"/>
          <w:lang w:val="sr-Latn-ME"/>
        </w:rPr>
      </w:pPr>
    </w:p>
    <w:p w14:paraId="2A6AFD1D" w14:textId="7D2AEFCB"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Tužilaštvo je od Uprave policije – SAJ 12.</w:t>
      </w:r>
      <w:r w:rsidR="002756B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11. </w:t>
      </w:r>
      <w:r w:rsidR="00807B99" w:rsidRPr="002411F6">
        <w:rPr>
          <w:rFonts w:ascii="Cambria" w:hAnsi="Cambria"/>
          <w:color w:val="000000" w:themeColor="background1"/>
          <w:sz w:val="22"/>
          <w:szCs w:val="22"/>
          <w:lang w:val="sr-Latn-ME"/>
        </w:rPr>
        <w:t xml:space="preserve">2015. </w:t>
      </w:r>
      <w:r w:rsidRPr="002411F6">
        <w:rPr>
          <w:rFonts w:ascii="Cambria" w:hAnsi="Cambria"/>
          <w:color w:val="000000" w:themeColor="background1"/>
          <w:sz w:val="22"/>
          <w:szCs w:val="22"/>
          <w:lang w:val="sr-Latn-ME"/>
        </w:rPr>
        <w:t>zatražilo pisani Izvještaj GPS sistema za navigaciju i pozicioniranje svih službenih vozila kojim su bili zaduženi, a kojima se upravljalo u noći protesta 24.</w:t>
      </w:r>
      <w:r w:rsidR="00C927FF"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10.</w:t>
      </w:r>
      <w:r w:rsidR="00C927FF"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2015. godine, za vremensk</w:t>
      </w:r>
      <w:r w:rsidR="00C927FF" w:rsidRPr="002411F6">
        <w:rPr>
          <w:rFonts w:ascii="Cambria" w:hAnsi="Cambria"/>
          <w:color w:val="000000" w:themeColor="background1"/>
          <w:sz w:val="22"/>
          <w:szCs w:val="22"/>
          <w:lang w:val="sr-Latn-ME"/>
        </w:rPr>
        <w:t>i period od 21:30 do 00:00</w:t>
      </w:r>
      <w:r w:rsidRPr="002411F6">
        <w:rPr>
          <w:rFonts w:ascii="Cambria" w:hAnsi="Cambria"/>
          <w:color w:val="000000" w:themeColor="background1"/>
          <w:sz w:val="22"/>
          <w:szCs w:val="22"/>
          <w:lang w:val="sr-Latn-ME"/>
        </w:rPr>
        <w:t>. SAJ je 20. novembra 2015. dostavi</w:t>
      </w:r>
      <w:r w:rsidR="00C927FF" w:rsidRPr="002411F6">
        <w:rPr>
          <w:rFonts w:ascii="Cambria" w:hAnsi="Cambria"/>
          <w:color w:val="000000" w:themeColor="background1"/>
          <w:sz w:val="22"/>
          <w:szCs w:val="22"/>
          <w:lang w:val="sr-Latn-ME"/>
        </w:rPr>
        <w:t>la</w:t>
      </w:r>
      <w:r w:rsidRPr="002411F6">
        <w:rPr>
          <w:rFonts w:ascii="Cambria" w:hAnsi="Cambria"/>
          <w:color w:val="000000" w:themeColor="background1"/>
          <w:sz w:val="22"/>
          <w:szCs w:val="22"/>
          <w:lang w:val="sr-Latn-ME"/>
        </w:rPr>
        <w:t xml:space="preserve"> informacije u</w:t>
      </w:r>
      <w:r w:rsidR="00C927FF" w:rsidRPr="002411F6">
        <w:rPr>
          <w:rFonts w:ascii="Cambria" w:hAnsi="Cambria"/>
          <w:color w:val="000000" w:themeColor="background1"/>
          <w:sz w:val="22"/>
          <w:szCs w:val="22"/>
          <w:lang w:val="sr-Latn-ME"/>
        </w:rPr>
        <w:t xml:space="preserve"> vezi sa devet vozila. Prema tim informacijama</w:t>
      </w:r>
      <w:r w:rsidRPr="002411F6">
        <w:rPr>
          <w:rFonts w:ascii="Cambria" w:hAnsi="Cambria"/>
          <w:color w:val="000000" w:themeColor="background1"/>
          <w:sz w:val="22"/>
          <w:szCs w:val="22"/>
          <w:lang w:val="sr-Latn-ME"/>
        </w:rPr>
        <w:t>, službenik SAJ LJ.</w:t>
      </w:r>
      <w:r w:rsidR="002756B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P. je bio zadužen za sve njih, međutim, nijednog nije vozio, jer je bio u vatrogasnom vozilu ispred Skupštine. </w:t>
      </w:r>
    </w:p>
    <w:p w14:paraId="3E319D60" w14:textId="77777777" w:rsidR="00217C20" w:rsidRPr="002411F6" w:rsidRDefault="00217C20" w:rsidP="00827284">
      <w:pPr>
        <w:jc w:val="both"/>
        <w:rPr>
          <w:rFonts w:ascii="Cambria" w:hAnsi="Cambria"/>
          <w:color w:val="000000" w:themeColor="background1"/>
          <w:sz w:val="22"/>
          <w:szCs w:val="22"/>
          <w:lang w:val="sr-Latn-ME"/>
        </w:rPr>
      </w:pPr>
    </w:p>
    <w:p w14:paraId="18A70596" w14:textId="23DC44F7" w:rsidR="00217C20"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Naredba za vještačenje data je 11. 11. 2015, a vještak je nalaz i mišljenje o povredama sva tri oštećena tužiteljki dostavio 18. 11. 2015. godine. Tada ih nije pregledao već je vještačio samo medicinsku dokumentaciju sačinjenu poslije incidenta.</w:t>
      </w:r>
    </w:p>
    <w:p w14:paraId="544E747F" w14:textId="77777777" w:rsidR="0034048D" w:rsidRPr="002411F6" w:rsidRDefault="0034048D" w:rsidP="00827284">
      <w:pPr>
        <w:jc w:val="both"/>
        <w:rPr>
          <w:rFonts w:ascii="Cambria" w:hAnsi="Cambria"/>
          <w:color w:val="000000" w:themeColor="background1"/>
          <w:sz w:val="22"/>
          <w:szCs w:val="22"/>
          <w:lang w:val="sr-Latn-ME"/>
        </w:rPr>
      </w:pPr>
    </w:p>
    <w:p w14:paraId="3D2E108D" w14:textId="25A9D3D1"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Prema dostupnim informacijama, između posljednje radnje prve tužiteljke</w:t>
      </w:r>
      <w:r w:rsidR="00F542FC"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3. 11.</w:t>
      </w:r>
      <w:r w:rsidR="007437B7"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2017. i prve radnje tužiteljke kojoj je ovaj predmet dodijeljen u rad nakon</w:t>
      </w:r>
      <w:r w:rsidR="00941297" w:rsidRPr="002411F6">
        <w:rPr>
          <w:rFonts w:ascii="Cambria" w:hAnsi="Cambria"/>
          <w:color w:val="000000" w:themeColor="background1"/>
          <w:sz w:val="22"/>
          <w:szCs w:val="22"/>
          <w:lang w:val="sr-Latn-ME"/>
        </w:rPr>
        <w:t xml:space="preserve"> napredovanja njene prethodnice</w:t>
      </w:r>
      <w:r w:rsidRPr="002411F6">
        <w:rPr>
          <w:rFonts w:ascii="Cambria" w:hAnsi="Cambria"/>
          <w:color w:val="000000" w:themeColor="background1"/>
          <w:sz w:val="22"/>
          <w:szCs w:val="22"/>
          <w:lang w:val="sr-Latn-ME"/>
        </w:rPr>
        <w:t xml:space="preserve"> prošlo je skoro godinu dana i devet mjeseci. Tokom tog perioda nije preduzeta nijedna dokazna radnja.</w:t>
      </w:r>
      <w:r w:rsidRPr="002411F6">
        <w:rPr>
          <w:rFonts w:ascii="Cambria" w:hAnsi="Cambria"/>
          <w:color w:val="000000" w:themeColor="background1"/>
          <w:sz w:val="22"/>
          <w:szCs w:val="22"/>
          <w:vertAlign w:val="superscript"/>
          <w:lang w:val="sr-Latn-ME"/>
        </w:rPr>
        <w:footnoteReference w:id="128"/>
      </w:r>
      <w:r w:rsidRPr="002411F6">
        <w:rPr>
          <w:rFonts w:ascii="Cambria" w:hAnsi="Cambria"/>
          <w:color w:val="000000" w:themeColor="background1"/>
          <w:sz w:val="22"/>
          <w:szCs w:val="22"/>
          <w:lang w:val="sr-Latn-ME"/>
        </w:rPr>
        <w:t xml:space="preserve"> Nakon toga se u periodu od 20 m</w:t>
      </w:r>
      <w:r w:rsidR="002010D8" w:rsidRPr="002411F6">
        <w:rPr>
          <w:rFonts w:ascii="Cambria" w:hAnsi="Cambria"/>
          <w:color w:val="000000" w:themeColor="background1"/>
          <w:sz w:val="22"/>
          <w:szCs w:val="22"/>
          <w:lang w:val="sr-Latn-ME"/>
        </w:rPr>
        <w:t>jeseci – od 31. 7. 2019.</w:t>
      </w:r>
      <w:r w:rsidRPr="002411F6">
        <w:rPr>
          <w:rFonts w:ascii="Cambria" w:hAnsi="Cambria"/>
          <w:color w:val="000000" w:themeColor="background1"/>
          <w:sz w:val="22"/>
          <w:szCs w:val="22"/>
          <w:lang w:val="sr-Latn-ME"/>
        </w:rPr>
        <w:t xml:space="preserve"> do 29. 3. 2021. godine – postupanje tužiteljke svelo na prepisku sa ministrom unutrašnjih poslova</w:t>
      </w:r>
      <w:r w:rsidR="00D20E22" w:rsidRPr="002411F6">
        <w:rPr>
          <w:rFonts w:ascii="Cambria" w:hAnsi="Cambria"/>
          <w:color w:val="000000" w:themeColor="background1"/>
          <w:sz w:val="22"/>
          <w:szCs w:val="22"/>
          <w:lang w:val="sr-Latn-ME"/>
        </w:rPr>
        <w:t xml:space="preserve"> Me</w:t>
      </w:r>
      <w:r w:rsidR="00DF7DFB" w:rsidRPr="002411F6">
        <w:rPr>
          <w:rFonts w:ascii="Cambria" w:hAnsi="Cambria"/>
          <w:color w:val="000000" w:themeColor="background1"/>
          <w:sz w:val="22"/>
          <w:szCs w:val="22"/>
          <w:lang w:val="sr-Latn-ME"/>
        </w:rPr>
        <w:t>v</w:t>
      </w:r>
      <w:r w:rsidR="00D20E22" w:rsidRPr="002411F6">
        <w:rPr>
          <w:rFonts w:ascii="Cambria" w:hAnsi="Cambria"/>
          <w:color w:val="000000" w:themeColor="background1"/>
          <w:sz w:val="22"/>
          <w:szCs w:val="22"/>
          <w:lang w:val="sr-Latn-ME"/>
        </w:rPr>
        <w:t>l</w:t>
      </w:r>
      <w:r w:rsidR="00DF7DFB" w:rsidRPr="002411F6">
        <w:rPr>
          <w:rFonts w:ascii="Cambria" w:hAnsi="Cambria"/>
          <w:color w:val="000000" w:themeColor="background1"/>
          <w:sz w:val="22"/>
          <w:szCs w:val="22"/>
          <w:lang w:val="sr-Latn-ME"/>
        </w:rPr>
        <w:t>udinom Nuhodžićem</w:t>
      </w:r>
      <w:r w:rsidR="00DF7DFB" w:rsidRPr="002411F6">
        <w:rPr>
          <w:rStyle w:val="FootnoteReference"/>
          <w:rFonts w:ascii="Cambria" w:hAnsi="Cambria"/>
          <w:color w:val="000000" w:themeColor="background1"/>
          <w:sz w:val="22"/>
          <w:szCs w:val="22"/>
          <w:lang w:val="sr-Latn-ME"/>
        </w:rPr>
        <w:footnoteReference w:id="129"/>
      </w:r>
      <w:r w:rsidR="002010D8" w:rsidRPr="002411F6">
        <w:rPr>
          <w:rFonts w:ascii="Cambria" w:hAnsi="Cambria"/>
          <w:color w:val="000000" w:themeColor="background1"/>
          <w:sz w:val="22"/>
          <w:szCs w:val="22"/>
          <w:lang w:val="sr-Latn-ME"/>
        </w:rPr>
        <w:t xml:space="preserve"> i direktorom policije</w:t>
      </w:r>
      <w:r w:rsidRPr="002411F6">
        <w:rPr>
          <w:rFonts w:ascii="Cambria" w:hAnsi="Cambria"/>
          <w:color w:val="000000" w:themeColor="background1"/>
          <w:sz w:val="22"/>
          <w:szCs w:val="22"/>
          <w:lang w:val="sr-Latn-ME"/>
        </w:rPr>
        <w:t xml:space="preserve"> </w:t>
      </w:r>
      <w:r w:rsidR="00DF7DFB" w:rsidRPr="002411F6">
        <w:rPr>
          <w:rFonts w:ascii="Cambria" w:hAnsi="Cambria"/>
          <w:color w:val="000000" w:themeColor="background1"/>
          <w:sz w:val="22"/>
          <w:szCs w:val="22"/>
          <w:lang w:val="sr-Latn-ME"/>
        </w:rPr>
        <w:t xml:space="preserve">Veselinom Veljovićem, </w:t>
      </w:r>
      <w:r w:rsidRPr="002411F6">
        <w:rPr>
          <w:rFonts w:ascii="Cambria" w:hAnsi="Cambria"/>
          <w:color w:val="000000" w:themeColor="background1"/>
          <w:sz w:val="22"/>
          <w:szCs w:val="22"/>
          <w:lang w:val="sr-Latn-ME"/>
        </w:rPr>
        <w:t xml:space="preserve">što nije dovelo do bilo kakvih rezultata. Od 3. 11. 2017. do 8. 6. 2021. u svojstvu građanina saslušana je samo jedna osoba, koja je u vrijeme incidenta bila pripadnik SAJ. On nije saslušan ranije jer se nalazio u inostranstvu. </w:t>
      </w:r>
    </w:p>
    <w:p w14:paraId="1A1DBFDD" w14:textId="77777777" w:rsidR="00BE7FE9" w:rsidRPr="002411F6" w:rsidRDefault="00BE7FE9" w:rsidP="00827284">
      <w:pPr>
        <w:jc w:val="both"/>
        <w:rPr>
          <w:rFonts w:ascii="Cambria" w:hAnsi="Cambria"/>
          <w:color w:val="000000" w:themeColor="background1"/>
          <w:sz w:val="22"/>
          <w:szCs w:val="22"/>
          <w:lang w:val="sr-Latn-ME"/>
        </w:rPr>
      </w:pPr>
    </w:p>
    <w:p w14:paraId="2B3DCE23" w14:textId="5348C35D" w:rsidR="00C8712B" w:rsidRPr="002411F6" w:rsidRDefault="00C8712B" w:rsidP="00827284">
      <w:pPr>
        <w:pStyle w:val="Heading4"/>
        <w:rPr>
          <w:rFonts w:ascii="Cambria" w:hAnsi="Cambria"/>
          <w:b/>
          <w:bCs/>
          <w:color w:val="000000" w:themeColor="background1"/>
          <w:sz w:val="22"/>
          <w:szCs w:val="22"/>
          <w:lang w:val="sr-Latn-ME"/>
        </w:rPr>
      </w:pPr>
      <w:bookmarkStart w:id="58" w:name="_Toc109223213"/>
      <w:r w:rsidRPr="002411F6">
        <w:rPr>
          <w:rFonts w:ascii="Cambria" w:hAnsi="Cambria"/>
          <w:b/>
          <w:bCs/>
          <w:color w:val="000000" w:themeColor="background1"/>
          <w:sz w:val="22"/>
          <w:szCs w:val="22"/>
          <w:lang w:val="sr-Latn-ME"/>
        </w:rPr>
        <w:t>3.2.1.3. Temeljitost</w:t>
      </w:r>
      <w:bookmarkEnd w:id="58"/>
    </w:p>
    <w:p w14:paraId="6FFFFF08" w14:textId="77777777" w:rsidR="00D24B96" w:rsidRPr="002411F6" w:rsidRDefault="00D24B96" w:rsidP="00827284">
      <w:pPr>
        <w:rPr>
          <w:rFonts w:ascii="Cambria" w:hAnsi="Cambria"/>
          <w:color w:val="000000" w:themeColor="background1"/>
          <w:sz w:val="22"/>
          <w:szCs w:val="22"/>
          <w:lang w:val="sr-Latn-ME"/>
        </w:rPr>
      </w:pPr>
    </w:p>
    <w:p w14:paraId="7D19D12E" w14:textId="0C045DCA"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U krivičnoj prijavi </w:t>
      </w:r>
      <w:r w:rsidR="007437B7" w:rsidRPr="002411F6">
        <w:rPr>
          <w:rFonts w:ascii="Cambria" w:eastAsia="Calibri" w:hAnsi="Cambria"/>
          <w:color w:val="000000" w:themeColor="background1"/>
          <w:sz w:val="22"/>
          <w:szCs w:val="22"/>
          <w:lang w:val="sr-Latn-ME"/>
        </w:rPr>
        <w:t xml:space="preserve">se </w:t>
      </w:r>
      <w:r w:rsidRPr="002411F6">
        <w:rPr>
          <w:rFonts w:ascii="Cambria" w:eastAsia="Calibri" w:hAnsi="Cambria"/>
          <w:color w:val="000000" w:themeColor="background1"/>
          <w:sz w:val="22"/>
          <w:szCs w:val="22"/>
          <w:lang w:val="sr-Latn-ME"/>
        </w:rPr>
        <w:t>tražilo da se u postupku prikupe video zapisi Uprave policije, televizijskih ekipa i građana koji su u večeri incidenta, odnosno protesta, bilježili policijske akcije, posebno one u kojima je bilo policijske brutalnosti. Ovi dokazi ni</w:t>
      </w:r>
      <w:r w:rsidR="002E654C"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su pribavljeni.</w:t>
      </w:r>
    </w:p>
    <w:p w14:paraId="14B4BF2F" w14:textId="77777777" w:rsidR="00217C20" w:rsidRPr="002411F6" w:rsidRDefault="00217C20" w:rsidP="00827284">
      <w:pPr>
        <w:jc w:val="both"/>
        <w:rPr>
          <w:rFonts w:ascii="Cambria" w:eastAsia="Calibri" w:hAnsi="Cambria"/>
          <w:color w:val="000000" w:themeColor="background1"/>
          <w:sz w:val="22"/>
          <w:szCs w:val="22"/>
          <w:lang w:val="sr-Latn-ME"/>
        </w:rPr>
      </w:pPr>
    </w:p>
    <w:p w14:paraId="627AC1F4" w14:textId="4F68128C"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Na prijedlog punomoćnika oštećenih, ODT u Podgorici je od Uprave policije tražilo tonski zapis razgovora snimljenih u TETRA sistemu MUP,</w:t>
      </w:r>
      <w:r w:rsidRPr="002411F6">
        <w:rPr>
          <w:rStyle w:val="FootnoteReference"/>
          <w:rFonts w:ascii="Cambria" w:eastAsia="Calibri" w:hAnsi="Cambria"/>
          <w:color w:val="000000" w:themeColor="background1"/>
          <w:sz w:val="22"/>
          <w:szCs w:val="22"/>
          <w:lang w:val="sr-Latn-ME"/>
        </w:rPr>
        <w:footnoteReference w:id="130"/>
      </w:r>
      <w:r w:rsidRPr="002411F6">
        <w:rPr>
          <w:rFonts w:ascii="Cambria" w:eastAsia="Calibri" w:hAnsi="Cambria"/>
          <w:color w:val="000000" w:themeColor="background1"/>
          <w:sz w:val="22"/>
          <w:szCs w:val="22"/>
          <w:lang w:val="sr-Latn-ME"/>
        </w:rPr>
        <w:t xml:space="preserve"> ali taj dokaz nije dobilo. MUP je 12. 1. 2016. na ovaj zahtev odgovorio objašnjenjem da TETRA sistem još nije u funkciji, a da podatke koji potiču sa radio komunikacije nije potrebno dostaviti jer se uz pomoć njih ne mogu rekonstruisati podaci o ostvarenoj komunikaciji. Državno tužilaštvo ove tvrdnje nije preispitivalo. </w:t>
      </w:r>
    </w:p>
    <w:p w14:paraId="669C5ABA" w14:textId="77777777" w:rsidR="00217C20" w:rsidRPr="002411F6" w:rsidRDefault="00217C20" w:rsidP="00827284">
      <w:pPr>
        <w:jc w:val="both"/>
        <w:rPr>
          <w:rFonts w:ascii="Cambria" w:eastAsia="Calibri" w:hAnsi="Cambria"/>
          <w:color w:val="000000" w:themeColor="background1"/>
          <w:sz w:val="22"/>
          <w:szCs w:val="22"/>
          <w:lang w:val="sr-Latn-ME"/>
        </w:rPr>
      </w:pPr>
    </w:p>
    <w:p w14:paraId="1A6F8B61" w14:textId="1751718E"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Iako su oštećeni navodili da su im se učinioci obraćali, nije bilo pokušaja prepoznavanja putem glasa. </w:t>
      </w:r>
    </w:p>
    <w:p w14:paraId="68AB0D47" w14:textId="12C87845" w:rsidR="00217C20" w:rsidRPr="002411F6" w:rsidRDefault="00C8712B" w:rsidP="004C5E8A">
      <w:pPr>
        <w:pStyle w:val="v1msonormal"/>
        <w:jc w:val="both"/>
        <w:rPr>
          <w:rFonts w:ascii="Calibri" w:hAnsi="Calibri" w:cs="Calibri"/>
          <w:color w:val="000000"/>
        </w:rPr>
      </w:pPr>
      <w:r w:rsidRPr="002411F6">
        <w:rPr>
          <w:rFonts w:ascii="Cambria" w:eastAsia="Calibri" w:hAnsi="Cambria"/>
          <w:color w:val="000000" w:themeColor="background1"/>
          <w:sz w:val="22"/>
          <w:szCs w:val="22"/>
          <w:lang w:val="sr-Latn-ME"/>
        </w:rPr>
        <w:t>Prikupljanje obavještenja od 54 pripadnika SAJ nije</w:t>
      </w:r>
      <w:r w:rsidR="008C3C21" w:rsidRPr="002411F6">
        <w:rPr>
          <w:rFonts w:ascii="Cambria" w:eastAsia="Calibri" w:hAnsi="Cambria"/>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 xml:space="preserve">pomoglo istrazi. Mnogi od njih su ukazivali da su na mjestu incidenata mogli biti i pripadnici drugih jedinica, ali </w:t>
      </w:r>
      <w:r w:rsidR="004C5E8A" w:rsidRPr="002411F6">
        <w:rPr>
          <w:rFonts w:ascii="Cambria" w:eastAsia="Calibri" w:hAnsi="Cambria"/>
          <w:color w:val="000000" w:themeColor="background1"/>
          <w:sz w:val="22"/>
          <w:szCs w:val="22"/>
          <w:lang w:val="sr-Latn-ME"/>
        </w:rPr>
        <w:t xml:space="preserve">to se ispostavilo kao netačno jer je </w:t>
      </w:r>
      <w:r w:rsidRPr="002411F6">
        <w:rPr>
          <w:rFonts w:ascii="Cambria" w:eastAsia="Calibri" w:hAnsi="Cambria"/>
          <w:color w:val="000000" w:themeColor="background1"/>
          <w:sz w:val="22"/>
          <w:szCs w:val="22"/>
          <w:lang w:val="sr-Latn-ME"/>
        </w:rPr>
        <w:t xml:space="preserve">državna tužiteljka </w:t>
      </w:r>
      <w:r w:rsidR="004C5E8A" w:rsidRPr="002411F6">
        <w:rPr>
          <w:rFonts w:ascii="Cambria" w:hAnsi="Cambria" w:cs="Calibri"/>
          <w:color w:val="000000"/>
          <w:sz w:val="22"/>
          <w:szCs w:val="22"/>
          <w:lang w:val="sr-Latn-RS"/>
        </w:rPr>
        <w:t>od tadašnjeg načelnika CB Podgorica Jovice Rečevića dobila informaciju da na licu mjesta prema podacima policije nije bil</w:t>
      </w:r>
      <w:r w:rsidR="009B36D4" w:rsidRPr="002411F6">
        <w:rPr>
          <w:rFonts w:ascii="Cambria" w:hAnsi="Cambria" w:cs="Calibri"/>
          <w:color w:val="000000"/>
          <w:sz w:val="22"/>
          <w:szCs w:val="22"/>
          <w:lang w:val="sr-Latn-RS"/>
        </w:rPr>
        <w:t>o</w:t>
      </w:r>
      <w:r w:rsidR="004C5E8A" w:rsidRPr="002411F6">
        <w:rPr>
          <w:rFonts w:ascii="Cambria" w:hAnsi="Cambria" w:cs="Calibri"/>
          <w:color w:val="000000"/>
          <w:sz w:val="22"/>
          <w:szCs w:val="22"/>
          <w:lang w:val="sr-Latn-RS"/>
        </w:rPr>
        <w:t xml:space="preserve"> pripadnika drugih jedinica policije. </w:t>
      </w:r>
      <w:r w:rsidR="00A713C4" w:rsidRPr="002411F6">
        <w:rPr>
          <w:rFonts w:ascii="Cambria" w:eastAsia="Calibri" w:hAnsi="Cambria"/>
          <w:color w:val="000000" w:themeColor="background1"/>
          <w:sz w:val="22"/>
          <w:szCs w:val="22"/>
          <w:lang w:val="sr-Latn-ME"/>
        </w:rPr>
        <w:t xml:space="preserve">Oštećeni i svedoci su tvrdili da su u incidentu učestvovali policajci iz vozila </w:t>
      </w:r>
      <w:r w:rsidR="002010D8" w:rsidRPr="002411F6">
        <w:rPr>
          <w:rFonts w:ascii="Cambria" w:eastAsia="Calibri" w:hAnsi="Cambria"/>
          <w:color w:val="000000" w:themeColor="background1"/>
          <w:sz w:val="22"/>
          <w:szCs w:val="22"/>
          <w:lang w:val="sr-Latn-ME"/>
        </w:rPr>
        <w:t>marke „</w:t>
      </w:r>
      <w:r w:rsidR="00A713C4" w:rsidRPr="002411F6">
        <w:rPr>
          <w:rFonts w:ascii="Cambria" w:eastAsia="Calibri" w:hAnsi="Cambria"/>
          <w:color w:val="000000" w:themeColor="background1"/>
          <w:sz w:val="22"/>
          <w:szCs w:val="22"/>
          <w:lang w:val="sr-Latn-ME"/>
        </w:rPr>
        <w:t>H</w:t>
      </w:r>
      <w:r w:rsidR="005D2791" w:rsidRPr="002411F6">
        <w:rPr>
          <w:rFonts w:ascii="Cambria" w:eastAsia="Calibri" w:hAnsi="Cambria"/>
          <w:color w:val="000000" w:themeColor="background1"/>
          <w:sz w:val="22"/>
          <w:szCs w:val="22"/>
          <w:lang w:val="sr-Latn-ME"/>
        </w:rPr>
        <w:t>u</w:t>
      </w:r>
      <w:r w:rsidR="00A713C4" w:rsidRPr="002411F6">
        <w:rPr>
          <w:rFonts w:ascii="Cambria" w:eastAsia="Calibri" w:hAnsi="Cambria"/>
          <w:color w:val="000000" w:themeColor="background1"/>
          <w:sz w:val="22"/>
          <w:szCs w:val="22"/>
          <w:lang w:val="sr-Latn-ME"/>
        </w:rPr>
        <w:t>mmer</w:t>
      </w:r>
      <w:r w:rsidR="002010D8" w:rsidRPr="002411F6">
        <w:rPr>
          <w:rFonts w:ascii="Cambria" w:eastAsia="Calibri" w:hAnsi="Cambria"/>
          <w:color w:val="000000" w:themeColor="background1"/>
          <w:sz w:val="22"/>
          <w:szCs w:val="22"/>
          <w:lang w:val="sr-Latn-ME"/>
        </w:rPr>
        <w:t>“</w:t>
      </w:r>
      <w:r w:rsidR="00A713C4" w:rsidRPr="002411F6">
        <w:rPr>
          <w:rFonts w:ascii="Cambria" w:eastAsia="Calibri" w:hAnsi="Cambria"/>
          <w:color w:val="000000" w:themeColor="background1"/>
          <w:sz w:val="22"/>
          <w:szCs w:val="22"/>
          <w:lang w:val="sr-Latn-ME"/>
        </w:rPr>
        <w:t>, ali se pripadnici SAJ</w:t>
      </w:r>
      <w:r w:rsidRPr="002411F6">
        <w:rPr>
          <w:rFonts w:ascii="Cambria" w:eastAsia="Calibri" w:hAnsi="Cambria"/>
          <w:color w:val="000000" w:themeColor="background1"/>
          <w:sz w:val="22"/>
          <w:szCs w:val="22"/>
          <w:lang w:val="sr-Latn-ME"/>
        </w:rPr>
        <w:t xml:space="preserve"> ni</w:t>
      </w:r>
      <w:r w:rsidR="002E654C"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 xml:space="preserve">su izjasnili ko </w:t>
      </w:r>
      <w:r w:rsidR="00A713C4" w:rsidRPr="002411F6">
        <w:rPr>
          <w:rFonts w:ascii="Cambria" w:eastAsia="Calibri" w:hAnsi="Cambria"/>
          <w:color w:val="000000" w:themeColor="background1"/>
          <w:sz w:val="22"/>
          <w:szCs w:val="22"/>
          <w:lang w:val="sr-Latn-ME"/>
        </w:rPr>
        <w:t xml:space="preserve">ga </w:t>
      </w:r>
      <w:r w:rsidRPr="002411F6">
        <w:rPr>
          <w:rFonts w:ascii="Cambria" w:eastAsia="Calibri" w:hAnsi="Cambria"/>
          <w:color w:val="000000" w:themeColor="background1"/>
          <w:sz w:val="22"/>
          <w:szCs w:val="22"/>
          <w:lang w:val="sr-Latn-ME"/>
        </w:rPr>
        <w:t xml:space="preserve">je vozio te noći, a komandant SAJ je naveo da ne može da se sjeti nijednog detalja, niti da prepozna nekoga na snimku. Ipak, potvrdio je da je cijele noći bio u </w:t>
      </w:r>
      <w:r w:rsidR="002010D8"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H</w:t>
      </w:r>
      <w:r w:rsidR="005D2791" w:rsidRPr="002411F6">
        <w:rPr>
          <w:rFonts w:ascii="Cambria" w:eastAsia="Calibri" w:hAnsi="Cambria"/>
          <w:color w:val="000000" w:themeColor="background1"/>
          <w:sz w:val="22"/>
          <w:szCs w:val="22"/>
          <w:lang w:val="sr-Latn-ME"/>
        </w:rPr>
        <w:t>u</w:t>
      </w:r>
      <w:r w:rsidRPr="002411F6">
        <w:rPr>
          <w:rFonts w:ascii="Cambria" w:eastAsia="Calibri" w:hAnsi="Cambria"/>
          <w:color w:val="000000" w:themeColor="background1"/>
          <w:sz w:val="22"/>
          <w:szCs w:val="22"/>
          <w:lang w:val="sr-Latn-ME"/>
        </w:rPr>
        <w:t>mmeru</w:t>
      </w:r>
      <w:r w:rsidR="002010D8"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 ali da ne zna ko je još bio u vozilu, pošto su policajci tokom noći mije</w:t>
      </w:r>
      <w:r w:rsidR="007437B7" w:rsidRPr="002411F6">
        <w:rPr>
          <w:rFonts w:ascii="Cambria" w:eastAsia="Calibri" w:hAnsi="Cambria"/>
          <w:color w:val="000000" w:themeColor="background1"/>
          <w:sz w:val="22"/>
          <w:szCs w:val="22"/>
          <w:lang w:val="sr-Latn-ME"/>
        </w:rPr>
        <w:t>nja</w:t>
      </w:r>
      <w:r w:rsidRPr="002411F6">
        <w:rPr>
          <w:rFonts w:ascii="Cambria" w:eastAsia="Calibri" w:hAnsi="Cambria"/>
          <w:color w:val="000000" w:themeColor="background1"/>
          <w:sz w:val="22"/>
          <w:szCs w:val="22"/>
          <w:lang w:val="sr-Latn-ME"/>
        </w:rPr>
        <w:t>li položaje.</w:t>
      </w:r>
      <w:r w:rsidRPr="002411F6">
        <w:rPr>
          <w:rFonts w:ascii="Cambria" w:eastAsia="Calibri" w:hAnsi="Cambria"/>
          <w:color w:val="000000" w:themeColor="background1"/>
          <w:sz w:val="22"/>
          <w:szCs w:val="22"/>
          <w:vertAlign w:val="superscript"/>
          <w:lang w:val="sr-Latn-ME"/>
        </w:rPr>
        <w:footnoteReference w:id="131"/>
      </w:r>
    </w:p>
    <w:p w14:paraId="507E3DC3" w14:textId="695DAB70"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Nema dokaza da je u istragu bio uključen Forenzički centar, makar radi pokušaja pribavljanja podataka o identitetu osumnjičenih pomoću video snimaka (ovo je državi zamjerio i Evropski sud za ljudska prava u presudi u slučaju Baranin i Vukčević). Naravno, ogroman, ključni problem ovdje predstavlja činjenica da su osumnjičeni kritične večeri bili maskirani i bez oznaka koje bi mogle omogućiti naknadnu identifikaciju, što je </w:t>
      </w:r>
      <w:r w:rsidR="007437B7" w:rsidRPr="002411F6">
        <w:rPr>
          <w:rFonts w:ascii="Cambria" w:eastAsia="Calibri" w:hAnsi="Cambria"/>
          <w:color w:val="000000" w:themeColor="background1"/>
          <w:sz w:val="22"/>
          <w:szCs w:val="22"/>
          <w:lang w:val="sr-Latn-ME"/>
        </w:rPr>
        <w:t xml:space="preserve">neprihvatljiva </w:t>
      </w:r>
      <w:r w:rsidRPr="002411F6">
        <w:rPr>
          <w:rFonts w:ascii="Cambria" w:eastAsia="Calibri" w:hAnsi="Cambria"/>
          <w:color w:val="000000" w:themeColor="background1"/>
          <w:sz w:val="22"/>
          <w:szCs w:val="22"/>
          <w:lang w:val="sr-Latn-ME"/>
        </w:rPr>
        <w:t>praksa.</w:t>
      </w:r>
      <w:r w:rsidRPr="002411F6">
        <w:rPr>
          <w:rFonts w:ascii="Cambria" w:eastAsia="Calibri" w:hAnsi="Cambria"/>
          <w:color w:val="000000" w:themeColor="background1"/>
          <w:sz w:val="22"/>
          <w:szCs w:val="22"/>
          <w:vertAlign w:val="superscript"/>
          <w:lang w:val="sr-Latn-ME"/>
        </w:rPr>
        <w:t xml:space="preserve"> </w:t>
      </w:r>
      <w:r w:rsidRPr="002411F6">
        <w:rPr>
          <w:rFonts w:ascii="Cambria" w:eastAsia="Calibri" w:hAnsi="Cambria"/>
          <w:color w:val="000000" w:themeColor="background1"/>
          <w:sz w:val="22"/>
          <w:szCs w:val="22"/>
          <w:vertAlign w:val="superscript"/>
          <w:lang w:val="sr-Latn-ME"/>
        </w:rPr>
        <w:footnoteReference w:id="132"/>
      </w:r>
      <w:r w:rsidRPr="002411F6">
        <w:rPr>
          <w:rFonts w:ascii="Cambria" w:eastAsia="Calibri" w:hAnsi="Cambria"/>
          <w:color w:val="000000" w:themeColor="background1"/>
          <w:sz w:val="22"/>
          <w:szCs w:val="22"/>
          <w:lang w:val="sr-Latn-ME"/>
        </w:rPr>
        <w:t xml:space="preserve"> Ipak, ako se znalo da su specijalci izašli iz H</w:t>
      </w:r>
      <w:r w:rsidR="005D2791" w:rsidRPr="002411F6">
        <w:rPr>
          <w:rFonts w:ascii="Cambria" w:eastAsia="Calibri" w:hAnsi="Cambria"/>
          <w:color w:val="000000" w:themeColor="background1"/>
          <w:sz w:val="22"/>
          <w:szCs w:val="22"/>
          <w:lang w:val="sr-Latn-ME"/>
        </w:rPr>
        <w:t>u</w:t>
      </w:r>
      <w:r w:rsidRPr="002411F6">
        <w:rPr>
          <w:rFonts w:ascii="Cambria" w:eastAsia="Calibri" w:hAnsi="Cambria"/>
          <w:color w:val="000000" w:themeColor="background1"/>
          <w:sz w:val="22"/>
          <w:szCs w:val="22"/>
          <w:lang w:val="sr-Latn-ME"/>
        </w:rPr>
        <w:t>mmera, a da je komandant u njemu bio cijele večeri</w:t>
      </w:r>
      <w:r w:rsidR="007437B7"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 xml:space="preserve"> što znači i tokom prebijanja oštećenih</w:t>
      </w:r>
      <w:r w:rsidR="007437B7"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 xml:space="preserve"> ovdje je </w:t>
      </w:r>
      <w:r w:rsidR="007437B7" w:rsidRPr="002411F6">
        <w:rPr>
          <w:rFonts w:ascii="Cambria" w:eastAsia="Calibri" w:hAnsi="Cambria"/>
          <w:color w:val="000000" w:themeColor="background1"/>
          <w:sz w:val="22"/>
          <w:szCs w:val="22"/>
          <w:lang w:val="sr-Latn-ME"/>
        </w:rPr>
        <w:t xml:space="preserve">očito </w:t>
      </w:r>
      <w:r w:rsidRPr="002411F6">
        <w:rPr>
          <w:rFonts w:ascii="Cambria" w:eastAsia="Calibri" w:hAnsi="Cambria"/>
          <w:color w:val="000000" w:themeColor="background1"/>
          <w:sz w:val="22"/>
          <w:szCs w:val="22"/>
          <w:lang w:val="sr-Latn-ME"/>
        </w:rPr>
        <w:t>problem bila i kolegijalnost veća od profesionalne, koja je rezultirala i neprijavljivanjem i nesvjedočenjem protiv kolega koji zlostavljaju građane. Na kraju, ako je komandant</w:t>
      </w:r>
      <w:r w:rsidR="002010D8"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 xml:space="preserve"> kako proizilazi iz svega opisanog</w:t>
      </w:r>
      <w:r w:rsidR="002010D8" w:rsidRPr="002411F6">
        <w:rPr>
          <w:rFonts w:ascii="Cambria" w:eastAsia="Calibri" w:hAnsi="Cambria"/>
          <w:color w:val="000000" w:themeColor="background1"/>
          <w:sz w:val="22"/>
          <w:szCs w:val="22"/>
          <w:lang w:val="sr-Latn-ME"/>
        </w:rPr>
        <w:t>, prisustvovao ovom incidentu</w:t>
      </w:r>
      <w:r w:rsidRPr="002411F6">
        <w:rPr>
          <w:rFonts w:ascii="Cambria" w:eastAsia="Calibri" w:hAnsi="Cambria"/>
          <w:color w:val="000000" w:themeColor="background1"/>
          <w:sz w:val="22"/>
          <w:szCs w:val="22"/>
          <w:lang w:val="sr-Latn-ME"/>
        </w:rPr>
        <w:t>, pitanje njegove odgovornosti kao nalogodavca ovog zlostavljanja</w:t>
      </w:r>
      <w:r w:rsidR="00C36024" w:rsidRPr="002411F6">
        <w:rPr>
          <w:rFonts w:ascii="Cambria" w:eastAsia="Calibri" w:hAnsi="Cambria"/>
          <w:color w:val="000000" w:themeColor="background1"/>
          <w:sz w:val="22"/>
          <w:szCs w:val="22"/>
          <w:lang w:val="sr-Latn-ME"/>
        </w:rPr>
        <w:t xml:space="preserve">, odnosno saučesnika, </w:t>
      </w:r>
      <w:r w:rsidRPr="002411F6">
        <w:rPr>
          <w:rFonts w:ascii="Cambria" w:eastAsia="Calibri" w:hAnsi="Cambria"/>
          <w:color w:val="000000" w:themeColor="background1"/>
          <w:sz w:val="22"/>
          <w:szCs w:val="22"/>
          <w:lang w:val="sr-Latn-ME"/>
        </w:rPr>
        <w:t xml:space="preserve">moralo </w:t>
      </w:r>
      <w:r w:rsidR="00C36024" w:rsidRPr="002411F6">
        <w:rPr>
          <w:rFonts w:ascii="Cambria" w:eastAsia="Calibri" w:hAnsi="Cambria"/>
          <w:color w:val="000000" w:themeColor="background1"/>
          <w:sz w:val="22"/>
          <w:szCs w:val="22"/>
          <w:lang w:val="sr-Latn-ME"/>
        </w:rPr>
        <w:t xml:space="preserve">je </w:t>
      </w:r>
      <w:r w:rsidRPr="002411F6">
        <w:rPr>
          <w:rFonts w:ascii="Cambria" w:eastAsia="Calibri" w:hAnsi="Cambria"/>
          <w:color w:val="000000" w:themeColor="background1"/>
          <w:sz w:val="22"/>
          <w:szCs w:val="22"/>
          <w:lang w:val="sr-Latn-ME"/>
        </w:rPr>
        <w:t xml:space="preserve">biti ispitano. </w:t>
      </w:r>
    </w:p>
    <w:p w14:paraId="19BCEF8B" w14:textId="77777777" w:rsidR="00217C20" w:rsidRPr="002411F6" w:rsidRDefault="00217C20" w:rsidP="00827284">
      <w:pPr>
        <w:jc w:val="both"/>
        <w:rPr>
          <w:rFonts w:ascii="Cambria" w:eastAsia="Calibri" w:hAnsi="Cambria"/>
          <w:color w:val="000000" w:themeColor="background1"/>
          <w:sz w:val="22"/>
          <w:szCs w:val="22"/>
          <w:lang w:val="sr-Latn-ME"/>
        </w:rPr>
      </w:pPr>
    </w:p>
    <w:p w14:paraId="1614438D" w14:textId="01B2876B"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Kao što je gore pomenuto, prilikom medicinskog vještačenja ni</w:t>
      </w:r>
      <w:r w:rsidR="002E654C"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su pregledane povrede oštećenih, već samo njihova medicinska dokumentacija, iako je vještačenje izvršeno nedugo poslije incidenta, kada su povrede još uvijek mogle biti uočljive. Da je to greška vidi se iz činjenice da je vještak utvrdio da u medicinskoj dokumentaciji dvojice oštećenih (A. R</w:t>
      </w:r>
      <w:r w:rsidR="001026FD"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 xml:space="preserve"> i D. Š) dimenzije i oblik povreda ni</w:t>
      </w:r>
      <w:r w:rsidR="00B20C77"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su opisani, pa se n</w:t>
      </w:r>
      <w:r w:rsidR="00C36024" w:rsidRPr="002411F6">
        <w:rPr>
          <w:rFonts w:ascii="Cambria" w:eastAsia="Calibri" w:hAnsi="Cambria"/>
          <w:color w:val="000000" w:themeColor="background1"/>
          <w:sz w:val="22"/>
          <w:szCs w:val="22"/>
          <w:lang w:val="sr-Latn-ME"/>
        </w:rPr>
        <w:t>ij</w:t>
      </w:r>
      <w:r w:rsidRPr="002411F6">
        <w:rPr>
          <w:rFonts w:ascii="Cambria" w:eastAsia="Calibri" w:hAnsi="Cambria"/>
          <w:color w:val="000000" w:themeColor="background1"/>
          <w:sz w:val="22"/>
          <w:szCs w:val="22"/>
          <w:lang w:val="sr-Latn-ME"/>
        </w:rPr>
        <w:t>e mo</w:t>
      </w:r>
      <w:r w:rsidR="00C36024" w:rsidRPr="002411F6">
        <w:rPr>
          <w:rFonts w:ascii="Cambria" w:eastAsia="Calibri" w:hAnsi="Cambria"/>
          <w:color w:val="000000" w:themeColor="background1"/>
          <w:sz w:val="22"/>
          <w:szCs w:val="22"/>
          <w:lang w:val="sr-Latn-ME"/>
        </w:rPr>
        <w:t>glo</w:t>
      </w:r>
      <w:r w:rsidRPr="002411F6">
        <w:rPr>
          <w:rFonts w:ascii="Cambria" w:eastAsia="Calibri" w:hAnsi="Cambria"/>
          <w:color w:val="000000" w:themeColor="background1"/>
          <w:sz w:val="22"/>
          <w:szCs w:val="22"/>
          <w:lang w:val="sr-Latn-ME"/>
        </w:rPr>
        <w:t xml:space="preserve"> zaključiti kojim oruđem su izazvane, odnosno nije opisan broj krvnih podliva</w:t>
      </w:r>
      <w:r w:rsidR="00B20C77" w:rsidRPr="002411F6">
        <w:rPr>
          <w:rFonts w:ascii="Cambria" w:eastAsia="Calibri" w:hAnsi="Cambria"/>
          <w:color w:val="000000" w:themeColor="background1"/>
          <w:sz w:val="22"/>
          <w:szCs w:val="22"/>
          <w:lang w:val="sr-Latn-ME"/>
        </w:rPr>
        <w:t>,</w:t>
      </w:r>
      <w:r w:rsidRPr="002411F6">
        <w:rPr>
          <w:rFonts w:ascii="Cambria" w:eastAsia="Calibri" w:hAnsi="Cambria"/>
          <w:color w:val="000000" w:themeColor="background1"/>
          <w:sz w:val="22"/>
          <w:szCs w:val="22"/>
          <w:lang w:val="sr-Latn-ME"/>
        </w:rPr>
        <w:t xml:space="preserve"> pa se n</w:t>
      </w:r>
      <w:r w:rsidR="00C36024" w:rsidRPr="002411F6">
        <w:rPr>
          <w:rFonts w:ascii="Cambria" w:eastAsia="Calibri" w:hAnsi="Cambria"/>
          <w:color w:val="000000" w:themeColor="background1"/>
          <w:sz w:val="22"/>
          <w:szCs w:val="22"/>
          <w:lang w:val="sr-Latn-ME"/>
        </w:rPr>
        <w:t>ij</w:t>
      </w:r>
      <w:r w:rsidRPr="002411F6">
        <w:rPr>
          <w:rFonts w:ascii="Cambria" w:eastAsia="Calibri" w:hAnsi="Cambria"/>
          <w:color w:val="000000" w:themeColor="background1"/>
          <w:sz w:val="22"/>
          <w:szCs w:val="22"/>
          <w:lang w:val="sr-Latn-ME"/>
        </w:rPr>
        <w:t>e mo</w:t>
      </w:r>
      <w:r w:rsidR="00C36024" w:rsidRPr="002411F6">
        <w:rPr>
          <w:rFonts w:ascii="Cambria" w:eastAsia="Calibri" w:hAnsi="Cambria"/>
          <w:color w:val="000000" w:themeColor="background1"/>
          <w:sz w:val="22"/>
          <w:szCs w:val="22"/>
          <w:lang w:val="sr-Latn-ME"/>
        </w:rPr>
        <w:t>glo ni</w:t>
      </w:r>
      <w:r w:rsidRPr="002411F6">
        <w:rPr>
          <w:rFonts w:ascii="Cambria" w:eastAsia="Calibri" w:hAnsi="Cambria"/>
          <w:color w:val="000000" w:themeColor="background1"/>
          <w:sz w:val="22"/>
          <w:szCs w:val="22"/>
          <w:lang w:val="sr-Latn-ME"/>
        </w:rPr>
        <w:t xml:space="preserve"> zaključiti koliko </w:t>
      </w:r>
      <w:r w:rsidR="00C36024" w:rsidRPr="002411F6">
        <w:rPr>
          <w:rFonts w:ascii="Cambria" w:eastAsia="Calibri" w:hAnsi="Cambria"/>
          <w:color w:val="000000" w:themeColor="background1"/>
          <w:sz w:val="22"/>
          <w:szCs w:val="22"/>
          <w:lang w:val="sr-Latn-ME"/>
        </w:rPr>
        <w:t>su tačno</w:t>
      </w:r>
      <w:r w:rsidRPr="002411F6">
        <w:rPr>
          <w:rFonts w:ascii="Cambria" w:eastAsia="Calibri" w:hAnsi="Cambria"/>
          <w:color w:val="000000" w:themeColor="background1"/>
          <w:sz w:val="22"/>
          <w:szCs w:val="22"/>
          <w:lang w:val="sr-Latn-ME"/>
        </w:rPr>
        <w:t xml:space="preserve"> udaraca oštećeni primi</w:t>
      </w:r>
      <w:r w:rsidR="00C36024" w:rsidRPr="002411F6">
        <w:rPr>
          <w:rFonts w:ascii="Cambria" w:eastAsia="Calibri" w:hAnsi="Cambria"/>
          <w:color w:val="000000" w:themeColor="background1"/>
          <w:sz w:val="22"/>
          <w:szCs w:val="22"/>
          <w:lang w:val="sr-Latn-ME"/>
        </w:rPr>
        <w:t>li</w:t>
      </w:r>
      <w:r w:rsidRPr="002411F6">
        <w:rPr>
          <w:rFonts w:ascii="Cambria" w:eastAsia="Calibri" w:hAnsi="Cambria"/>
          <w:color w:val="000000" w:themeColor="background1"/>
          <w:sz w:val="22"/>
          <w:szCs w:val="22"/>
          <w:lang w:val="sr-Latn-ME"/>
        </w:rPr>
        <w:t xml:space="preserve">.   </w:t>
      </w:r>
    </w:p>
    <w:p w14:paraId="1BF24D73" w14:textId="77777777" w:rsidR="00217C20" w:rsidRPr="002411F6" w:rsidRDefault="00217C20" w:rsidP="00827284">
      <w:pPr>
        <w:jc w:val="both"/>
        <w:rPr>
          <w:rFonts w:ascii="Cambria" w:eastAsia="Calibri" w:hAnsi="Cambria"/>
          <w:b/>
          <w:color w:val="000000" w:themeColor="background1"/>
          <w:sz w:val="22"/>
          <w:szCs w:val="22"/>
          <w:lang w:val="sr-Latn-ME"/>
        </w:rPr>
      </w:pPr>
    </w:p>
    <w:p w14:paraId="437A4D03" w14:textId="20417AA4" w:rsidR="00C8712B" w:rsidRPr="002411F6" w:rsidRDefault="00C8712B" w:rsidP="00827284">
      <w:pPr>
        <w:pStyle w:val="Heading4"/>
        <w:rPr>
          <w:rFonts w:ascii="Cambria" w:hAnsi="Cambria"/>
          <w:b/>
          <w:bCs/>
          <w:color w:val="000000" w:themeColor="background1"/>
          <w:sz w:val="22"/>
          <w:szCs w:val="22"/>
          <w:lang w:val="sr-Latn-ME"/>
        </w:rPr>
      </w:pPr>
      <w:bookmarkStart w:id="59" w:name="_Toc109223214"/>
      <w:r w:rsidRPr="002411F6">
        <w:rPr>
          <w:rFonts w:ascii="Cambria" w:hAnsi="Cambria"/>
          <w:b/>
          <w:bCs/>
          <w:color w:val="000000" w:themeColor="background1"/>
          <w:sz w:val="22"/>
          <w:szCs w:val="22"/>
          <w:lang w:val="sr-Latn-ME"/>
        </w:rPr>
        <w:t>3.2.1.4. Nezavisnost i nepristrasnost</w:t>
      </w:r>
      <w:bookmarkEnd w:id="59"/>
    </w:p>
    <w:p w14:paraId="26703802" w14:textId="77777777" w:rsidR="00D24B96" w:rsidRPr="002411F6" w:rsidRDefault="00D24B96" w:rsidP="00827284">
      <w:pPr>
        <w:rPr>
          <w:rFonts w:ascii="Cambria" w:hAnsi="Cambria"/>
          <w:color w:val="000000" w:themeColor="background1"/>
          <w:sz w:val="22"/>
          <w:szCs w:val="22"/>
          <w:lang w:val="sr-Latn-ME"/>
        </w:rPr>
      </w:pPr>
    </w:p>
    <w:p w14:paraId="45E93B4A" w14:textId="7368F1E5"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Državno tužilaštvo se umnogome oslanjalo na policiju, očekujući od nje da otkrije identitet u</w:t>
      </w:r>
      <w:r w:rsidR="00BB5813" w:rsidRPr="002411F6">
        <w:rPr>
          <w:rFonts w:ascii="Cambria" w:eastAsia="Calibri" w:hAnsi="Cambria"/>
          <w:color w:val="000000" w:themeColor="background1"/>
          <w:sz w:val="22"/>
          <w:szCs w:val="22"/>
          <w:lang w:val="sr-Latn-ME"/>
        </w:rPr>
        <w:t>činilaca i dostavi dokaze o tome</w:t>
      </w:r>
      <w:r w:rsidRPr="002411F6">
        <w:rPr>
          <w:rFonts w:ascii="Cambria" w:eastAsia="Calibri" w:hAnsi="Cambria"/>
          <w:color w:val="000000" w:themeColor="background1"/>
          <w:sz w:val="22"/>
          <w:szCs w:val="22"/>
          <w:lang w:val="sr-Latn-ME"/>
        </w:rPr>
        <w:t>. Radi</w:t>
      </w:r>
      <w:r w:rsidR="00C36024" w:rsidRPr="002411F6">
        <w:rPr>
          <w:rFonts w:ascii="Cambria" w:eastAsia="Calibri" w:hAnsi="Cambria"/>
          <w:color w:val="000000" w:themeColor="background1"/>
          <w:sz w:val="22"/>
          <w:szCs w:val="22"/>
          <w:lang w:val="sr-Latn-ME"/>
        </w:rPr>
        <w:t>lo</w:t>
      </w:r>
      <w:r w:rsidRPr="002411F6">
        <w:rPr>
          <w:rFonts w:ascii="Cambria" w:eastAsia="Calibri" w:hAnsi="Cambria"/>
          <w:color w:val="000000" w:themeColor="background1"/>
          <w:sz w:val="22"/>
          <w:szCs w:val="22"/>
          <w:lang w:val="sr-Latn-ME"/>
        </w:rPr>
        <w:t xml:space="preserve"> se o situaciji u kojoj istraga</w:t>
      </w:r>
      <w:r w:rsidR="00C36024" w:rsidRPr="002411F6">
        <w:rPr>
          <w:rFonts w:ascii="Cambria" w:eastAsia="Calibri" w:hAnsi="Cambria"/>
          <w:color w:val="000000" w:themeColor="background1"/>
          <w:sz w:val="22"/>
          <w:szCs w:val="22"/>
          <w:lang w:val="sr-Latn-ME"/>
        </w:rPr>
        <w:t xml:space="preserve"> u saradnji sa policijom</w:t>
      </w:r>
      <w:r w:rsidRPr="002411F6">
        <w:rPr>
          <w:rFonts w:ascii="Cambria" w:eastAsia="Calibri" w:hAnsi="Cambria"/>
          <w:color w:val="000000" w:themeColor="background1"/>
          <w:sz w:val="22"/>
          <w:szCs w:val="22"/>
          <w:lang w:val="sr-Latn-ME"/>
        </w:rPr>
        <w:t xml:space="preserve"> n</w:t>
      </w:r>
      <w:r w:rsidR="00C36024" w:rsidRPr="002411F6">
        <w:rPr>
          <w:rFonts w:ascii="Cambria" w:eastAsia="Calibri" w:hAnsi="Cambria"/>
          <w:color w:val="000000" w:themeColor="background1"/>
          <w:sz w:val="22"/>
          <w:szCs w:val="22"/>
          <w:lang w:val="sr-Latn-ME"/>
        </w:rPr>
        <w:t>ij</w:t>
      </w:r>
      <w:r w:rsidRPr="002411F6">
        <w:rPr>
          <w:rFonts w:ascii="Cambria" w:eastAsia="Calibri" w:hAnsi="Cambria"/>
          <w:color w:val="000000" w:themeColor="background1"/>
          <w:sz w:val="22"/>
          <w:szCs w:val="22"/>
          <w:lang w:val="sr-Latn-ME"/>
        </w:rPr>
        <w:t>e mo</w:t>
      </w:r>
      <w:r w:rsidR="00C36024" w:rsidRPr="002411F6">
        <w:rPr>
          <w:rFonts w:ascii="Cambria" w:eastAsia="Calibri" w:hAnsi="Cambria"/>
          <w:color w:val="000000" w:themeColor="background1"/>
          <w:sz w:val="22"/>
          <w:szCs w:val="22"/>
          <w:lang w:val="sr-Latn-ME"/>
        </w:rPr>
        <w:t>gla</w:t>
      </w:r>
      <w:r w:rsidRPr="002411F6">
        <w:rPr>
          <w:rFonts w:ascii="Cambria" w:eastAsia="Calibri" w:hAnsi="Cambria"/>
          <w:color w:val="000000" w:themeColor="background1"/>
          <w:sz w:val="22"/>
          <w:szCs w:val="22"/>
          <w:lang w:val="sr-Latn-ME"/>
        </w:rPr>
        <w:t xml:space="preserve"> biti nezavisna, jer</w:t>
      </w:r>
      <w:r w:rsidR="00C36024" w:rsidRPr="002411F6">
        <w:rPr>
          <w:rFonts w:ascii="Cambria" w:eastAsia="Calibri" w:hAnsi="Cambria"/>
          <w:color w:val="000000" w:themeColor="background1"/>
          <w:sz w:val="22"/>
          <w:szCs w:val="22"/>
          <w:lang w:val="sr-Latn-ME"/>
        </w:rPr>
        <w:t xml:space="preserve"> je SAJ neposredno odgovarao direktoru Uprave policije, a</w:t>
      </w:r>
      <w:r w:rsidRPr="002411F6">
        <w:rPr>
          <w:rFonts w:ascii="Cambria" w:eastAsia="Calibri" w:hAnsi="Cambria"/>
          <w:color w:val="000000" w:themeColor="background1"/>
          <w:sz w:val="22"/>
          <w:szCs w:val="22"/>
          <w:lang w:val="sr-Latn-ME"/>
        </w:rPr>
        <w:t xml:space="preserve"> državno tužilaštvo n</w:t>
      </w:r>
      <w:r w:rsidR="00C36024" w:rsidRPr="002411F6">
        <w:rPr>
          <w:rFonts w:ascii="Cambria" w:eastAsia="Calibri" w:hAnsi="Cambria"/>
          <w:color w:val="000000" w:themeColor="background1"/>
          <w:sz w:val="22"/>
          <w:szCs w:val="22"/>
          <w:lang w:val="sr-Latn-ME"/>
        </w:rPr>
        <w:t>ije i</w:t>
      </w:r>
      <w:r w:rsidRPr="002411F6">
        <w:rPr>
          <w:rFonts w:ascii="Cambria" w:eastAsia="Calibri" w:hAnsi="Cambria"/>
          <w:color w:val="000000" w:themeColor="background1"/>
          <w:sz w:val="22"/>
          <w:szCs w:val="22"/>
          <w:lang w:val="sr-Latn-ME"/>
        </w:rPr>
        <w:t>ma</w:t>
      </w:r>
      <w:r w:rsidR="00C36024" w:rsidRPr="002411F6">
        <w:rPr>
          <w:rFonts w:ascii="Cambria" w:eastAsia="Calibri" w:hAnsi="Cambria"/>
          <w:color w:val="000000" w:themeColor="background1"/>
          <w:sz w:val="22"/>
          <w:szCs w:val="22"/>
          <w:lang w:val="sr-Latn-ME"/>
        </w:rPr>
        <w:t>lo</w:t>
      </w:r>
      <w:r w:rsidRPr="002411F6">
        <w:rPr>
          <w:rFonts w:ascii="Cambria" w:eastAsia="Calibri" w:hAnsi="Cambria"/>
          <w:color w:val="000000" w:themeColor="background1"/>
          <w:sz w:val="22"/>
          <w:szCs w:val="22"/>
          <w:lang w:val="sr-Latn-ME"/>
        </w:rPr>
        <w:t xml:space="preserve"> na raspolaganju organ nezavisan od policije koji bi mogao da pomogne u prikupljanju materijalnih dokaza.</w:t>
      </w:r>
    </w:p>
    <w:p w14:paraId="2F81C086" w14:textId="77777777" w:rsidR="00217C20" w:rsidRPr="002411F6" w:rsidRDefault="00217C20" w:rsidP="00827284">
      <w:pPr>
        <w:jc w:val="both"/>
        <w:rPr>
          <w:rFonts w:ascii="Cambria" w:eastAsia="Calibri" w:hAnsi="Cambria"/>
          <w:color w:val="000000" w:themeColor="background1"/>
          <w:sz w:val="22"/>
          <w:szCs w:val="22"/>
          <w:lang w:val="sr-Latn-ME"/>
        </w:rPr>
      </w:pPr>
    </w:p>
    <w:p w14:paraId="1F945F80" w14:textId="1AD630D2"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Uz to, neka objašnjenja</w:t>
      </w:r>
      <w:r w:rsidR="008C3C21" w:rsidRPr="002411F6">
        <w:rPr>
          <w:rFonts w:ascii="Cambria" w:eastAsia="Calibri" w:hAnsi="Cambria"/>
          <w:color w:val="000000" w:themeColor="background1"/>
          <w:sz w:val="22"/>
          <w:szCs w:val="22"/>
          <w:lang w:val="sr-Latn-ME"/>
        </w:rPr>
        <w:t xml:space="preserve"> Uprave</w:t>
      </w:r>
      <w:r w:rsidRPr="002411F6">
        <w:rPr>
          <w:rFonts w:ascii="Cambria" w:eastAsia="Calibri" w:hAnsi="Cambria"/>
          <w:color w:val="000000" w:themeColor="background1"/>
          <w:sz w:val="22"/>
          <w:szCs w:val="22"/>
          <w:lang w:val="sr-Latn-ME"/>
        </w:rPr>
        <w:t xml:space="preserve"> policije – </w:t>
      </w:r>
      <w:r w:rsidR="008C3C21" w:rsidRPr="002411F6">
        <w:rPr>
          <w:rFonts w:ascii="Cambria" w:eastAsia="Calibri" w:hAnsi="Cambria"/>
          <w:color w:val="000000" w:themeColor="background1"/>
          <w:sz w:val="22"/>
          <w:szCs w:val="22"/>
          <w:lang w:val="sr-Latn-ME"/>
        </w:rPr>
        <w:t>npr.</w:t>
      </w:r>
      <w:r w:rsidRPr="002411F6">
        <w:rPr>
          <w:rFonts w:ascii="Cambria" w:eastAsia="Calibri" w:hAnsi="Cambria"/>
          <w:color w:val="000000" w:themeColor="background1"/>
          <w:sz w:val="22"/>
          <w:szCs w:val="22"/>
          <w:lang w:val="sr-Latn-ME"/>
        </w:rPr>
        <w:t xml:space="preserve"> da TETRA sistem nije radio i da nema</w:t>
      </w:r>
      <w:r w:rsidR="008C3C21" w:rsidRPr="002411F6">
        <w:rPr>
          <w:rFonts w:ascii="Cambria" w:eastAsia="Calibri" w:hAnsi="Cambria"/>
          <w:color w:val="000000" w:themeColor="background1"/>
          <w:sz w:val="22"/>
          <w:szCs w:val="22"/>
          <w:lang w:val="sr-Latn-ME"/>
        </w:rPr>
        <w:t>ju</w:t>
      </w:r>
      <w:r w:rsidRPr="002411F6">
        <w:rPr>
          <w:rFonts w:ascii="Cambria" w:eastAsia="Calibri" w:hAnsi="Cambria"/>
          <w:color w:val="000000" w:themeColor="background1"/>
          <w:sz w:val="22"/>
          <w:szCs w:val="22"/>
          <w:lang w:val="sr-Latn-ME"/>
        </w:rPr>
        <w:t xml:space="preserve"> podataka koji bi mogli omogućiti identifikaciju –</w:t>
      </w:r>
      <w:r w:rsidR="008C3C21" w:rsidRPr="002411F6">
        <w:rPr>
          <w:rFonts w:ascii="Cambria" w:eastAsia="Calibri" w:hAnsi="Cambria"/>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zahtijevala</w:t>
      </w:r>
      <w:r w:rsidR="008C3C21" w:rsidRPr="002411F6">
        <w:rPr>
          <w:rFonts w:ascii="Cambria" w:eastAsia="Calibri" w:hAnsi="Cambria"/>
          <w:color w:val="000000" w:themeColor="background1"/>
          <w:sz w:val="22"/>
          <w:szCs w:val="22"/>
          <w:lang w:val="sr-Latn-ME"/>
        </w:rPr>
        <w:t xml:space="preserve"> su</w:t>
      </w:r>
      <w:r w:rsidRPr="002411F6">
        <w:rPr>
          <w:rFonts w:ascii="Cambria" w:eastAsia="Calibri" w:hAnsi="Cambria"/>
          <w:color w:val="000000" w:themeColor="background1"/>
          <w:sz w:val="22"/>
          <w:szCs w:val="22"/>
          <w:lang w:val="sr-Latn-ME"/>
        </w:rPr>
        <w:t xml:space="preserve"> dodatne provjere, jer n</w:t>
      </w:r>
      <w:r w:rsidR="00C36024" w:rsidRPr="002411F6">
        <w:rPr>
          <w:rFonts w:ascii="Cambria" w:eastAsia="Calibri" w:hAnsi="Cambria"/>
          <w:color w:val="000000" w:themeColor="background1"/>
          <w:sz w:val="22"/>
          <w:szCs w:val="22"/>
          <w:lang w:val="sr-Latn-ME"/>
        </w:rPr>
        <w:t>i</w:t>
      </w:r>
      <w:r w:rsidR="00B20C77" w:rsidRPr="002411F6">
        <w:rPr>
          <w:rFonts w:ascii="Cambria" w:eastAsia="Calibri" w:hAnsi="Cambria"/>
          <w:color w:val="000000" w:themeColor="background1"/>
          <w:sz w:val="22"/>
          <w:szCs w:val="22"/>
          <w:lang w:val="sr-Latn-ME"/>
        </w:rPr>
        <w:t>je</w:t>
      </w:r>
      <w:r w:rsidR="00C36024" w:rsidRPr="002411F6">
        <w:rPr>
          <w:rFonts w:ascii="Cambria" w:eastAsia="Calibri" w:hAnsi="Cambria"/>
          <w:color w:val="000000" w:themeColor="background1"/>
          <w:sz w:val="22"/>
          <w:szCs w:val="22"/>
          <w:lang w:val="sr-Latn-ME"/>
        </w:rPr>
        <w:t>su</w:t>
      </w:r>
      <w:r w:rsidRPr="002411F6">
        <w:rPr>
          <w:rFonts w:ascii="Cambria" w:eastAsia="Calibri" w:hAnsi="Cambria"/>
          <w:color w:val="000000" w:themeColor="background1"/>
          <w:sz w:val="22"/>
          <w:szCs w:val="22"/>
          <w:lang w:val="sr-Latn-ME"/>
        </w:rPr>
        <w:t xml:space="preserve"> djel</w:t>
      </w:r>
      <w:r w:rsidR="00C36024" w:rsidRPr="002411F6">
        <w:rPr>
          <w:rFonts w:ascii="Cambria" w:eastAsia="Calibri" w:hAnsi="Cambria"/>
          <w:color w:val="000000" w:themeColor="background1"/>
          <w:sz w:val="22"/>
          <w:szCs w:val="22"/>
          <w:lang w:val="sr-Latn-ME"/>
        </w:rPr>
        <w:t>ovala uvjerljiv</w:t>
      </w:r>
      <w:r w:rsidRPr="002411F6">
        <w:rPr>
          <w:rFonts w:ascii="Cambria" w:eastAsia="Calibri" w:hAnsi="Cambria"/>
          <w:color w:val="000000" w:themeColor="background1"/>
          <w:sz w:val="22"/>
          <w:szCs w:val="22"/>
          <w:lang w:val="sr-Latn-ME"/>
        </w:rPr>
        <w:t>o, budući da je teško povjerovati da starješine policije ni</w:t>
      </w:r>
      <w:r w:rsidR="00B20C77"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su znale gdje su</w:t>
      </w:r>
      <w:r w:rsidR="008C3C21" w:rsidRPr="002411F6">
        <w:rPr>
          <w:rFonts w:ascii="Cambria" w:eastAsia="Calibri" w:hAnsi="Cambria"/>
          <w:color w:val="000000" w:themeColor="background1"/>
          <w:sz w:val="22"/>
          <w:szCs w:val="22"/>
          <w:lang w:val="sr-Latn-ME"/>
        </w:rPr>
        <w:t xml:space="preserve"> </w:t>
      </w:r>
      <w:r w:rsidRPr="002411F6">
        <w:rPr>
          <w:rFonts w:ascii="Cambria" w:eastAsia="Calibri" w:hAnsi="Cambria"/>
          <w:color w:val="000000" w:themeColor="background1"/>
          <w:sz w:val="22"/>
          <w:szCs w:val="22"/>
          <w:lang w:val="sr-Latn-ME"/>
        </w:rPr>
        <w:t>i</w:t>
      </w:r>
      <w:r w:rsidR="008C3C21" w:rsidRPr="002411F6">
        <w:rPr>
          <w:rFonts w:ascii="Cambria" w:eastAsia="Calibri" w:hAnsi="Cambria"/>
          <w:color w:val="000000" w:themeColor="background1"/>
          <w:sz w:val="22"/>
          <w:szCs w:val="22"/>
          <w:lang w:val="sr-Latn-ME"/>
        </w:rPr>
        <w:t>m</w:t>
      </w:r>
      <w:r w:rsidRPr="002411F6">
        <w:rPr>
          <w:rFonts w:ascii="Cambria" w:eastAsia="Calibri" w:hAnsi="Cambria"/>
          <w:color w:val="000000" w:themeColor="background1"/>
          <w:sz w:val="22"/>
          <w:szCs w:val="22"/>
          <w:lang w:val="sr-Latn-ME"/>
        </w:rPr>
        <w:t xml:space="preserve"> službenici raspoređeni. Međutim, državno tužilaštvo </w:t>
      </w:r>
      <w:r w:rsidR="00C36024" w:rsidRPr="002411F6">
        <w:rPr>
          <w:rFonts w:ascii="Cambria" w:eastAsia="Calibri" w:hAnsi="Cambria"/>
          <w:color w:val="000000" w:themeColor="background1"/>
          <w:sz w:val="22"/>
          <w:szCs w:val="22"/>
          <w:lang w:val="sr-Latn-ME"/>
        </w:rPr>
        <w:t>sve to</w:t>
      </w:r>
      <w:r w:rsidRPr="002411F6">
        <w:rPr>
          <w:rFonts w:ascii="Cambria" w:eastAsia="Calibri" w:hAnsi="Cambria"/>
          <w:color w:val="000000" w:themeColor="background1"/>
          <w:sz w:val="22"/>
          <w:szCs w:val="22"/>
          <w:lang w:val="sr-Latn-ME"/>
        </w:rPr>
        <w:t xml:space="preserve"> nije provjeravalo, </w:t>
      </w:r>
      <w:r w:rsidR="00C36024" w:rsidRPr="002411F6">
        <w:rPr>
          <w:rFonts w:ascii="Cambria" w:eastAsia="Calibri" w:hAnsi="Cambria"/>
          <w:color w:val="000000" w:themeColor="background1"/>
          <w:sz w:val="22"/>
          <w:szCs w:val="22"/>
          <w:lang w:val="sr-Latn-ME"/>
        </w:rPr>
        <w:t>i</w:t>
      </w:r>
      <w:r w:rsidRPr="002411F6">
        <w:rPr>
          <w:rFonts w:ascii="Cambria" w:eastAsia="Calibri" w:hAnsi="Cambria"/>
          <w:color w:val="000000" w:themeColor="background1"/>
          <w:sz w:val="22"/>
          <w:szCs w:val="22"/>
          <w:lang w:val="sr-Latn-ME"/>
        </w:rPr>
        <w:t>a</w:t>
      </w:r>
      <w:r w:rsidR="00C36024" w:rsidRPr="002411F6">
        <w:rPr>
          <w:rFonts w:ascii="Cambria" w:eastAsia="Calibri" w:hAnsi="Cambria"/>
          <w:color w:val="000000" w:themeColor="background1"/>
          <w:sz w:val="22"/>
          <w:szCs w:val="22"/>
          <w:lang w:val="sr-Latn-ME"/>
        </w:rPr>
        <w:t>ko je bilo</w:t>
      </w:r>
      <w:r w:rsidRPr="002411F6">
        <w:rPr>
          <w:rFonts w:ascii="Cambria" w:eastAsia="Calibri" w:hAnsi="Cambria"/>
          <w:color w:val="000000" w:themeColor="background1"/>
          <w:sz w:val="22"/>
          <w:szCs w:val="22"/>
          <w:lang w:val="sr-Latn-ME"/>
        </w:rPr>
        <w:t xml:space="preserve"> dužno da sve tvrdnje koje </w:t>
      </w:r>
      <w:r w:rsidR="00C36024" w:rsidRPr="002411F6">
        <w:rPr>
          <w:rFonts w:ascii="Cambria" w:eastAsia="Calibri" w:hAnsi="Cambria"/>
          <w:color w:val="000000" w:themeColor="background1"/>
          <w:sz w:val="22"/>
          <w:szCs w:val="22"/>
          <w:lang w:val="sr-Latn-ME"/>
        </w:rPr>
        <w:t xml:space="preserve">su </w:t>
      </w:r>
      <w:r w:rsidRPr="002411F6">
        <w:rPr>
          <w:rFonts w:ascii="Cambria" w:eastAsia="Calibri" w:hAnsi="Cambria"/>
          <w:color w:val="000000" w:themeColor="background1"/>
          <w:sz w:val="22"/>
          <w:szCs w:val="22"/>
          <w:lang w:val="sr-Latn-ME"/>
        </w:rPr>
        <w:t>dolaz</w:t>
      </w:r>
      <w:r w:rsidR="00C36024" w:rsidRPr="002411F6">
        <w:rPr>
          <w:rFonts w:ascii="Cambria" w:eastAsia="Calibri" w:hAnsi="Cambria"/>
          <w:color w:val="000000" w:themeColor="background1"/>
          <w:sz w:val="22"/>
          <w:szCs w:val="22"/>
          <w:lang w:val="sr-Latn-ME"/>
        </w:rPr>
        <w:t>ile</w:t>
      </w:r>
      <w:r w:rsidRPr="002411F6">
        <w:rPr>
          <w:rFonts w:ascii="Cambria" w:eastAsia="Calibri" w:hAnsi="Cambria"/>
          <w:color w:val="000000" w:themeColor="background1"/>
          <w:sz w:val="22"/>
          <w:szCs w:val="22"/>
          <w:lang w:val="sr-Latn-ME"/>
        </w:rPr>
        <w:t xml:space="preserve"> iz policije preispituje kritički, objektivno.  </w:t>
      </w:r>
    </w:p>
    <w:p w14:paraId="3183B08F" w14:textId="77777777" w:rsidR="00217C20" w:rsidRPr="002411F6" w:rsidRDefault="00217C20" w:rsidP="00827284">
      <w:pPr>
        <w:jc w:val="both"/>
        <w:rPr>
          <w:rFonts w:ascii="Cambria" w:eastAsia="Calibri" w:hAnsi="Cambria"/>
          <w:color w:val="000000" w:themeColor="background1"/>
          <w:sz w:val="22"/>
          <w:szCs w:val="22"/>
          <w:lang w:val="sr-Latn-ME"/>
        </w:rPr>
      </w:pPr>
    </w:p>
    <w:p w14:paraId="1A206E45" w14:textId="0DFF6B30"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 xml:space="preserve">Po načinu na koji je vođena, prvenstveno po tome što odlučujuće zavisi od volje same policije da otkrije identitet učinilaca iz svojih redova i dostavi dokaze protiv njih, ova istraga je vrlo slična istragama u pominjanim slučajevima prebijanja M. Baranina, B. Vukčevića i M. Martinovića, koje se desilo u kontekstu istih protesta, a za koje su već Ustavni sud Crne Gore, odnosno Evropski sud za ljudska prava, utvrdili da </w:t>
      </w:r>
      <w:r w:rsidR="00C75471" w:rsidRPr="002411F6">
        <w:rPr>
          <w:rFonts w:ascii="Cambria" w:eastAsia="Calibri" w:hAnsi="Cambria"/>
          <w:color w:val="000000" w:themeColor="background1"/>
          <w:sz w:val="22"/>
          <w:szCs w:val="22"/>
          <w:lang w:val="sr-Latn-ME"/>
        </w:rPr>
        <w:t>ni</w:t>
      </w:r>
      <w:r w:rsidR="00B20C77" w:rsidRPr="002411F6">
        <w:rPr>
          <w:rFonts w:ascii="Cambria" w:eastAsia="Calibri" w:hAnsi="Cambria"/>
          <w:color w:val="000000" w:themeColor="background1"/>
          <w:sz w:val="22"/>
          <w:szCs w:val="22"/>
          <w:lang w:val="sr-Latn-ME"/>
        </w:rPr>
        <w:t>je</w:t>
      </w:r>
      <w:r w:rsidR="00C75471" w:rsidRPr="002411F6">
        <w:rPr>
          <w:rFonts w:ascii="Cambria" w:eastAsia="Calibri" w:hAnsi="Cambria"/>
          <w:color w:val="000000" w:themeColor="background1"/>
          <w:sz w:val="22"/>
          <w:szCs w:val="22"/>
          <w:lang w:val="sr-Latn-ME"/>
        </w:rPr>
        <w:t xml:space="preserve">su </w:t>
      </w:r>
      <w:r w:rsidRPr="002411F6">
        <w:rPr>
          <w:rFonts w:ascii="Cambria" w:eastAsia="Calibri" w:hAnsi="Cambria"/>
          <w:color w:val="000000" w:themeColor="background1"/>
          <w:sz w:val="22"/>
          <w:szCs w:val="22"/>
          <w:lang w:val="sr-Latn-ME"/>
        </w:rPr>
        <w:t>bile ni nezavisne ni djelotvorne.</w:t>
      </w:r>
      <w:r w:rsidR="007977F2" w:rsidRPr="002411F6">
        <w:rPr>
          <w:rStyle w:val="FootnoteReference"/>
          <w:rFonts w:ascii="Cambria" w:eastAsia="Calibri" w:hAnsi="Cambria"/>
          <w:color w:val="000000" w:themeColor="background1"/>
          <w:sz w:val="22"/>
          <w:szCs w:val="22"/>
          <w:lang w:val="sr-Latn-ME"/>
        </w:rPr>
        <w:footnoteReference w:id="133"/>
      </w:r>
    </w:p>
    <w:p w14:paraId="69330C74" w14:textId="77777777" w:rsidR="00C8712B" w:rsidRPr="002411F6" w:rsidRDefault="00C8712B" w:rsidP="00827284">
      <w:pPr>
        <w:jc w:val="both"/>
        <w:rPr>
          <w:rFonts w:ascii="Cambria" w:hAnsi="Cambria"/>
          <w:b/>
          <w:color w:val="000000" w:themeColor="background1"/>
          <w:sz w:val="22"/>
          <w:szCs w:val="22"/>
          <w:lang w:val="sr-Latn-ME"/>
        </w:rPr>
      </w:pPr>
    </w:p>
    <w:p w14:paraId="6671B19A" w14:textId="6AE40460" w:rsidR="00C8712B" w:rsidRPr="002411F6" w:rsidRDefault="00C8712B" w:rsidP="00827284">
      <w:pPr>
        <w:pStyle w:val="Heading4"/>
        <w:rPr>
          <w:rFonts w:ascii="Cambria" w:hAnsi="Cambria"/>
          <w:b/>
          <w:bCs/>
          <w:color w:val="000000" w:themeColor="background1"/>
          <w:sz w:val="22"/>
          <w:szCs w:val="22"/>
          <w:lang w:val="sr-Latn-ME"/>
        </w:rPr>
      </w:pPr>
      <w:bookmarkStart w:id="60" w:name="_Toc109223215"/>
      <w:r w:rsidRPr="002411F6">
        <w:rPr>
          <w:rFonts w:ascii="Cambria" w:hAnsi="Cambria"/>
          <w:b/>
          <w:bCs/>
          <w:color w:val="000000" w:themeColor="background1"/>
          <w:sz w:val="22"/>
          <w:szCs w:val="22"/>
          <w:lang w:val="sr-Latn-ME"/>
        </w:rPr>
        <w:t>3.2.1.5. Učešće žrtve u istrazi</w:t>
      </w:r>
      <w:bookmarkEnd w:id="60"/>
    </w:p>
    <w:p w14:paraId="5B2B015F" w14:textId="77777777" w:rsidR="00D24B96" w:rsidRPr="002411F6" w:rsidRDefault="00D24B96" w:rsidP="00827284">
      <w:pPr>
        <w:rPr>
          <w:rFonts w:ascii="Cambria" w:hAnsi="Cambria"/>
          <w:color w:val="000000" w:themeColor="background1"/>
          <w:sz w:val="22"/>
          <w:szCs w:val="22"/>
          <w:lang w:val="sr-Latn-ME"/>
        </w:rPr>
      </w:pPr>
    </w:p>
    <w:p w14:paraId="32B75DA1" w14:textId="450E7571" w:rsidR="00C8712B" w:rsidRPr="002411F6" w:rsidRDefault="00C8712B"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Svi oštećeni su u postupku detaljno ispitani, bez bilo kakvih nedostataka i omogućeno im je predlaganje dokaza, iako neki od predloga ni</w:t>
      </w:r>
      <w:r w:rsidR="00DF2F11" w:rsidRPr="002411F6">
        <w:rPr>
          <w:rFonts w:ascii="Cambria" w:eastAsia="Calibri" w:hAnsi="Cambria"/>
          <w:color w:val="000000" w:themeColor="background1"/>
          <w:sz w:val="22"/>
          <w:szCs w:val="22"/>
          <w:lang w:val="sr-Latn-ME"/>
        </w:rPr>
        <w:t>je</w:t>
      </w:r>
      <w:r w:rsidRPr="002411F6">
        <w:rPr>
          <w:rFonts w:ascii="Cambria" w:eastAsia="Calibri" w:hAnsi="Cambria"/>
          <w:color w:val="000000" w:themeColor="background1"/>
          <w:sz w:val="22"/>
          <w:szCs w:val="22"/>
          <w:lang w:val="sr-Latn-ME"/>
        </w:rPr>
        <w:t>su prihvaćeni, poput onog da se izuzmu video zapisi na koje su oštećeni još prilikom podnošenja krivične prijave ukazali.</w:t>
      </w:r>
    </w:p>
    <w:p w14:paraId="737BB4B6" w14:textId="77777777" w:rsidR="00217C20" w:rsidRPr="002411F6" w:rsidRDefault="00217C20" w:rsidP="00827284">
      <w:pPr>
        <w:jc w:val="both"/>
        <w:rPr>
          <w:rFonts w:ascii="Cambria" w:eastAsia="Calibri" w:hAnsi="Cambria"/>
          <w:i/>
          <w:iCs/>
          <w:color w:val="000000" w:themeColor="background1"/>
          <w:sz w:val="22"/>
          <w:szCs w:val="22"/>
          <w:lang w:val="sr-Latn-ME"/>
        </w:rPr>
      </w:pPr>
    </w:p>
    <w:p w14:paraId="3F8FA68E" w14:textId="1D155A14" w:rsidR="00C8712B" w:rsidRPr="002411F6" w:rsidRDefault="008C3C21" w:rsidP="00827284">
      <w:pPr>
        <w:jc w:val="both"/>
        <w:rPr>
          <w:rFonts w:ascii="Cambria" w:eastAsia="Calibri" w:hAnsi="Cambria"/>
          <w:color w:val="000000" w:themeColor="background1"/>
          <w:sz w:val="22"/>
          <w:szCs w:val="22"/>
          <w:lang w:val="sr-Latn-ME"/>
        </w:rPr>
      </w:pPr>
      <w:r w:rsidRPr="002411F6">
        <w:rPr>
          <w:rFonts w:ascii="Cambria" w:eastAsia="Calibri" w:hAnsi="Cambria"/>
          <w:color w:val="000000" w:themeColor="background1"/>
          <w:sz w:val="22"/>
          <w:szCs w:val="22"/>
          <w:lang w:val="sr-Latn-ME"/>
        </w:rPr>
        <w:t>O</w:t>
      </w:r>
      <w:r w:rsidR="00C8712B" w:rsidRPr="002411F6">
        <w:rPr>
          <w:rFonts w:ascii="Cambria" w:eastAsia="Calibri" w:hAnsi="Cambria"/>
          <w:color w:val="000000" w:themeColor="background1"/>
          <w:sz w:val="22"/>
          <w:szCs w:val="22"/>
          <w:lang w:val="sr-Latn-ME"/>
        </w:rPr>
        <w:t xml:space="preserve"> preduzetim radnjama </w:t>
      </w:r>
      <w:r w:rsidRPr="002411F6">
        <w:rPr>
          <w:rFonts w:ascii="Cambria" w:eastAsia="Calibri" w:hAnsi="Cambria"/>
          <w:color w:val="000000" w:themeColor="background1"/>
          <w:sz w:val="22"/>
          <w:szCs w:val="22"/>
          <w:lang w:val="sr-Latn-ME"/>
        </w:rPr>
        <w:t>ODT</w:t>
      </w:r>
      <w:r w:rsidR="00C8712B" w:rsidRPr="002411F6">
        <w:rPr>
          <w:rFonts w:ascii="Cambria" w:eastAsia="Calibri" w:hAnsi="Cambria"/>
          <w:color w:val="000000" w:themeColor="background1"/>
          <w:sz w:val="22"/>
          <w:szCs w:val="22"/>
          <w:lang w:val="sr-Latn-ME"/>
        </w:rPr>
        <w:t xml:space="preserve"> M. R</w:t>
      </w:r>
      <w:r w:rsidR="00753094" w:rsidRPr="002411F6">
        <w:rPr>
          <w:rFonts w:ascii="Cambria" w:eastAsia="Calibri" w:hAnsi="Cambria"/>
          <w:color w:val="000000" w:themeColor="background1"/>
          <w:sz w:val="22"/>
          <w:szCs w:val="22"/>
          <w:lang w:val="sr-Latn-ME"/>
        </w:rPr>
        <w:t>akočević</w:t>
      </w:r>
      <w:r w:rsidR="00C8712B" w:rsidRPr="002411F6">
        <w:rPr>
          <w:rFonts w:ascii="Cambria" w:eastAsia="Calibri" w:hAnsi="Cambria"/>
          <w:color w:val="000000" w:themeColor="background1"/>
          <w:sz w:val="22"/>
          <w:szCs w:val="22"/>
          <w:lang w:val="sr-Latn-ME"/>
        </w:rPr>
        <w:t xml:space="preserve"> je obaviješten tek nakon podnošenja pisanog zahtjeva, 29. 3. 2021. godine. Saslušanju pripadnika SAJ niko od oštećenih, kao ni njihov punomoćnik, nije pozvan da prisustvuje jer su </w:t>
      </w:r>
      <w:r w:rsidRPr="002411F6">
        <w:rPr>
          <w:rFonts w:ascii="Cambria" w:eastAsia="Calibri" w:hAnsi="Cambria"/>
          <w:color w:val="000000" w:themeColor="background1"/>
          <w:sz w:val="22"/>
          <w:szCs w:val="22"/>
          <w:lang w:val="sr-Latn-ME"/>
        </w:rPr>
        <w:t xml:space="preserve">oni </w:t>
      </w:r>
      <w:r w:rsidR="00C8712B" w:rsidRPr="002411F6">
        <w:rPr>
          <w:rFonts w:ascii="Cambria" w:eastAsia="Calibri" w:hAnsi="Cambria"/>
          <w:color w:val="000000" w:themeColor="background1"/>
          <w:sz w:val="22"/>
          <w:szCs w:val="22"/>
          <w:lang w:val="sr-Latn-ME"/>
        </w:rPr>
        <w:t>sasluša</w:t>
      </w:r>
      <w:r w:rsidRPr="002411F6">
        <w:rPr>
          <w:rFonts w:ascii="Cambria" w:eastAsia="Calibri" w:hAnsi="Cambria"/>
          <w:color w:val="000000" w:themeColor="background1"/>
          <w:sz w:val="22"/>
          <w:szCs w:val="22"/>
          <w:lang w:val="sr-Latn-ME"/>
        </w:rPr>
        <w:t>va</w:t>
      </w:r>
      <w:r w:rsidR="00C8712B" w:rsidRPr="002411F6">
        <w:rPr>
          <w:rFonts w:ascii="Cambria" w:eastAsia="Calibri" w:hAnsi="Cambria"/>
          <w:color w:val="000000" w:themeColor="background1"/>
          <w:sz w:val="22"/>
          <w:szCs w:val="22"/>
          <w:lang w:val="sr-Latn-ME"/>
        </w:rPr>
        <w:t>ni samo u svojstvu građana</w:t>
      </w:r>
      <w:r w:rsidR="00C75471" w:rsidRPr="002411F6">
        <w:rPr>
          <w:rFonts w:ascii="Cambria" w:eastAsia="Calibri" w:hAnsi="Cambria"/>
          <w:color w:val="000000" w:themeColor="background1"/>
          <w:sz w:val="22"/>
          <w:szCs w:val="22"/>
          <w:lang w:val="sr-Latn-ME"/>
        </w:rPr>
        <w:t xml:space="preserve"> (radi prikupljanja obavještenja)</w:t>
      </w:r>
      <w:r w:rsidR="00C8712B" w:rsidRPr="002411F6">
        <w:rPr>
          <w:rFonts w:ascii="Cambria" w:eastAsia="Calibri" w:hAnsi="Cambria"/>
          <w:color w:val="000000" w:themeColor="background1"/>
          <w:sz w:val="22"/>
          <w:szCs w:val="22"/>
          <w:lang w:val="sr-Latn-ME"/>
        </w:rPr>
        <w:t>, a ne i osumnjičenih</w:t>
      </w:r>
      <w:r w:rsidRPr="002411F6">
        <w:rPr>
          <w:rFonts w:ascii="Cambria" w:eastAsia="Calibri" w:hAnsi="Cambria"/>
          <w:color w:val="000000" w:themeColor="background1"/>
          <w:sz w:val="22"/>
          <w:szCs w:val="22"/>
          <w:lang w:val="sr-Latn-ME"/>
        </w:rPr>
        <w:t>,</w:t>
      </w:r>
      <w:r w:rsidR="00C8712B" w:rsidRPr="002411F6">
        <w:rPr>
          <w:rFonts w:ascii="Cambria" w:eastAsia="Calibri" w:hAnsi="Cambria"/>
          <w:color w:val="000000" w:themeColor="background1"/>
          <w:sz w:val="22"/>
          <w:szCs w:val="22"/>
          <w:lang w:val="sr-Latn-ME"/>
        </w:rPr>
        <w:t xml:space="preserve"> iako je </w:t>
      </w:r>
      <w:r w:rsidR="00C36024" w:rsidRPr="002411F6">
        <w:rPr>
          <w:rFonts w:ascii="Cambria" w:eastAsia="Calibri" w:hAnsi="Cambria"/>
          <w:color w:val="000000" w:themeColor="background1"/>
          <w:sz w:val="22"/>
          <w:szCs w:val="22"/>
          <w:lang w:val="sr-Latn-ME"/>
        </w:rPr>
        <w:t xml:space="preserve">bilo </w:t>
      </w:r>
      <w:r w:rsidR="00C8712B" w:rsidRPr="002411F6">
        <w:rPr>
          <w:rFonts w:ascii="Cambria" w:eastAsia="Calibri" w:hAnsi="Cambria"/>
          <w:color w:val="000000" w:themeColor="background1"/>
          <w:sz w:val="22"/>
          <w:szCs w:val="22"/>
          <w:lang w:val="sr-Latn-ME"/>
        </w:rPr>
        <w:t>evidentno da je neko od njih zlostavljao oštećene.</w:t>
      </w:r>
    </w:p>
    <w:p w14:paraId="04F570DA" w14:textId="77777777" w:rsidR="00C8712B" w:rsidRPr="002411F6" w:rsidRDefault="00C8712B" w:rsidP="00827284">
      <w:pPr>
        <w:jc w:val="both"/>
        <w:rPr>
          <w:rFonts w:ascii="Cambria" w:eastAsia="Calibri" w:hAnsi="Cambria"/>
          <w:color w:val="000000" w:themeColor="background1"/>
          <w:sz w:val="22"/>
          <w:szCs w:val="22"/>
          <w:lang w:val="sr-Latn-ME"/>
        </w:rPr>
      </w:pPr>
    </w:p>
    <w:p w14:paraId="56F717D0" w14:textId="67C9ED71" w:rsidR="00C8712B" w:rsidRPr="002411F6" w:rsidRDefault="00C8712B" w:rsidP="00827284">
      <w:pPr>
        <w:pStyle w:val="Heading4"/>
        <w:rPr>
          <w:rFonts w:ascii="Cambria" w:hAnsi="Cambria"/>
          <w:b/>
          <w:bCs/>
          <w:color w:val="000000" w:themeColor="background1"/>
          <w:sz w:val="22"/>
          <w:szCs w:val="22"/>
          <w:lang w:val="sr-Latn-ME"/>
        </w:rPr>
      </w:pPr>
      <w:bookmarkStart w:id="61" w:name="_Toc109223216"/>
      <w:r w:rsidRPr="002411F6">
        <w:rPr>
          <w:rFonts w:ascii="Cambria" w:hAnsi="Cambria"/>
          <w:b/>
          <w:bCs/>
          <w:color w:val="000000" w:themeColor="background1"/>
          <w:sz w:val="22"/>
          <w:szCs w:val="22"/>
          <w:lang w:val="sr-Latn-ME"/>
        </w:rPr>
        <w:t>3.2.1.6. Zaključak</w:t>
      </w:r>
      <w:bookmarkEnd w:id="61"/>
    </w:p>
    <w:p w14:paraId="159AB0EE" w14:textId="77777777" w:rsidR="00D24B96" w:rsidRPr="002411F6" w:rsidRDefault="00D24B96" w:rsidP="00827284">
      <w:pPr>
        <w:rPr>
          <w:rFonts w:ascii="Cambria" w:hAnsi="Cambria"/>
          <w:color w:val="000000" w:themeColor="background1"/>
          <w:sz w:val="22"/>
          <w:szCs w:val="22"/>
          <w:lang w:val="sr-Latn-ME"/>
        </w:rPr>
      </w:pPr>
    </w:p>
    <w:p w14:paraId="60595E60" w14:textId="3A1A9E6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Slično ranije opisanim istragama povodom protesta u Podgorici 2015. godine, </w:t>
      </w:r>
      <w:r w:rsidR="005305D8"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majući u vidu sve navedene probleme i nedostatke, gotovo je izvjesno da bi </w:t>
      </w:r>
      <w:r w:rsidR="008C3C21" w:rsidRPr="002411F6">
        <w:rPr>
          <w:rFonts w:ascii="Cambria" w:hAnsi="Cambria"/>
          <w:color w:val="000000" w:themeColor="background1"/>
          <w:sz w:val="22"/>
          <w:szCs w:val="22"/>
          <w:lang w:val="sr-Latn-ME"/>
        </w:rPr>
        <w:t>i ovaj izviđaj</w:t>
      </w:r>
      <w:r w:rsidRPr="002411F6">
        <w:rPr>
          <w:rFonts w:ascii="Cambria" w:hAnsi="Cambria"/>
          <w:color w:val="000000" w:themeColor="background1"/>
          <w:sz w:val="22"/>
          <w:szCs w:val="22"/>
          <w:lang w:val="sr-Latn-ME"/>
        </w:rPr>
        <w:t xml:space="preserve"> Ustavni sud i Evropski sud za ljudska prava proglasili nedjelotvornom</w:t>
      </w:r>
      <w:r w:rsidR="008C3C21" w:rsidRPr="002411F6">
        <w:rPr>
          <w:rFonts w:ascii="Cambria" w:hAnsi="Cambria"/>
          <w:color w:val="000000" w:themeColor="background1"/>
          <w:sz w:val="22"/>
          <w:szCs w:val="22"/>
          <w:lang w:val="sr-Latn-ME"/>
        </w:rPr>
        <w:t xml:space="preserve"> istragom</w:t>
      </w:r>
      <w:r w:rsidRPr="002411F6">
        <w:rPr>
          <w:rFonts w:ascii="Cambria" w:hAnsi="Cambria"/>
          <w:color w:val="000000" w:themeColor="background1"/>
          <w:sz w:val="22"/>
          <w:szCs w:val="22"/>
          <w:lang w:val="sr-Latn-ME"/>
        </w:rPr>
        <w:t>, kao što je bio slučaj u vrlo sličnim slučajevima Baranin i Vukčević,</w:t>
      </w:r>
      <w:r w:rsidR="005305D8" w:rsidRPr="002411F6">
        <w:rPr>
          <w:rFonts w:ascii="Cambria" w:hAnsi="Cambria"/>
          <w:color w:val="000000" w:themeColor="background1"/>
          <w:sz w:val="22"/>
          <w:szCs w:val="22"/>
          <w:lang w:val="sr-Latn-ME"/>
        </w:rPr>
        <w:t xml:space="preserve"> koji </w:t>
      </w:r>
      <w:r w:rsidR="008C3C21" w:rsidRPr="002411F6">
        <w:rPr>
          <w:rFonts w:ascii="Cambria" w:hAnsi="Cambria"/>
          <w:color w:val="000000" w:themeColor="background1"/>
          <w:sz w:val="22"/>
          <w:szCs w:val="22"/>
          <w:lang w:val="sr-Latn-ME"/>
        </w:rPr>
        <w:t>je</w:t>
      </w:r>
      <w:r w:rsidR="005305D8" w:rsidRPr="002411F6">
        <w:rPr>
          <w:rFonts w:ascii="Cambria" w:hAnsi="Cambria"/>
          <w:color w:val="000000" w:themeColor="background1"/>
          <w:sz w:val="22"/>
          <w:szCs w:val="22"/>
          <w:lang w:val="sr-Latn-ME"/>
        </w:rPr>
        <w:t xml:space="preserve"> </w:t>
      </w:r>
      <w:r w:rsidR="00E44248" w:rsidRPr="002411F6">
        <w:rPr>
          <w:rFonts w:ascii="Cambria" w:hAnsi="Cambria"/>
          <w:color w:val="000000" w:themeColor="background1"/>
          <w:sz w:val="22"/>
          <w:szCs w:val="22"/>
          <w:lang w:val="sr-Latn-ME"/>
        </w:rPr>
        <w:t>ODT u Podgorici</w:t>
      </w:r>
      <w:r w:rsidR="005305D8" w:rsidRPr="002411F6">
        <w:rPr>
          <w:rFonts w:ascii="Cambria" w:hAnsi="Cambria"/>
          <w:color w:val="000000" w:themeColor="background1"/>
          <w:sz w:val="22"/>
          <w:szCs w:val="22"/>
          <w:lang w:val="sr-Latn-ME"/>
        </w:rPr>
        <w:t xml:space="preserve"> podve</w:t>
      </w:r>
      <w:r w:rsidR="008C3C21" w:rsidRPr="002411F6">
        <w:rPr>
          <w:rFonts w:ascii="Cambria" w:hAnsi="Cambria"/>
          <w:color w:val="000000" w:themeColor="background1"/>
          <w:sz w:val="22"/>
          <w:szCs w:val="22"/>
          <w:lang w:val="sr-Latn-ME"/>
        </w:rPr>
        <w:t>lo</w:t>
      </w:r>
      <w:r w:rsidR="005305D8" w:rsidRPr="002411F6">
        <w:rPr>
          <w:rFonts w:ascii="Cambria" w:hAnsi="Cambria"/>
          <w:color w:val="000000" w:themeColor="background1"/>
          <w:sz w:val="22"/>
          <w:szCs w:val="22"/>
          <w:lang w:val="sr-Latn-ME"/>
        </w:rPr>
        <w:t xml:space="preserve"> pod isti predmet kao i „Kolašinc</w:t>
      </w:r>
      <w:r w:rsidR="008C3C21" w:rsidRPr="002411F6">
        <w:rPr>
          <w:rFonts w:ascii="Cambria" w:hAnsi="Cambria"/>
          <w:color w:val="000000" w:themeColor="background1"/>
          <w:sz w:val="22"/>
          <w:szCs w:val="22"/>
          <w:lang w:val="sr-Latn-ME"/>
        </w:rPr>
        <w:t>e</w:t>
      </w:r>
      <w:r w:rsidR="005305D8"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w:t>
      </w:r>
      <w:r w:rsidR="005305D8" w:rsidRPr="002411F6">
        <w:rPr>
          <w:rFonts w:ascii="Cambria" w:hAnsi="Cambria"/>
          <w:color w:val="000000" w:themeColor="background1"/>
          <w:sz w:val="22"/>
          <w:szCs w:val="22"/>
          <w:lang w:val="sr-Latn-ME"/>
        </w:rPr>
        <w:t xml:space="preserve">U ovom </w:t>
      </w:r>
      <w:r w:rsidR="00316BDD" w:rsidRPr="002411F6">
        <w:rPr>
          <w:rFonts w:ascii="Cambria" w:hAnsi="Cambria"/>
          <w:color w:val="000000" w:themeColor="background1"/>
          <w:sz w:val="22"/>
          <w:szCs w:val="22"/>
          <w:lang w:val="sr-Latn-ME"/>
        </w:rPr>
        <w:t xml:space="preserve">predmetu </w:t>
      </w:r>
      <w:r w:rsidR="005305D8" w:rsidRPr="002411F6">
        <w:rPr>
          <w:rFonts w:ascii="Cambria" w:hAnsi="Cambria"/>
          <w:color w:val="000000" w:themeColor="background1"/>
          <w:sz w:val="22"/>
          <w:szCs w:val="22"/>
          <w:lang w:val="sr-Latn-ME"/>
        </w:rPr>
        <w:t xml:space="preserve">je posebno </w:t>
      </w:r>
      <w:r w:rsidR="00316BDD" w:rsidRPr="002411F6">
        <w:rPr>
          <w:rFonts w:ascii="Cambria" w:hAnsi="Cambria"/>
          <w:color w:val="000000" w:themeColor="background1"/>
          <w:sz w:val="22"/>
          <w:szCs w:val="22"/>
          <w:lang w:val="sr-Latn-ME"/>
        </w:rPr>
        <w:t xml:space="preserve">problematično </w:t>
      </w:r>
      <w:r w:rsidR="009B36D4" w:rsidRPr="002411F6">
        <w:rPr>
          <w:rFonts w:ascii="Cambria" w:hAnsi="Cambria"/>
          <w:color w:val="000000" w:themeColor="background1"/>
          <w:sz w:val="22"/>
          <w:szCs w:val="22"/>
          <w:lang w:val="sr-Latn-ME"/>
        </w:rPr>
        <w:t xml:space="preserve">to </w:t>
      </w:r>
      <w:r w:rsidR="00316BDD" w:rsidRPr="002411F6">
        <w:rPr>
          <w:rFonts w:ascii="Cambria" w:hAnsi="Cambria"/>
          <w:color w:val="000000" w:themeColor="background1"/>
          <w:sz w:val="22"/>
          <w:szCs w:val="22"/>
          <w:lang w:val="sr-Latn-ME"/>
        </w:rPr>
        <w:t>što</w:t>
      </w:r>
      <w:r w:rsidR="005305D8" w:rsidRPr="002411F6">
        <w:rPr>
          <w:rFonts w:ascii="Cambria" w:hAnsi="Cambria"/>
          <w:color w:val="000000" w:themeColor="background1"/>
          <w:sz w:val="22"/>
          <w:szCs w:val="22"/>
          <w:lang w:val="sr-Latn-ME"/>
        </w:rPr>
        <w:t xml:space="preserve"> </w:t>
      </w:r>
      <w:r w:rsidR="009B36D4" w:rsidRPr="002411F6">
        <w:rPr>
          <w:rFonts w:ascii="Cambria" w:hAnsi="Cambria"/>
          <w:color w:val="000000" w:themeColor="background1"/>
          <w:sz w:val="22"/>
          <w:szCs w:val="22"/>
          <w:lang w:val="sr-Latn-ME"/>
        </w:rPr>
        <w:t xml:space="preserve">nije ispitana odgovornost </w:t>
      </w:r>
      <w:r w:rsidR="005305D8" w:rsidRPr="002411F6">
        <w:rPr>
          <w:rFonts w:ascii="Cambria" w:hAnsi="Cambria"/>
          <w:color w:val="000000" w:themeColor="background1"/>
          <w:sz w:val="22"/>
          <w:szCs w:val="22"/>
          <w:lang w:val="sr-Latn-ME"/>
        </w:rPr>
        <w:t>komandant</w:t>
      </w:r>
      <w:r w:rsidR="009B36D4"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w:t>
      </w:r>
      <w:r w:rsidR="005305D8" w:rsidRPr="002411F6">
        <w:rPr>
          <w:rFonts w:ascii="Cambria" w:hAnsi="Cambria"/>
          <w:color w:val="000000" w:themeColor="background1"/>
          <w:sz w:val="22"/>
          <w:szCs w:val="22"/>
          <w:lang w:val="sr-Latn-ME"/>
        </w:rPr>
        <w:t>SAJ</w:t>
      </w:r>
      <w:r w:rsidR="009B36D4" w:rsidRPr="002411F6">
        <w:rPr>
          <w:rFonts w:ascii="Cambria" w:hAnsi="Cambria"/>
          <w:color w:val="000000" w:themeColor="background1"/>
          <w:sz w:val="22"/>
          <w:szCs w:val="22"/>
          <w:lang w:val="sr-Latn-ME"/>
        </w:rPr>
        <w:t xml:space="preserve"> kao saučesnika, iako</w:t>
      </w:r>
      <w:r w:rsidR="005305D8" w:rsidRPr="002411F6">
        <w:rPr>
          <w:rFonts w:ascii="Cambria" w:hAnsi="Cambria"/>
          <w:color w:val="000000" w:themeColor="background1"/>
          <w:sz w:val="22"/>
          <w:szCs w:val="22"/>
          <w:lang w:val="sr-Latn-ME"/>
        </w:rPr>
        <w:t xml:space="preserve"> je sam svjedočio da se sve vrijeme vozio u jedinom vozilu </w:t>
      </w:r>
      <w:r w:rsidR="00E44248" w:rsidRPr="002411F6">
        <w:rPr>
          <w:rFonts w:ascii="Cambria" w:hAnsi="Cambria"/>
          <w:color w:val="000000" w:themeColor="background1"/>
          <w:sz w:val="22"/>
          <w:szCs w:val="22"/>
          <w:lang w:val="sr-Latn-ME"/>
        </w:rPr>
        <w:t>„</w:t>
      </w:r>
      <w:r w:rsidR="005305D8" w:rsidRPr="002411F6">
        <w:rPr>
          <w:rFonts w:ascii="Cambria" w:hAnsi="Cambria"/>
          <w:color w:val="000000" w:themeColor="background1"/>
          <w:sz w:val="22"/>
          <w:szCs w:val="22"/>
          <w:lang w:val="sr-Latn-ME"/>
        </w:rPr>
        <w:t>H</w:t>
      </w:r>
      <w:r w:rsidR="009B36D4" w:rsidRPr="002411F6">
        <w:rPr>
          <w:rFonts w:ascii="Cambria" w:hAnsi="Cambria"/>
          <w:color w:val="000000" w:themeColor="background1"/>
          <w:sz w:val="22"/>
          <w:szCs w:val="22"/>
          <w:lang w:val="sr-Latn-ME"/>
        </w:rPr>
        <w:t>u</w:t>
      </w:r>
      <w:r w:rsidR="005305D8" w:rsidRPr="002411F6">
        <w:rPr>
          <w:rFonts w:ascii="Cambria" w:hAnsi="Cambria"/>
          <w:color w:val="000000" w:themeColor="background1"/>
          <w:sz w:val="22"/>
          <w:szCs w:val="22"/>
          <w:lang w:val="sr-Latn-ME"/>
        </w:rPr>
        <w:t>m</w:t>
      </w:r>
      <w:r w:rsidR="00E44248" w:rsidRPr="002411F6">
        <w:rPr>
          <w:rFonts w:ascii="Cambria" w:hAnsi="Cambria"/>
          <w:color w:val="000000" w:themeColor="background1"/>
          <w:sz w:val="22"/>
          <w:szCs w:val="22"/>
          <w:lang w:val="sr-Latn-ME"/>
        </w:rPr>
        <w:t>m</w:t>
      </w:r>
      <w:r w:rsidR="005305D8" w:rsidRPr="002411F6">
        <w:rPr>
          <w:rFonts w:ascii="Cambria" w:hAnsi="Cambria"/>
          <w:color w:val="000000" w:themeColor="background1"/>
          <w:sz w:val="22"/>
          <w:szCs w:val="22"/>
          <w:lang w:val="sr-Latn-ME"/>
        </w:rPr>
        <w:t>er</w:t>
      </w:r>
      <w:r w:rsidR="00E44248" w:rsidRPr="002411F6">
        <w:rPr>
          <w:rFonts w:ascii="Cambria" w:hAnsi="Cambria"/>
          <w:color w:val="000000" w:themeColor="background1"/>
          <w:sz w:val="22"/>
          <w:szCs w:val="22"/>
          <w:lang w:val="sr-Latn-ME"/>
        </w:rPr>
        <w:t>“</w:t>
      </w:r>
      <w:r w:rsidR="005305D8" w:rsidRPr="002411F6">
        <w:rPr>
          <w:rFonts w:ascii="Cambria" w:hAnsi="Cambria"/>
          <w:color w:val="000000" w:themeColor="background1"/>
          <w:sz w:val="22"/>
          <w:szCs w:val="22"/>
          <w:lang w:val="sr-Latn-ME"/>
        </w:rPr>
        <w:t xml:space="preserve"> kojim je SAJ raspolagao,</w:t>
      </w:r>
      <w:r w:rsidR="009B36D4" w:rsidRPr="002411F6">
        <w:rPr>
          <w:rFonts w:ascii="Cambria" w:hAnsi="Cambria"/>
          <w:color w:val="000000" w:themeColor="background1"/>
          <w:sz w:val="22"/>
          <w:szCs w:val="22"/>
          <w:lang w:val="sr-Latn-ME"/>
        </w:rPr>
        <w:t xml:space="preserve"> i koje se, sudeći po iskazima svjedoka, nalazilo na licu mjesta.</w:t>
      </w:r>
      <w:r w:rsidR="005305D8" w:rsidRPr="002411F6">
        <w:rPr>
          <w:rFonts w:ascii="Cambria" w:hAnsi="Cambria"/>
          <w:color w:val="000000" w:themeColor="background1"/>
          <w:sz w:val="22"/>
          <w:szCs w:val="22"/>
          <w:lang w:val="sr-Latn-ME"/>
        </w:rPr>
        <w:t xml:space="preserve"> </w:t>
      </w:r>
    </w:p>
    <w:p w14:paraId="43B912B5" w14:textId="77777777" w:rsidR="00E315E3" w:rsidRPr="002411F6" w:rsidRDefault="00E315E3" w:rsidP="00827284">
      <w:pPr>
        <w:jc w:val="both"/>
        <w:rPr>
          <w:rFonts w:ascii="Cambria" w:hAnsi="Cambria"/>
          <w:color w:val="000000" w:themeColor="background1"/>
          <w:sz w:val="22"/>
          <w:szCs w:val="22"/>
          <w:lang w:val="sr-Latn-ME"/>
        </w:rPr>
      </w:pPr>
    </w:p>
    <w:p w14:paraId="7B152022" w14:textId="23A626A3" w:rsidR="00C8712B" w:rsidRPr="002411F6" w:rsidRDefault="00C8712B" w:rsidP="00827284">
      <w:pPr>
        <w:pStyle w:val="Heading3"/>
        <w:spacing w:line="240" w:lineRule="auto"/>
        <w:rPr>
          <w:rFonts w:ascii="Cambria" w:hAnsi="Cambria"/>
          <w:color w:val="000000" w:themeColor="background1"/>
          <w:lang w:val="sr-Latn-ME"/>
        </w:rPr>
      </w:pPr>
      <w:bookmarkStart w:id="62" w:name="_Toc109223217"/>
      <w:r w:rsidRPr="002411F6">
        <w:rPr>
          <w:rFonts w:ascii="Cambria" w:hAnsi="Cambria"/>
          <w:color w:val="000000" w:themeColor="background1"/>
          <w:lang w:val="sr-Latn-ME"/>
        </w:rPr>
        <w:t xml:space="preserve">3.2.2. </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 xml:space="preserve">Istraga </w:t>
      </w:r>
      <w:r w:rsidR="0065388F" w:rsidRPr="002411F6">
        <w:rPr>
          <w:rFonts w:ascii="Cambria" w:hAnsi="Cambria"/>
          <w:color w:val="000000" w:themeColor="background1"/>
          <w:lang w:val="sr-Latn-ME"/>
        </w:rPr>
        <w:t xml:space="preserve">prijave </w:t>
      </w:r>
      <w:r w:rsidRPr="002411F6">
        <w:rPr>
          <w:rFonts w:ascii="Cambria" w:hAnsi="Cambria"/>
          <w:color w:val="000000" w:themeColor="background1"/>
          <w:lang w:val="sr-Latn-ME"/>
        </w:rPr>
        <w:t>zlostavljanj</w:t>
      </w:r>
      <w:r w:rsidR="00E315E3" w:rsidRPr="002411F6">
        <w:rPr>
          <w:rFonts w:ascii="Cambria" w:hAnsi="Cambria"/>
          <w:color w:val="000000" w:themeColor="background1"/>
          <w:lang w:val="sr-Latn-ME"/>
        </w:rPr>
        <w:t>a</w:t>
      </w:r>
      <w:r w:rsidRPr="002411F6">
        <w:rPr>
          <w:rFonts w:ascii="Cambria" w:hAnsi="Cambria"/>
          <w:color w:val="000000" w:themeColor="background1"/>
          <w:lang w:val="sr-Latn-ME"/>
        </w:rPr>
        <w:t xml:space="preserve"> Stefana Markovića u Podgorici u martu 2020.</w:t>
      </w:r>
      <w:r w:rsidR="00D24B96" w:rsidRPr="002411F6">
        <w:rPr>
          <w:rFonts w:ascii="Cambria" w:hAnsi="Cambria"/>
          <w:color w:val="000000" w:themeColor="background1"/>
          <w:lang w:val="sr-Latn-ME"/>
        </w:rPr>
        <w:tab/>
      </w:r>
      <w:r w:rsidRPr="002411F6">
        <w:rPr>
          <w:rFonts w:ascii="Cambria" w:hAnsi="Cambria"/>
          <w:color w:val="000000" w:themeColor="background1"/>
          <w:lang w:val="sr-Latn-ME"/>
        </w:rPr>
        <w:t>godine</w:t>
      </w:r>
      <w:bookmarkEnd w:id="62"/>
    </w:p>
    <w:p w14:paraId="49355BCD" w14:textId="77777777" w:rsidR="006063C6" w:rsidRPr="002411F6" w:rsidRDefault="006063C6" w:rsidP="00827284">
      <w:pPr>
        <w:jc w:val="both"/>
        <w:rPr>
          <w:rFonts w:ascii="Cambria" w:hAnsi="Cambria"/>
          <w:b/>
          <w:color w:val="000000" w:themeColor="background1"/>
          <w:sz w:val="22"/>
          <w:szCs w:val="22"/>
          <w:lang w:val="sr-Latn-ME"/>
        </w:rPr>
      </w:pPr>
    </w:p>
    <w:p w14:paraId="59DDA7F9" w14:textId="438B7F45" w:rsidR="00D24B96" w:rsidRPr="002411F6" w:rsidRDefault="00C8712B" w:rsidP="00870EC0">
      <w:pPr>
        <w:pStyle w:val="Heading4"/>
        <w:rPr>
          <w:rFonts w:ascii="Cambria" w:hAnsi="Cambria"/>
          <w:b/>
          <w:bCs/>
          <w:color w:val="000000" w:themeColor="background1"/>
          <w:sz w:val="22"/>
          <w:szCs w:val="22"/>
          <w:lang w:val="sr-Latn-ME"/>
        </w:rPr>
      </w:pPr>
      <w:bookmarkStart w:id="63" w:name="_Toc109223218"/>
      <w:r w:rsidRPr="002411F6">
        <w:rPr>
          <w:rFonts w:ascii="Cambria" w:hAnsi="Cambria"/>
          <w:b/>
          <w:bCs/>
          <w:color w:val="000000" w:themeColor="background1"/>
          <w:sz w:val="22"/>
          <w:szCs w:val="22"/>
          <w:lang w:val="sr-Latn-ME"/>
        </w:rPr>
        <w:t>3.2.2.1. Navodi o zlostavljanju</w:t>
      </w:r>
      <w:bookmarkEnd w:id="63"/>
    </w:p>
    <w:p w14:paraId="79B0A04A" w14:textId="77777777" w:rsidR="00D24B96" w:rsidRPr="002411F6" w:rsidRDefault="00D24B96" w:rsidP="00827284">
      <w:pPr>
        <w:jc w:val="both"/>
        <w:rPr>
          <w:rFonts w:ascii="Cambria" w:hAnsi="Cambria"/>
          <w:color w:val="000000" w:themeColor="background1"/>
          <w:sz w:val="22"/>
          <w:szCs w:val="22"/>
          <w:lang w:val="sr-Latn-ME"/>
        </w:rPr>
      </w:pPr>
    </w:p>
    <w:p w14:paraId="5287BB2C" w14:textId="605B7E15" w:rsidR="00BB5D3D" w:rsidRPr="002411F6" w:rsidRDefault="00C8712B" w:rsidP="0082728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ME"/>
        </w:rPr>
        <w:t>Advokat Stefana Markovića j</w:t>
      </w:r>
      <w:r w:rsidR="009A2908"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2020. godine podneskom obavijestio O</w:t>
      </w:r>
      <w:r w:rsidR="006063C6" w:rsidRPr="002411F6">
        <w:rPr>
          <w:rFonts w:ascii="Cambria" w:hAnsi="Cambria"/>
          <w:color w:val="000000" w:themeColor="background1"/>
          <w:sz w:val="22"/>
          <w:szCs w:val="22"/>
          <w:lang w:val="sr-Latn-ME"/>
        </w:rPr>
        <w:t xml:space="preserve">DT </w:t>
      </w:r>
      <w:r w:rsidRPr="002411F6">
        <w:rPr>
          <w:rFonts w:ascii="Cambria" w:hAnsi="Cambria"/>
          <w:color w:val="000000" w:themeColor="background1"/>
          <w:sz w:val="22"/>
          <w:szCs w:val="22"/>
          <w:lang w:val="sr-Latn-ME"/>
        </w:rPr>
        <w:t>u Podgorici da je njegov klijent preživeo policijsku torturu 15. 3. 2020, kada je u prostorijama CB Podgorica ispitivan u vezi sa bacanjem eksplozivne naprave na kuću službenika obezbjeđenja</w:t>
      </w:r>
      <w:r w:rsidR="006063C6"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UIKS 11. 2. 2020. godine.</w:t>
      </w:r>
      <w:r w:rsidRPr="002411F6">
        <w:rPr>
          <w:rStyle w:val="FootnoteReference"/>
          <w:rFonts w:ascii="Cambria" w:hAnsi="Cambria"/>
          <w:color w:val="000000" w:themeColor="background1"/>
          <w:sz w:val="22"/>
          <w:szCs w:val="22"/>
          <w:lang w:val="sr-Latn-ME"/>
        </w:rPr>
        <w:footnoteReference w:id="134"/>
      </w:r>
      <w:r w:rsidRPr="002411F6">
        <w:rPr>
          <w:rFonts w:ascii="Cambria" w:hAnsi="Cambria"/>
          <w:color w:val="000000" w:themeColor="background1"/>
          <w:sz w:val="22"/>
          <w:szCs w:val="22"/>
          <w:lang w:val="sr-Latn-ME"/>
        </w:rPr>
        <w:t xml:space="preserve"> On je prijavio da je tog dana četiri puta ispitivan poligrafski i da su ga, posl</w:t>
      </w:r>
      <w:r w:rsidR="009A6E18"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 toga, dvojica inspektora odveli u potpuno zamračenu prostoriju u kojoj je bilo, otprilike, sedam ili osam osoba. Dalje je naveo da je bačen na pod i ispitivan o tome ko je bacio bombu, nakon čega je čuo elektrošokere. Zatim su ga, </w:t>
      </w:r>
      <w:r w:rsidR="00E315E3" w:rsidRPr="002411F6">
        <w:rPr>
          <w:rFonts w:ascii="Cambria" w:hAnsi="Cambria"/>
          <w:color w:val="000000" w:themeColor="background1"/>
          <w:sz w:val="22"/>
          <w:szCs w:val="22"/>
          <w:lang w:val="sr-Latn-ME"/>
        </w:rPr>
        <w:t xml:space="preserve">kako </w:t>
      </w:r>
      <w:r w:rsidRPr="002411F6">
        <w:rPr>
          <w:rFonts w:ascii="Cambria" w:hAnsi="Cambria"/>
          <w:color w:val="000000" w:themeColor="background1"/>
          <w:sz w:val="22"/>
          <w:szCs w:val="22"/>
          <w:lang w:val="sr-Latn-ME"/>
        </w:rPr>
        <w:t>navodi, skinuli i potpuno golog fotografisali</w:t>
      </w:r>
      <w:r w:rsidR="0099367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a elektrošokere primjenjivali u predjelu genitalija, uslijed čega je u narednih 15 dana nekontrolisano mokrio. Kazao je i da su mu stavljali kesu na glavu</w:t>
      </w:r>
      <w:r w:rsidR="0099367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a pušku na usta i uz čelo, uz prijetnje da nikome o tome </w:t>
      </w:r>
      <w:r w:rsidR="00993672" w:rsidRPr="002411F6">
        <w:rPr>
          <w:rFonts w:ascii="Cambria" w:hAnsi="Cambria"/>
          <w:color w:val="000000" w:themeColor="background1"/>
          <w:sz w:val="22"/>
          <w:szCs w:val="22"/>
          <w:lang w:val="sr-Latn-ME"/>
        </w:rPr>
        <w:t xml:space="preserve">ne smije </w:t>
      </w:r>
      <w:r w:rsidRPr="002411F6">
        <w:rPr>
          <w:rFonts w:ascii="Cambria" w:hAnsi="Cambria"/>
          <w:color w:val="000000" w:themeColor="background1"/>
          <w:sz w:val="22"/>
          <w:szCs w:val="22"/>
          <w:lang w:val="sr-Latn-ME"/>
        </w:rPr>
        <w:t xml:space="preserve">da govori. Sve osobe koje su se nalazile u ovoj prostoriji imale su na glavi „fantomke“. Marković je naveo da mu </w:t>
      </w:r>
      <w:r w:rsidR="00993672"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ovakva tortura iz</w:t>
      </w:r>
      <w:r w:rsidR="00993672" w:rsidRPr="002411F6">
        <w:rPr>
          <w:rFonts w:ascii="Cambria" w:hAnsi="Cambria"/>
          <w:color w:val="000000" w:themeColor="background1"/>
          <w:sz w:val="22"/>
          <w:szCs w:val="22"/>
          <w:lang w:val="sr-Latn-ME"/>
        </w:rPr>
        <w:t>az</w:t>
      </w:r>
      <w:r w:rsidRPr="002411F6">
        <w:rPr>
          <w:rFonts w:ascii="Cambria" w:hAnsi="Cambria"/>
          <w:color w:val="000000" w:themeColor="background1"/>
          <w:sz w:val="22"/>
          <w:szCs w:val="22"/>
          <w:lang w:val="sr-Latn-ME"/>
        </w:rPr>
        <w:t>v</w:t>
      </w:r>
      <w:r w:rsidR="00993672"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l</w:t>
      </w:r>
      <w:r w:rsidR="00993672"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strah </w:t>
      </w:r>
      <w:r w:rsidR="00993672" w:rsidRPr="002411F6">
        <w:rPr>
          <w:rFonts w:ascii="Cambria" w:hAnsi="Cambria"/>
          <w:color w:val="000000" w:themeColor="background1"/>
          <w:sz w:val="22"/>
          <w:szCs w:val="22"/>
          <w:lang w:val="sr-Latn-ME"/>
        </w:rPr>
        <w:t>zbog</w:t>
      </w:r>
      <w:r w:rsidRPr="002411F6">
        <w:rPr>
          <w:rFonts w:ascii="Cambria" w:hAnsi="Cambria"/>
          <w:color w:val="000000" w:themeColor="background1"/>
          <w:sz w:val="22"/>
          <w:szCs w:val="22"/>
          <w:lang w:val="sr-Latn-ME"/>
        </w:rPr>
        <w:t xml:space="preserve"> kog</w:t>
      </w:r>
      <w:r w:rsidR="00993672"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je </w:t>
      </w:r>
      <w:r w:rsidR="00E315E3" w:rsidRPr="002411F6">
        <w:rPr>
          <w:rFonts w:ascii="Cambria" w:hAnsi="Cambria"/>
          <w:color w:val="000000" w:themeColor="background1"/>
          <w:sz w:val="22"/>
          <w:szCs w:val="22"/>
          <w:lang w:val="sr-Latn-ME"/>
        </w:rPr>
        <w:t>tužiocu izjavio</w:t>
      </w:r>
      <w:r w:rsidRPr="002411F6">
        <w:rPr>
          <w:rFonts w:ascii="Cambria" w:hAnsi="Cambria"/>
          <w:color w:val="000000" w:themeColor="background1"/>
          <w:sz w:val="22"/>
          <w:szCs w:val="22"/>
          <w:lang w:val="sr-Latn-ME"/>
        </w:rPr>
        <w:t xml:space="preserve"> da je bacio bombu na kuću službenika obezbjeđenja UIKS. Kasnije</w:t>
      </w:r>
      <w:r w:rsidR="00993672" w:rsidRPr="002411F6">
        <w:rPr>
          <w:rFonts w:ascii="Cambria" w:hAnsi="Cambria"/>
          <w:color w:val="000000" w:themeColor="background1"/>
          <w:sz w:val="22"/>
          <w:szCs w:val="22"/>
          <w:lang w:val="sr-Latn-ME"/>
        </w:rPr>
        <w:t xml:space="preserve"> je</w:t>
      </w:r>
      <w:r w:rsidRPr="002411F6">
        <w:rPr>
          <w:rFonts w:ascii="Cambria" w:hAnsi="Cambria"/>
          <w:color w:val="000000" w:themeColor="background1"/>
          <w:sz w:val="22"/>
          <w:szCs w:val="22"/>
          <w:lang w:val="sr-Latn-ME"/>
        </w:rPr>
        <w:t>, 7.</w:t>
      </w:r>
      <w:r w:rsidR="00993672" w:rsidRPr="002411F6">
        <w:rPr>
          <w:rFonts w:ascii="Cambria" w:hAnsi="Cambria"/>
          <w:color w:val="000000" w:themeColor="background1"/>
          <w:sz w:val="22"/>
          <w:szCs w:val="22"/>
          <w:lang w:val="sr-Latn-ME"/>
        </w:rPr>
        <w:t xml:space="preserve"> maja </w:t>
      </w:r>
      <w:r w:rsidR="00E12E28" w:rsidRPr="002411F6">
        <w:rPr>
          <w:rFonts w:ascii="Cambria" w:hAnsi="Cambria"/>
          <w:color w:val="000000" w:themeColor="background1"/>
          <w:sz w:val="22"/>
          <w:szCs w:val="22"/>
          <w:lang w:val="sr-Latn-ME"/>
        </w:rPr>
        <w:t>2021,</w:t>
      </w:r>
      <w:r w:rsidR="0032034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p</w:t>
      </w:r>
      <w:r w:rsidR="00CD1A8A" w:rsidRPr="002411F6">
        <w:rPr>
          <w:rFonts w:ascii="Cambria" w:hAnsi="Cambria"/>
          <w:color w:val="000000" w:themeColor="background1"/>
          <w:sz w:val="22"/>
          <w:szCs w:val="22"/>
          <w:lang w:val="sr-Latn-ME"/>
        </w:rPr>
        <w:t>r</w:t>
      </w:r>
      <w:r w:rsidRPr="002411F6">
        <w:rPr>
          <w:rFonts w:ascii="Cambria" w:hAnsi="Cambria"/>
          <w:color w:val="000000" w:themeColor="background1"/>
          <w:sz w:val="22"/>
          <w:szCs w:val="22"/>
          <w:lang w:val="sr-Latn-ME"/>
        </w:rPr>
        <w:t>vostepeno oslobođen optužbe da je izvršio to krivično djelo</w:t>
      </w:r>
      <w:r w:rsidR="00666081" w:rsidRPr="002411F6">
        <w:rPr>
          <w:rFonts w:ascii="Cambria" w:hAnsi="Cambria"/>
          <w:color w:val="000000" w:themeColor="background1"/>
          <w:sz w:val="22"/>
          <w:szCs w:val="22"/>
          <w:lang w:val="sr-Latn-ME"/>
        </w:rPr>
        <w:t>,</w:t>
      </w:r>
      <w:r w:rsidR="00BB5D3D" w:rsidRPr="002411F6">
        <w:rPr>
          <w:rFonts w:ascii="Cambria" w:hAnsi="Cambria"/>
          <w:color w:val="000000" w:themeColor="background1"/>
          <w:sz w:val="22"/>
          <w:szCs w:val="22"/>
          <w:lang w:val="sr-Latn-RS"/>
        </w:rPr>
        <w:t xml:space="preserve"> a 3. marta 2022. i pravosnažno.</w:t>
      </w:r>
      <w:r w:rsidR="00BB5D3D" w:rsidRPr="002411F6">
        <w:rPr>
          <w:rStyle w:val="FootnoteReference"/>
          <w:rFonts w:ascii="Cambria" w:hAnsi="Cambria"/>
          <w:color w:val="000000" w:themeColor="background1"/>
          <w:sz w:val="22"/>
          <w:szCs w:val="22"/>
          <w:lang w:val="sr-Latn-RS"/>
        </w:rPr>
        <w:footnoteReference w:id="135"/>
      </w:r>
    </w:p>
    <w:p w14:paraId="6B5025EC" w14:textId="77777777" w:rsidR="003C688F" w:rsidRPr="002411F6" w:rsidRDefault="003C688F" w:rsidP="00827284">
      <w:pPr>
        <w:jc w:val="both"/>
        <w:rPr>
          <w:rFonts w:ascii="Cambria" w:hAnsi="Cambria"/>
          <w:color w:val="000000" w:themeColor="background1"/>
          <w:sz w:val="22"/>
          <w:szCs w:val="22"/>
          <w:lang w:val="sr-Latn-ME"/>
        </w:rPr>
      </w:pPr>
    </w:p>
    <w:p w14:paraId="6133DE35" w14:textId="06F1CF4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Dva dana posl</w:t>
      </w:r>
      <w:r w:rsidR="009A6E18"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ispitivanja, 17. 3. 2020, pregledao ga je ljekar u UIKS</w:t>
      </w:r>
      <w:r w:rsidR="00326E2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gdje se nalazio u pritvoru</w:t>
      </w:r>
      <w:r w:rsidR="00326E2A"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i tada ni</w:t>
      </w:r>
      <w:r w:rsidR="00DF2F11"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su dijagnostikovane povrede. U izvještaju je naznačeno da Marković nekontrolisano mokri, ali nije data dijagnoza </w:t>
      </w:r>
      <w:r w:rsidR="004F0317" w:rsidRPr="002411F6">
        <w:rPr>
          <w:rFonts w:ascii="Cambria" w:hAnsi="Cambria"/>
          <w:color w:val="000000" w:themeColor="background1"/>
          <w:sz w:val="22"/>
          <w:szCs w:val="22"/>
          <w:lang w:val="sr-Latn-ME"/>
        </w:rPr>
        <w:t xml:space="preserve">u pogledu </w:t>
      </w:r>
      <w:r w:rsidRPr="002411F6">
        <w:rPr>
          <w:rFonts w:ascii="Cambria" w:hAnsi="Cambria"/>
          <w:color w:val="000000" w:themeColor="background1"/>
          <w:sz w:val="22"/>
          <w:szCs w:val="22"/>
          <w:lang w:val="sr-Latn-ME"/>
        </w:rPr>
        <w:t>uzroka.</w:t>
      </w:r>
    </w:p>
    <w:p w14:paraId="1DE081CE" w14:textId="77777777" w:rsidR="00C8712B" w:rsidRPr="002411F6" w:rsidRDefault="00C8712B" w:rsidP="00827284">
      <w:pPr>
        <w:jc w:val="both"/>
        <w:rPr>
          <w:rFonts w:ascii="Cambria" w:hAnsi="Cambria"/>
          <w:color w:val="000000" w:themeColor="background1"/>
          <w:sz w:val="22"/>
          <w:szCs w:val="22"/>
          <w:lang w:val="sr-Latn-ME"/>
        </w:rPr>
      </w:pPr>
    </w:p>
    <w:p w14:paraId="48E07A8D" w14:textId="4EEF458F" w:rsidR="00C8712B" w:rsidRPr="002411F6" w:rsidRDefault="00C8712B" w:rsidP="00827284">
      <w:pPr>
        <w:pStyle w:val="Heading4"/>
        <w:rPr>
          <w:rFonts w:ascii="Cambria" w:hAnsi="Cambria"/>
          <w:b/>
          <w:bCs/>
          <w:color w:val="000000" w:themeColor="background1"/>
          <w:sz w:val="22"/>
          <w:szCs w:val="22"/>
          <w:lang w:val="sr-Latn-ME"/>
        </w:rPr>
      </w:pPr>
      <w:bookmarkStart w:id="64" w:name="_Toc109223219"/>
      <w:r w:rsidRPr="002411F6">
        <w:rPr>
          <w:rFonts w:ascii="Cambria" w:hAnsi="Cambria"/>
          <w:b/>
          <w:bCs/>
          <w:color w:val="000000" w:themeColor="background1"/>
          <w:sz w:val="22"/>
          <w:szCs w:val="22"/>
          <w:lang w:val="sr-Latn-ME"/>
        </w:rPr>
        <w:t>3.2.2.2. Hitnost i blagovremenost</w:t>
      </w:r>
      <w:bookmarkEnd w:id="64"/>
    </w:p>
    <w:p w14:paraId="2FF17467" w14:textId="77777777" w:rsidR="003C688F" w:rsidRPr="002411F6" w:rsidRDefault="003C688F" w:rsidP="00827284">
      <w:pPr>
        <w:jc w:val="both"/>
        <w:rPr>
          <w:rFonts w:ascii="Cambria" w:hAnsi="Cambria"/>
          <w:b/>
          <w:color w:val="000000" w:themeColor="background1"/>
          <w:sz w:val="22"/>
          <w:szCs w:val="22"/>
          <w:lang w:val="sr-Latn-ME"/>
        </w:rPr>
      </w:pPr>
    </w:p>
    <w:p w14:paraId="109774E8"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Na osnovu podneska Markovićevog advokata u kojem je prijavio zlostavljanje još 2020, tužilaštvo je tek nakon prvostepene presude u maju 2021. kojom je Marković oslobođen optužbi pokrenulo postupak da bi utvrdilo da li su učinjena krivična djela zlostavljanje i mučenje.</w:t>
      </w:r>
      <w:r w:rsidRPr="002411F6">
        <w:rPr>
          <w:rStyle w:val="FootnoteReference"/>
          <w:rFonts w:ascii="Cambria" w:hAnsi="Cambria"/>
          <w:color w:val="000000" w:themeColor="background1"/>
          <w:sz w:val="22"/>
          <w:szCs w:val="22"/>
          <w:lang w:val="sr-Latn-RS"/>
        </w:rPr>
        <w:footnoteReference w:id="136"/>
      </w:r>
      <w:r w:rsidRPr="002411F6">
        <w:rPr>
          <w:rFonts w:ascii="Cambria" w:hAnsi="Cambria"/>
          <w:color w:val="000000" w:themeColor="background1"/>
          <w:sz w:val="22"/>
          <w:szCs w:val="22"/>
          <w:lang w:val="sr-Latn-RS"/>
        </w:rPr>
        <w:t xml:space="preserve"> U tom predmetu je na kraju 2021. godine još uvijek trajao izviđaj.</w:t>
      </w:r>
    </w:p>
    <w:p w14:paraId="1D6CA98C" w14:textId="77777777" w:rsidR="0000678D" w:rsidRPr="002411F6" w:rsidRDefault="0000678D" w:rsidP="0000678D">
      <w:pPr>
        <w:jc w:val="both"/>
        <w:rPr>
          <w:rFonts w:ascii="Cambria" w:hAnsi="Cambria"/>
          <w:color w:val="000000" w:themeColor="background1"/>
          <w:sz w:val="22"/>
          <w:szCs w:val="22"/>
          <w:lang w:val="sr-Latn-RS"/>
        </w:rPr>
      </w:pPr>
    </w:p>
    <w:p w14:paraId="6CB11B5A"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Markovićevi navodi o zlostavljanju ispitivani su prvo u okviru postupka u kojem je bio okrivljeni. Tu su nalaz i mišljenje vještaka pribavljeni tek 2. 2. 2021. Vještačenje je u potpunosti zasnovano na postojećoj medicinskoj dokumentaciji, a vještak je na glavnom pretresu rekao da bi nekontrolisano mokrenje moglo biti posljedica upotrebe elektrošokera, jer njihova upotreba može dovesti do privremenog oštećenja nerava.</w:t>
      </w:r>
    </w:p>
    <w:p w14:paraId="61732E13" w14:textId="77777777" w:rsidR="0000678D" w:rsidRPr="002411F6" w:rsidRDefault="0000678D" w:rsidP="0000678D">
      <w:pPr>
        <w:jc w:val="both"/>
        <w:rPr>
          <w:rFonts w:ascii="Cambria" w:hAnsi="Cambria"/>
          <w:color w:val="000000" w:themeColor="background1"/>
          <w:sz w:val="22"/>
          <w:szCs w:val="22"/>
          <w:lang w:val="sr-Latn-RS"/>
        </w:rPr>
      </w:pPr>
    </w:p>
    <w:p w14:paraId="1ABB7BC7" w14:textId="45F32E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U postupku u kojem ima status oštećenog (navodne žrtve zlostavljanja), Marković je od strane tužiteljke Ane Kalezić saslušan tek 3. 6. 2021, mjesec dana posl</w:t>
      </w:r>
      <w:r w:rsidR="009A6E18"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 xml:space="preserve">e prvostepene presude kojom je oslobođen krivične optužbe. </w:t>
      </w:r>
    </w:p>
    <w:p w14:paraId="258831D9" w14:textId="77777777" w:rsidR="0000678D" w:rsidRPr="002411F6" w:rsidRDefault="0000678D" w:rsidP="0000678D">
      <w:pPr>
        <w:jc w:val="both"/>
        <w:rPr>
          <w:rFonts w:ascii="Cambria" w:hAnsi="Cambria"/>
          <w:color w:val="000000" w:themeColor="background1"/>
          <w:sz w:val="22"/>
          <w:szCs w:val="22"/>
          <w:lang w:val="sr-Latn-RS"/>
        </w:rPr>
      </w:pPr>
    </w:p>
    <w:p w14:paraId="74ED2047"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Pored njega je u tom postupku saslušana, kao svjedokinja, i doktorka iz UIKS, ali tek 27. 1. 2022. godine. </w:t>
      </w:r>
    </w:p>
    <w:p w14:paraId="0B32B5C7" w14:textId="77777777" w:rsidR="00C8712B" w:rsidRPr="002411F6" w:rsidRDefault="00C8712B" w:rsidP="00827284">
      <w:pPr>
        <w:jc w:val="both"/>
        <w:rPr>
          <w:rFonts w:ascii="Cambria" w:hAnsi="Cambria"/>
          <w:color w:val="000000" w:themeColor="background1"/>
          <w:sz w:val="22"/>
          <w:szCs w:val="22"/>
          <w:lang w:val="sr-Latn-ME"/>
        </w:rPr>
      </w:pPr>
    </w:p>
    <w:p w14:paraId="33745202" w14:textId="43F7E4B7" w:rsidR="00C8712B" w:rsidRPr="002411F6" w:rsidRDefault="00C8712B" w:rsidP="00827284">
      <w:pPr>
        <w:pStyle w:val="Heading4"/>
        <w:rPr>
          <w:rFonts w:ascii="Cambria" w:hAnsi="Cambria"/>
          <w:b/>
          <w:bCs/>
          <w:color w:val="000000" w:themeColor="background1"/>
          <w:sz w:val="22"/>
          <w:szCs w:val="22"/>
          <w:lang w:val="sr-Latn-ME"/>
        </w:rPr>
      </w:pPr>
      <w:bookmarkStart w:id="65" w:name="_Toc109223220"/>
      <w:r w:rsidRPr="002411F6">
        <w:rPr>
          <w:rFonts w:ascii="Cambria" w:hAnsi="Cambria"/>
          <w:b/>
          <w:bCs/>
          <w:color w:val="000000" w:themeColor="background1"/>
          <w:sz w:val="22"/>
          <w:szCs w:val="22"/>
          <w:lang w:val="sr-Latn-ME"/>
        </w:rPr>
        <w:t>3.2.2.3. Temeljitost</w:t>
      </w:r>
      <w:bookmarkEnd w:id="65"/>
    </w:p>
    <w:p w14:paraId="658035D8" w14:textId="77777777" w:rsidR="00D24B96" w:rsidRPr="002411F6" w:rsidRDefault="00D24B96" w:rsidP="00827284">
      <w:pPr>
        <w:rPr>
          <w:rFonts w:ascii="Cambria" w:hAnsi="Cambria"/>
          <w:color w:val="000000" w:themeColor="background1"/>
          <w:sz w:val="22"/>
          <w:szCs w:val="22"/>
          <w:lang w:val="sr-Latn-ME"/>
        </w:rPr>
      </w:pPr>
    </w:p>
    <w:p w14:paraId="02746696" w14:textId="3D5164AB"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Prema informacijama kojima raspolažemo, osim Markovića i doktorke iz UIKS, u postupku po njegovoj prijavi zlostavljanja nije saslušan nijedan drugi svjedok. Dakle, niko od inspektora koji su ispitivali Markovića</w:t>
      </w:r>
      <w:r w:rsidR="008072CC"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RS"/>
        </w:rPr>
        <w:t xml:space="preserve"> niti bilo ko od zaposlenih u CB Podgorica ko se tog dana nalazio na dužnosti nije ispitivan. Nije nam poznato ni da je zatraženo izuzimanje video snimaka iz prostorija CB Podgorica, niti da je preduzeta neka druga dokazna radnja.</w:t>
      </w:r>
    </w:p>
    <w:p w14:paraId="469033BA" w14:textId="77777777" w:rsidR="0000678D" w:rsidRPr="002411F6" w:rsidRDefault="0000678D" w:rsidP="0000678D">
      <w:pPr>
        <w:jc w:val="both"/>
        <w:rPr>
          <w:rFonts w:ascii="Cambria" w:hAnsi="Cambria"/>
          <w:color w:val="000000" w:themeColor="background1"/>
          <w:sz w:val="22"/>
          <w:szCs w:val="22"/>
          <w:lang w:val="sr-Latn-RS"/>
        </w:rPr>
      </w:pPr>
    </w:p>
    <w:p w14:paraId="251D38FF" w14:textId="768FC976"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U postupku u kojem je Marković oštećeni do kraja 2021. nije naloženo vještačenje</w:t>
      </w:r>
      <w:r w:rsidR="008072CC"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RS"/>
        </w:rPr>
        <w:t xml:space="preserve"> već je korišćeno ono iz postupka koji se vodio protiv njega. To znači da nije zatražena ni dopuna tog vještačenja. Nije bilo ni psihološko-psihijatrijskog vještačenja. </w:t>
      </w:r>
    </w:p>
    <w:p w14:paraId="2DD283DD" w14:textId="77777777" w:rsidR="00C8712B" w:rsidRPr="002411F6" w:rsidRDefault="00C8712B" w:rsidP="00827284">
      <w:pPr>
        <w:jc w:val="both"/>
        <w:rPr>
          <w:rFonts w:ascii="Cambria" w:hAnsi="Cambria"/>
          <w:color w:val="000000" w:themeColor="background1"/>
          <w:sz w:val="22"/>
          <w:szCs w:val="22"/>
          <w:lang w:val="sr-Latn-ME"/>
        </w:rPr>
      </w:pPr>
    </w:p>
    <w:p w14:paraId="001989E2" w14:textId="40FEC993" w:rsidR="00C8712B" w:rsidRPr="002411F6" w:rsidRDefault="00C8712B" w:rsidP="00827284">
      <w:pPr>
        <w:pStyle w:val="Heading4"/>
        <w:rPr>
          <w:rFonts w:ascii="Cambria" w:hAnsi="Cambria"/>
          <w:b/>
          <w:bCs/>
          <w:color w:val="000000" w:themeColor="background1"/>
          <w:sz w:val="22"/>
          <w:szCs w:val="22"/>
          <w:lang w:val="sr-Latn-ME"/>
        </w:rPr>
      </w:pPr>
      <w:bookmarkStart w:id="66" w:name="_Toc109223221"/>
      <w:r w:rsidRPr="002411F6">
        <w:rPr>
          <w:rFonts w:ascii="Cambria" w:hAnsi="Cambria"/>
          <w:b/>
          <w:bCs/>
          <w:color w:val="000000" w:themeColor="background1"/>
          <w:sz w:val="22"/>
          <w:szCs w:val="22"/>
          <w:lang w:val="sr-Latn-ME"/>
        </w:rPr>
        <w:t>3.2.2.4. Zaključak</w:t>
      </w:r>
      <w:bookmarkEnd w:id="66"/>
    </w:p>
    <w:p w14:paraId="1AB97190" w14:textId="77777777" w:rsidR="00D24B96" w:rsidRPr="002411F6" w:rsidRDefault="00D24B96" w:rsidP="00827284">
      <w:pPr>
        <w:rPr>
          <w:rFonts w:ascii="Cambria" w:hAnsi="Cambria"/>
          <w:color w:val="000000" w:themeColor="background1"/>
          <w:sz w:val="22"/>
          <w:szCs w:val="22"/>
          <w:lang w:val="sr-Latn-ME"/>
        </w:rPr>
      </w:pPr>
    </w:p>
    <w:p w14:paraId="0032871D" w14:textId="2A3B551F"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Kada se uzme u obzir da je državno tužilaštvo propustilo da blagovremeno naloži ljekarski pregled i vještačenje povreda na tijelu oštećenog, a ne samo medicinske dokumentacije, kao i da hitno pribavi druge relevantne dokaze, uključujući izjave inspektora koji su ispitivali Markovića, </w:t>
      </w:r>
      <w:r w:rsidR="009B36D4" w:rsidRPr="002411F6">
        <w:rPr>
          <w:rFonts w:ascii="Cambria" w:hAnsi="Cambria"/>
          <w:color w:val="000000" w:themeColor="background1"/>
          <w:sz w:val="22"/>
          <w:szCs w:val="22"/>
          <w:lang w:val="sr-Latn-RS"/>
        </w:rPr>
        <w:t>izgleda kao</w:t>
      </w:r>
      <w:r w:rsidRPr="002411F6">
        <w:rPr>
          <w:rFonts w:ascii="Cambria" w:hAnsi="Cambria"/>
          <w:color w:val="000000" w:themeColor="background1"/>
          <w:sz w:val="22"/>
          <w:szCs w:val="22"/>
          <w:lang w:val="sr-Latn-RS"/>
        </w:rPr>
        <w:t xml:space="preserve"> da nije ni namjeravalo da sprovede djelotvornu istragu povodom njegovih ozbiljnih navoda o zlostavljanju. Sada bi bilo teško nešto djelotvorno učiniti, za sveobuhvatno i kvalitetno vještačenje je kasno, osim, možda, u segmentu psihološko-psihijatrijskog vještačenja, dok je navodnim učiniocima omogućeno da u periodu od skoro pune dvije godine unište ili prikriju druge dokaze i da se dogovore šta će reći na eventualnom ispitivanju. </w:t>
      </w:r>
    </w:p>
    <w:p w14:paraId="223C451B" w14:textId="268BA7AD" w:rsidR="00E45C01" w:rsidRPr="002411F6" w:rsidRDefault="00E45C01" w:rsidP="00827284">
      <w:pPr>
        <w:jc w:val="both"/>
        <w:rPr>
          <w:rFonts w:ascii="Cambria" w:hAnsi="Cambria"/>
          <w:color w:val="000000" w:themeColor="background1"/>
          <w:sz w:val="22"/>
          <w:szCs w:val="22"/>
          <w:lang w:val="sr-Latn-ME"/>
        </w:rPr>
      </w:pPr>
    </w:p>
    <w:p w14:paraId="56AC71F3" w14:textId="77777777" w:rsidR="00C55500" w:rsidRPr="002411F6" w:rsidRDefault="00C55500" w:rsidP="00827284">
      <w:pPr>
        <w:jc w:val="both"/>
        <w:rPr>
          <w:rFonts w:ascii="Cambria" w:hAnsi="Cambria"/>
          <w:color w:val="000000" w:themeColor="background1"/>
          <w:sz w:val="22"/>
          <w:szCs w:val="22"/>
          <w:lang w:val="sr-Latn-ME"/>
        </w:rPr>
      </w:pPr>
    </w:p>
    <w:p w14:paraId="2B7CD723" w14:textId="705F4A83" w:rsidR="00E45C01" w:rsidRPr="002411F6" w:rsidRDefault="00E45C01" w:rsidP="00827284">
      <w:pPr>
        <w:pStyle w:val="Heading3"/>
        <w:numPr>
          <w:ilvl w:val="2"/>
          <w:numId w:val="13"/>
        </w:numPr>
        <w:spacing w:line="240" w:lineRule="auto"/>
        <w:rPr>
          <w:rFonts w:ascii="Cambria" w:hAnsi="Cambria"/>
          <w:color w:val="000000" w:themeColor="background1"/>
          <w:lang w:val="sr-Latn-RS"/>
        </w:rPr>
      </w:pPr>
      <w:bookmarkStart w:id="67" w:name="_Toc109223222"/>
      <w:r w:rsidRPr="002411F6">
        <w:rPr>
          <w:rFonts w:ascii="Cambria" w:hAnsi="Cambria"/>
          <w:color w:val="000000" w:themeColor="background1"/>
          <w:lang w:val="sr-Latn-RS"/>
        </w:rPr>
        <w:t>Istraga prijave zlostavljanja Ćazima Turuskovića u istrazi „bombaških napada“ na Welder Pub i Ugostiteljski objekat Štrudlu početkom maja 2020.</w:t>
      </w:r>
      <w:bookmarkEnd w:id="67"/>
    </w:p>
    <w:p w14:paraId="6F56155B" w14:textId="77777777" w:rsidR="00E45C01" w:rsidRPr="002411F6" w:rsidRDefault="00E45C01" w:rsidP="00827284">
      <w:pPr>
        <w:rPr>
          <w:rFonts w:ascii="Cambria" w:hAnsi="Cambria"/>
          <w:color w:val="000000" w:themeColor="background1"/>
          <w:sz w:val="22"/>
          <w:szCs w:val="22"/>
          <w:lang w:val="sr-Latn-RS"/>
        </w:rPr>
      </w:pPr>
    </w:p>
    <w:p w14:paraId="547E3460" w14:textId="14711D03" w:rsidR="00E45C01" w:rsidRPr="002411F6" w:rsidRDefault="00E45C01" w:rsidP="00827284">
      <w:pPr>
        <w:pStyle w:val="Heading4"/>
        <w:numPr>
          <w:ilvl w:val="3"/>
          <w:numId w:val="13"/>
        </w:numPr>
        <w:rPr>
          <w:rFonts w:ascii="Cambria" w:hAnsi="Cambria"/>
          <w:b/>
          <w:bCs/>
          <w:color w:val="000000" w:themeColor="background1"/>
          <w:sz w:val="22"/>
          <w:szCs w:val="22"/>
          <w:lang w:val="sr-Latn-RS"/>
        </w:rPr>
      </w:pPr>
      <w:bookmarkStart w:id="68" w:name="_Toc109223223"/>
      <w:r w:rsidRPr="002411F6">
        <w:rPr>
          <w:rFonts w:ascii="Cambria" w:hAnsi="Cambria"/>
          <w:b/>
          <w:bCs/>
          <w:color w:val="000000" w:themeColor="background1"/>
          <w:sz w:val="22"/>
          <w:szCs w:val="22"/>
          <w:lang w:val="sr-Latn-RS"/>
        </w:rPr>
        <w:t>Navodi o zlostavljanju</w:t>
      </w:r>
      <w:bookmarkEnd w:id="68"/>
    </w:p>
    <w:p w14:paraId="5272A6F3" w14:textId="77777777" w:rsidR="00057981" w:rsidRPr="002411F6" w:rsidRDefault="00057981" w:rsidP="00827284">
      <w:pPr>
        <w:rPr>
          <w:rFonts w:ascii="Cambria" w:hAnsi="Cambria"/>
          <w:color w:val="000000" w:themeColor="background1"/>
          <w:lang w:val="sr-Latn-RS"/>
        </w:rPr>
      </w:pPr>
    </w:p>
    <w:p w14:paraId="79ADEAA9"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Ćazim Turusković je od strane policijskih službenika 6. 5. 2020. godine u jutarnjim časovima (prema njegovim navodima u 7h) doveden u službene prostorije CB Podgorica na saslušanje, u svojstvu građanina, u vezi „bombaških napada“ na </w:t>
      </w:r>
      <w:r w:rsidRPr="002411F6">
        <w:rPr>
          <w:rFonts w:ascii="Cambria" w:hAnsi="Cambria"/>
          <w:i/>
          <w:iCs/>
          <w:color w:val="000000" w:themeColor="background1"/>
          <w:sz w:val="22"/>
          <w:szCs w:val="22"/>
          <w:lang w:val="sr-Latn-RS"/>
        </w:rPr>
        <w:t>Welder Pub</w:t>
      </w:r>
      <w:r w:rsidRPr="002411F6">
        <w:rPr>
          <w:rFonts w:ascii="Cambria" w:hAnsi="Cambria"/>
          <w:color w:val="000000" w:themeColor="background1"/>
          <w:sz w:val="22"/>
          <w:szCs w:val="22"/>
          <w:lang w:val="sr-Latn-RS"/>
        </w:rPr>
        <w:t xml:space="preserve"> i </w:t>
      </w:r>
      <w:r w:rsidRPr="002411F6">
        <w:rPr>
          <w:rFonts w:ascii="Cambria" w:hAnsi="Cambria"/>
          <w:i/>
          <w:iCs/>
          <w:color w:val="000000" w:themeColor="background1"/>
          <w:sz w:val="22"/>
          <w:szCs w:val="22"/>
          <w:lang w:val="sr-Latn-RS"/>
        </w:rPr>
        <w:t>Štrudlu</w:t>
      </w:r>
      <w:r w:rsidRPr="002411F6">
        <w:rPr>
          <w:rFonts w:ascii="Cambria" w:hAnsi="Cambria"/>
          <w:color w:val="000000" w:themeColor="background1"/>
          <w:sz w:val="22"/>
          <w:szCs w:val="22"/>
          <w:lang w:val="sr-Latn-RS"/>
        </w:rPr>
        <w:t xml:space="preserve">, i razbojništvo prema </w:t>
      </w:r>
      <w:r w:rsidRPr="002411F6">
        <w:rPr>
          <w:rFonts w:ascii="Cambria" w:hAnsi="Cambria"/>
          <w:i/>
          <w:iCs/>
          <w:color w:val="000000" w:themeColor="background1"/>
          <w:sz w:val="22"/>
          <w:szCs w:val="22"/>
          <w:lang w:val="sr-Latn-RS"/>
        </w:rPr>
        <w:t>Tabacco S</w:t>
      </w:r>
      <w:r w:rsidRPr="002411F6">
        <w:rPr>
          <w:rFonts w:ascii="Cambria" w:hAnsi="Cambria"/>
          <w:color w:val="000000" w:themeColor="background1"/>
          <w:sz w:val="22"/>
          <w:szCs w:val="22"/>
          <w:lang w:val="sr-Latn-RS"/>
        </w:rPr>
        <w:t xml:space="preserve">. Tom prilikom je priznao izvršenje svih tih krivičnih djela. </w:t>
      </w:r>
    </w:p>
    <w:p w14:paraId="2010615D" w14:textId="77777777" w:rsidR="0000678D" w:rsidRPr="002411F6" w:rsidRDefault="0000678D" w:rsidP="0000678D">
      <w:pPr>
        <w:jc w:val="both"/>
        <w:rPr>
          <w:rFonts w:ascii="Cambria" w:hAnsi="Cambria"/>
          <w:color w:val="000000" w:themeColor="background1"/>
          <w:sz w:val="22"/>
          <w:szCs w:val="22"/>
          <w:lang w:val="sr-Latn-RS"/>
        </w:rPr>
      </w:pPr>
    </w:p>
    <w:p w14:paraId="2F73EBF3" w14:textId="6915AC8A"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On je 18. 6. 2020. godine, dok se nalazio u istražnom zatvoru, podnio pritužbu Ombudsmanu na policijsko zlostavljanje. Precizirao je da je mučen u prostorijama broj 119 i 117 CB Podgorica.</w:t>
      </w:r>
      <w:r w:rsidRPr="002411F6">
        <w:rPr>
          <w:rStyle w:val="FootnoteReference"/>
          <w:rFonts w:ascii="Cambria" w:hAnsi="Cambria"/>
          <w:color w:val="000000" w:themeColor="background1"/>
          <w:sz w:val="22"/>
          <w:szCs w:val="22"/>
          <w:lang w:val="sr-Latn-RS"/>
        </w:rPr>
        <w:footnoteReference w:id="137"/>
      </w:r>
      <w:r w:rsidRPr="002411F6">
        <w:rPr>
          <w:rFonts w:ascii="Cambria" w:hAnsi="Cambria"/>
          <w:color w:val="000000" w:themeColor="background1"/>
          <w:sz w:val="22"/>
          <w:szCs w:val="22"/>
          <w:lang w:val="sr-Latn-RS"/>
        </w:rPr>
        <w:t xml:space="preserve"> U izjavi koju je dao u predmetu u kome je okrivljen, na glavnom pretresu 11. 9. 2020. godine, izjavio je da je samooptužujući iskaz dao državnoj tužiteljki Ani Kalezić zbog torture. Naveo je da su ga petorica pripadnika specijalnog tima policije tukli, mučili, udarali pesnicama, nogama, bejzbol palicama, elektrošokovima, stavljali mu fantomku i kesu na glavu, udarali ga bejzbol palicama po tabanima, te prijetili da će ubiti i njega, i njegovu cijelu porodicu.</w:t>
      </w:r>
      <w:r w:rsidRPr="002411F6">
        <w:rPr>
          <w:rStyle w:val="FootnoteReference"/>
          <w:rFonts w:ascii="Cambria" w:hAnsi="Cambria"/>
          <w:color w:val="000000" w:themeColor="background1"/>
          <w:sz w:val="22"/>
          <w:szCs w:val="22"/>
          <w:lang w:val="sr-Latn-RS"/>
        </w:rPr>
        <w:footnoteReference w:id="138"/>
      </w:r>
      <w:r w:rsidRPr="002411F6">
        <w:rPr>
          <w:rFonts w:ascii="Cambria" w:hAnsi="Cambria"/>
          <w:color w:val="000000" w:themeColor="background1"/>
          <w:sz w:val="22"/>
          <w:szCs w:val="22"/>
          <w:lang w:val="sr-Latn-RS"/>
        </w:rPr>
        <w:t xml:space="preserve"> Takođe je naveo da su mu policajci sastavili samooptužujući iskaz koji je potom ponovio i potpisao pred državn</w:t>
      </w:r>
      <w:r w:rsidR="008072CC" w:rsidRPr="002411F6">
        <w:rPr>
          <w:rFonts w:ascii="Cambria" w:hAnsi="Cambria"/>
          <w:color w:val="000000" w:themeColor="background1"/>
          <w:sz w:val="22"/>
          <w:szCs w:val="22"/>
          <w:lang w:val="sr-Latn-RS"/>
        </w:rPr>
        <w:t>o</w:t>
      </w:r>
      <w:r w:rsidRPr="002411F6">
        <w:rPr>
          <w:rFonts w:ascii="Cambria" w:hAnsi="Cambria"/>
          <w:color w:val="000000" w:themeColor="background1"/>
          <w:sz w:val="22"/>
          <w:szCs w:val="22"/>
          <w:lang w:val="sr-Latn-RS"/>
        </w:rPr>
        <w:t>m tuži</w:t>
      </w:r>
      <w:r w:rsidR="008072CC" w:rsidRPr="002411F6">
        <w:rPr>
          <w:rFonts w:ascii="Cambria" w:hAnsi="Cambria"/>
          <w:color w:val="000000" w:themeColor="background1"/>
          <w:sz w:val="22"/>
          <w:szCs w:val="22"/>
          <w:lang w:val="sr-Latn-RS"/>
        </w:rPr>
        <w:t>teljkom</w:t>
      </w:r>
      <w:r w:rsidRPr="002411F6">
        <w:rPr>
          <w:rFonts w:ascii="Cambria" w:hAnsi="Cambria"/>
          <w:color w:val="000000" w:themeColor="background1"/>
          <w:sz w:val="22"/>
          <w:szCs w:val="22"/>
          <w:lang w:val="sr-Latn-RS"/>
        </w:rPr>
        <w:t>, i da mu tada nije bilo dozvoljeno da pozove advokata.</w:t>
      </w:r>
      <w:r w:rsidRPr="002411F6">
        <w:rPr>
          <w:rStyle w:val="FootnoteReference"/>
          <w:rFonts w:ascii="Cambria" w:hAnsi="Cambria"/>
          <w:color w:val="000000" w:themeColor="background1"/>
          <w:sz w:val="22"/>
          <w:szCs w:val="22"/>
          <w:lang w:val="sr-Latn-RS"/>
        </w:rPr>
        <w:footnoteReference w:id="139"/>
      </w:r>
      <w:r w:rsidRPr="002411F6">
        <w:rPr>
          <w:rFonts w:ascii="Cambria" w:hAnsi="Cambria"/>
          <w:color w:val="000000" w:themeColor="background1"/>
          <w:sz w:val="22"/>
          <w:szCs w:val="22"/>
          <w:lang w:val="sr-Latn-RS"/>
        </w:rPr>
        <w:t xml:space="preserve"> Naveo je da su policajci sve vrijeme nosili fantomke i prsluke s natpisom „Kriminalistička policija“.</w:t>
      </w:r>
      <w:r w:rsidRPr="002411F6">
        <w:rPr>
          <w:rStyle w:val="FootnoteReference"/>
          <w:rFonts w:ascii="Cambria" w:hAnsi="Cambria"/>
          <w:color w:val="000000" w:themeColor="background1"/>
          <w:sz w:val="22"/>
          <w:szCs w:val="22"/>
          <w:lang w:val="sr-Latn-RS"/>
        </w:rPr>
        <w:footnoteReference w:id="140"/>
      </w:r>
      <w:r w:rsidRPr="002411F6">
        <w:rPr>
          <w:rFonts w:ascii="Cambria" w:hAnsi="Cambria"/>
          <w:color w:val="000000" w:themeColor="background1"/>
          <w:sz w:val="22"/>
          <w:szCs w:val="22"/>
          <w:lang w:val="sr-Latn-RS"/>
        </w:rPr>
        <w:t xml:space="preserve"> Na glavni pretres je doveden iz UIKS, gdje se nalazio u pritvoru. </w:t>
      </w:r>
    </w:p>
    <w:p w14:paraId="0D2FA7D7" w14:textId="77777777" w:rsidR="0000678D" w:rsidRPr="002411F6" w:rsidRDefault="0000678D" w:rsidP="0000678D">
      <w:pPr>
        <w:jc w:val="both"/>
        <w:rPr>
          <w:rFonts w:ascii="Cambria" w:hAnsi="Cambria"/>
          <w:color w:val="000000" w:themeColor="background1"/>
          <w:sz w:val="22"/>
          <w:szCs w:val="22"/>
          <w:lang w:val="sr-Latn-RS"/>
        </w:rPr>
      </w:pPr>
    </w:p>
    <w:p w14:paraId="485ED48A" w14:textId="465B4EC3"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Njegov advokat tvrdi da su u septembru, prije početka suđenja, pokušali da prijave policijsku torturu državnom tužiocu Siniši Miliću, koji je Turuskovića saslušavao tom prilikom, kada je doveden iz UIKS, ali da je Milić odbio da zavede prijavu.</w:t>
      </w:r>
      <w:r w:rsidRPr="002411F6">
        <w:rPr>
          <w:rStyle w:val="FootnoteReference"/>
          <w:rFonts w:ascii="Cambria" w:hAnsi="Cambria"/>
          <w:color w:val="000000" w:themeColor="background1"/>
          <w:sz w:val="22"/>
          <w:szCs w:val="22"/>
          <w:lang w:val="sr-Latn-RS"/>
        </w:rPr>
        <w:footnoteReference w:id="141"/>
      </w:r>
    </w:p>
    <w:p w14:paraId="6DF6005B" w14:textId="7C6CE0BA" w:rsidR="00E45C01"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Zlostavljanje od strane pripadnika CB Podgorica na glavnom pretresu su prijavili i drugi učesnici tog krivičnog postupka. A. D. i S. P. su opisali identične metode zlostavljanja, upotrebu bejzbol palica, elektrošokova, „falaku“ i prijetnje ubistvom. A. D. je okrivljen za podmetanje eksploziva, kao i Ćazim Turusković, dok je S. P. svjedok. Situacija odgovara onoj opisanoj u slučaju zlostavljanja Jovana Grujičića, Marka Boljevića i Benjamina Mugoše, takođe iz maja 2020. godine</w:t>
      </w:r>
      <w:r w:rsidR="00E45C01" w:rsidRPr="002411F6">
        <w:rPr>
          <w:rFonts w:ascii="Cambria" w:hAnsi="Cambria"/>
          <w:color w:val="000000" w:themeColor="background1"/>
          <w:sz w:val="22"/>
          <w:szCs w:val="22"/>
          <w:lang w:val="sr-Latn-RS"/>
        </w:rPr>
        <w:t xml:space="preserve"> (vidi 3</w:t>
      </w:r>
      <w:r w:rsidR="009F3E7F" w:rsidRPr="002411F6">
        <w:rPr>
          <w:rFonts w:ascii="Cambria" w:hAnsi="Cambria"/>
          <w:color w:val="000000" w:themeColor="background1"/>
          <w:sz w:val="22"/>
          <w:szCs w:val="22"/>
          <w:lang w:val="sr-Latn-RS"/>
        </w:rPr>
        <w:t>.2.6.2, 3.2.6.3. i 3.2.6.4</w:t>
      </w:r>
      <w:r w:rsidR="00E45C01" w:rsidRPr="002411F6">
        <w:rPr>
          <w:rFonts w:ascii="Cambria" w:hAnsi="Cambria"/>
          <w:color w:val="000000" w:themeColor="background1"/>
          <w:sz w:val="22"/>
          <w:szCs w:val="22"/>
          <w:lang w:val="sr-Latn-RS"/>
        </w:rPr>
        <w:t>).</w:t>
      </w:r>
    </w:p>
    <w:p w14:paraId="77F63E92" w14:textId="77777777" w:rsidR="0000678D" w:rsidRPr="002411F6" w:rsidRDefault="0000678D" w:rsidP="0000678D">
      <w:pPr>
        <w:jc w:val="both"/>
        <w:rPr>
          <w:rFonts w:ascii="Cambria" w:hAnsi="Cambria"/>
          <w:color w:val="000000" w:themeColor="background1"/>
          <w:sz w:val="22"/>
          <w:szCs w:val="22"/>
          <w:lang w:val="sr-Latn-RS"/>
        </w:rPr>
      </w:pPr>
    </w:p>
    <w:p w14:paraId="5EFAEA4E"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Ćazim Turusković je u međuvremenu prvostepeno osuđen za bombaške napade i razbojništvo.</w:t>
      </w:r>
      <w:r w:rsidRPr="002411F6">
        <w:rPr>
          <w:rStyle w:val="FootnoteReference"/>
          <w:rFonts w:ascii="Cambria" w:hAnsi="Cambria"/>
          <w:color w:val="000000" w:themeColor="background1"/>
          <w:sz w:val="22"/>
          <w:szCs w:val="22"/>
          <w:lang w:val="sr-Latn-RS"/>
        </w:rPr>
        <w:footnoteReference w:id="142"/>
      </w:r>
    </w:p>
    <w:p w14:paraId="5AFBAC78" w14:textId="77777777" w:rsidR="0000678D" w:rsidRPr="002411F6" w:rsidRDefault="0000678D" w:rsidP="0000678D">
      <w:pPr>
        <w:jc w:val="both"/>
        <w:rPr>
          <w:rFonts w:ascii="Cambria" w:hAnsi="Cambria"/>
          <w:color w:val="000000" w:themeColor="background1"/>
          <w:sz w:val="22"/>
          <w:szCs w:val="22"/>
          <w:lang w:val="sr-Latn-RS"/>
        </w:rPr>
      </w:pPr>
    </w:p>
    <w:p w14:paraId="04145449" w14:textId="49FD363F"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Ombudsman nije utvrdio zlostavljanje u ovom predmetu uprkos medicinskoj dokumentaciji u kojoj su identifikovane povrede. Zamjenica Ombudsmana je Turuskoviću zamjerila to što zlostavljanje nije prijavio državnom tužiocu na prvom saslušanju, što se Ombudsmanu obratio tek posl</w:t>
      </w:r>
      <w:r w:rsidR="009A6E18"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 mjesec dana, i što je, prema izvještaju ljekara iz UIKS, tvrdio da su mu povrede nastale dan prije hapšenja (za kritiku ovakvog pristupa, zbog zanemarivanja činjenice da je Turusković sve vrijeme bio lišen slobode i da je bio u strahu od policije, vidi 4.1.6). Turusković je u izjavi pred sudom izričito naveo da tužiocu nije rekao istinu iz straha, jer mu je prijetio specijalni tim policije.</w:t>
      </w:r>
      <w:r w:rsidRPr="002411F6">
        <w:rPr>
          <w:rStyle w:val="FootnoteReference"/>
          <w:rFonts w:ascii="Cambria" w:hAnsi="Cambria"/>
          <w:color w:val="000000" w:themeColor="background1"/>
          <w:sz w:val="22"/>
          <w:szCs w:val="22"/>
          <w:lang w:val="sr-Latn-RS"/>
        </w:rPr>
        <w:footnoteReference w:id="143"/>
      </w:r>
    </w:p>
    <w:p w14:paraId="268A3DE6" w14:textId="77777777" w:rsidR="00827284" w:rsidRPr="002411F6" w:rsidRDefault="00827284" w:rsidP="00827284">
      <w:pPr>
        <w:jc w:val="both"/>
        <w:rPr>
          <w:rFonts w:ascii="Cambria" w:hAnsi="Cambria"/>
          <w:color w:val="000000" w:themeColor="background1"/>
          <w:sz w:val="22"/>
          <w:szCs w:val="22"/>
          <w:lang w:val="sr-Latn-RS"/>
        </w:rPr>
      </w:pPr>
    </w:p>
    <w:p w14:paraId="52B1814C" w14:textId="4959C96E" w:rsidR="00E45C01" w:rsidRPr="002411F6" w:rsidRDefault="00E45C01" w:rsidP="00827284">
      <w:pPr>
        <w:pStyle w:val="Heading4"/>
        <w:numPr>
          <w:ilvl w:val="3"/>
          <w:numId w:val="13"/>
        </w:numPr>
        <w:rPr>
          <w:rFonts w:ascii="Cambria" w:hAnsi="Cambria"/>
          <w:b/>
          <w:bCs/>
          <w:color w:val="000000" w:themeColor="background1"/>
          <w:sz w:val="22"/>
          <w:szCs w:val="22"/>
          <w:lang w:val="sr-Latn-RS"/>
        </w:rPr>
      </w:pPr>
      <w:bookmarkStart w:id="69" w:name="_Toc109223224"/>
      <w:r w:rsidRPr="002411F6">
        <w:rPr>
          <w:rFonts w:ascii="Cambria" w:hAnsi="Cambria"/>
          <w:b/>
          <w:bCs/>
          <w:color w:val="000000" w:themeColor="background1"/>
          <w:sz w:val="22"/>
          <w:szCs w:val="22"/>
          <w:lang w:val="sr-Latn-RS"/>
        </w:rPr>
        <w:t>Hitnost i blagovremenost</w:t>
      </w:r>
      <w:bookmarkEnd w:id="69"/>
    </w:p>
    <w:p w14:paraId="14915C60" w14:textId="77777777" w:rsidR="00057981" w:rsidRPr="002411F6" w:rsidRDefault="00057981" w:rsidP="00827284">
      <w:pPr>
        <w:rPr>
          <w:rFonts w:ascii="Cambria" w:hAnsi="Cambria"/>
          <w:color w:val="000000" w:themeColor="background1"/>
          <w:lang w:val="sr-Latn-RS"/>
        </w:rPr>
      </w:pPr>
    </w:p>
    <w:p w14:paraId="253E01A1" w14:textId="387BF78D"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Iako je na prvom glavnom pretresu, održanom 11. septembra 2020, Turusković prijavio policijsko zlostavljanje, sutkinja nije naložila vještačenje njegovih tjelesnih povreda. Zatražila je od istražnog zatvora njegov medicinski karton, a na sledećem ročištu, održanom mjesec dana nakon prijave zlostavljanja, i vještačenje dostavljene medicinske dokumentacije iz zatvora. Iako je Ombudsman prvi dobio prijavu o zlostavljanju, već u junu, on takođe nije naložio ljekarski pregled Turuskovića, a nije ga ni posjetio u zatvoru. Državno tužilaštvo, s druge strane, ništa nije uradilo po Turuskovićevoj prijavi zlostavljanja, koju je pokušao da podnese tužiocu Miliću i prije glavnog pretresa</w:t>
      </w:r>
      <w:r w:rsidR="0022470A" w:rsidRPr="002411F6">
        <w:rPr>
          <w:rFonts w:ascii="Cambria" w:hAnsi="Cambria"/>
          <w:color w:val="000000" w:themeColor="background1"/>
          <w:sz w:val="22"/>
          <w:szCs w:val="22"/>
          <w:lang w:val="sr-Latn-RS"/>
        </w:rPr>
        <w:t>,</w:t>
      </w:r>
      <w:r w:rsidRPr="002411F6">
        <w:rPr>
          <w:rStyle w:val="FootnoteReference"/>
          <w:rFonts w:ascii="Cambria" w:hAnsi="Cambria"/>
          <w:color w:val="000000" w:themeColor="background1"/>
          <w:sz w:val="22"/>
          <w:szCs w:val="22"/>
          <w:lang w:val="sr-Latn-RS"/>
        </w:rPr>
        <w:footnoteReference w:id="144"/>
      </w:r>
      <w:r w:rsidRPr="002411F6">
        <w:rPr>
          <w:rFonts w:ascii="Cambria" w:hAnsi="Cambria"/>
          <w:color w:val="000000" w:themeColor="background1"/>
          <w:sz w:val="22"/>
          <w:szCs w:val="22"/>
          <w:lang w:val="sr-Latn-RS"/>
        </w:rPr>
        <w:t xml:space="preserve"> a koju je podnio pred sudom u pristustvu državnog tužioca.</w:t>
      </w:r>
    </w:p>
    <w:p w14:paraId="439774C4" w14:textId="77777777" w:rsidR="00E45C01" w:rsidRPr="002411F6" w:rsidRDefault="00E45C01" w:rsidP="00827284">
      <w:pPr>
        <w:jc w:val="both"/>
        <w:rPr>
          <w:rFonts w:ascii="Cambria" w:hAnsi="Cambria"/>
          <w:color w:val="000000" w:themeColor="background1"/>
          <w:sz w:val="22"/>
          <w:szCs w:val="22"/>
          <w:lang w:val="sr-Latn-RS"/>
        </w:rPr>
      </w:pPr>
    </w:p>
    <w:p w14:paraId="24674AB0" w14:textId="1783CB8B" w:rsidR="00E45C01" w:rsidRPr="002411F6" w:rsidRDefault="00E45C01" w:rsidP="00827284">
      <w:pPr>
        <w:pStyle w:val="Heading4"/>
        <w:numPr>
          <w:ilvl w:val="3"/>
          <w:numId w:val="13"/>
        </w:numPr>
        <w:rPr>
          <w:rFonts w:ascii="Cambria" w:hAnsi="Cambria"/>
          <w:b/>
          <w:bCs/>
          <w:color w:val="000000" w:themeColor="background1"/>
          <w:sz w:val="22"/>
          <w:szCs w:val="22"/>
          <w:lang w:val="sr-Latn-RS"/>
        </w:rPr>
      </w:pPr>
      <w:bookmarkStart w:id="70" w:name="_Toc109223225"/>
      <w:r w:rsidRPr="002411F6">
        <w:rPr>
          <w:rFonts w:ascii="Cambria" w:hAnsi="Cambria"/>
          <w:b/>
          <w:bCs/>
          <w:color w:val="000000" w:themeColor="background1"/>
          <w:sz w:val="22"/>
          <w:szCs w:val="22"/>
          <w:lang w:val="sr-Latn-RS"/>
        </w:rPr>
        <w:t>Temeljitost</w:t>
      </w:r>
      <w:bookmarkEnd w:id="70"/>
    </w:p>
    <w:p w14:paraId="3624586E" w14:textId="77777777" w:rsidR="00057981" w:rsidRPr="002411F6" w:rsidRDefault="00057981" w:rsidP="00827284">
      <w:pPr>
        <w:rPr>
          <w:rFonts w:ascii="Cambria" w:hAnsi="Cambria"/>
          <w:color w:val="000000" w:themeColor="background1"/>
          <w:lang w:val="sr-Latn-RS"/>
        </w:rPr>
      </w:pPr>
    </w:p>
    <w:p w14:paraId="65500887" w14:textId="06D4A103"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Istraživanjem prijave torture se u ovom slučaju za sada bavio samo prvostepeni sud, tako što je nakon saslušanja Turuskovića na glavnom pretresu, naložio pribavljanje medicinske dokumentacije, a zatim i njeno vještačenje. Nijedna druga dokazna radn</w:t>
      </w:r>
      <w:r w:rsidR="0022470A" w:rsidRPr="002411F6">
        <w:rPr>
          <w:rFonts w:ascii="Cambria" w:hAnsi="Cambria"/>
          <w:color w:val="000000" w:themeColor="background1"/>
          <w:sz w:val="22"/>
          <w:szCs w:val="22"/>
          <w:lang w:val="sr-Latn-RS"/>
        </w:rPr>
        <w:t>j</w:t>
      </w:r>
      <w:r w:rsidRPr="002411F6">
        <w:rPr>
          <w:rFonts w:ascii="Cambria" w:hAnsi="Cambria"/>
          <w:color w:val="000000" w:themeColor="background1"/>
          <w:sz w:val="22"/>
          <w:szCs w:val="22"/>
          <w:lang w:val="sr-Latn-RS"/>
        </w:rPr>
        <w:t>a nije sprovedena.</w:t>
      </w:r>
    </w:p>
    <w:p w14:paraId="4A641FBA" w14:textId="77777777" w:rsidR="0000678D" w:rsidRPr="002411F6" w:rsidRDefault="0000678D" w:rsidP="0000678D">
      <w:pPr>
        <w:jc w:val="both"/>
        <w:rPr>
          <w:rFonts w:ascii="Cambria" w:hAnsi="Cambria"/>
          <w:color w:val="000000" w:themeColor="background1"/>
          <w:sz w:val="18"/>
          <w:szCs w:val="18"/>
          <w:lang w:val="sr-Latn-RS"/>
        </w:rPr>
      </w:pPr>
    </w:p>
    <w:p w14:paraId="7E21F6A3" w14:textId="57E71429" w:rsidR="0000678D" w:rsidRPr="002411F6" w:rsidRDefault="0000678D" w:rsidP="0000678D">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U medicinskoj dokumentaciji koja je pribavljena iz UIKS, vidi se da je zatvorski ljekar evidentirao nekoliko krvnih podliva u predjelu obje bočne strane grudnog koša, kao i krvne podlive u predjelu desne nadlaktice i podlaktice i lijeve podlaktice, koje je opisao kao zelenkasto – žućkaste, što je, prema mišljenju tog ljekara, „odgovaralo navodima pacijenta da su nastali unazad 6–7 dana ili ranije“ u odnosu na datum pregleda. Vještak sudskomedicinske struke je u svom mišljenju od 20. 10. 2020. godine, potvrdio da su navedene povrede mogle nastati usl</w:t>
      </w:r>
      <w:r w:rsidR="0022470A" w:rsidRPr="002411F6">
        <w:rPr>
          <w:rFonts w:ascii="Cambria" w:eastAsia="Calibri" w:hAnsi="Cambria"/>
          <w:color w:val="000000" w:themeColor="background1"/>
          <w:sz w:val="22"/>
          <w:szCs w:val="22"/>
          <w:lang w:val="sr-Latn-RS"/>
        </w:rPr>
        <w:t>ij</w:t>
      </w:r>
      <w:r w:rsidRPr="002411F6">
        <w:rPr>
          <w:rFonts w:ascii="Cambria" w:eastAsia="Calibri" w:hAnsi="Cambria"/>
          <w:color w:val="000000" w:themeColor="background1"/>
          <w:sz w:val="22"/>
          <w:szCs w:val="22"/>
          <w:lang w:val="sr-Latn-RS"/>
        </w:rPr>
        <w:t>ed više udaraca pesnicom ili drugim zamahnutim oruđem, kao i stezanjem ruku Turuskovića, u periodu od najmanje tri dana prije obavljenog ljekarskog pregleda 9. 5. 2020. godine. Period koji je vještak označio kao moguće vrijeme nastanka povreda odgovara periodu hapšenja Turuskovića.</w:t>
      </w:r>
    </w:p>
    <w:p w14:paraId="77FFC3C5" w14:textId="77777777" w:rsidR="0000678D" w:rsidRPr="002411F6" w:rsidRDefault="0000678D" w:rsidP="0000678D">
      <w:pPr>
        <w:jc w:val="both"/>
        <w:rPr>
          <w:rFonts w:ascii="Cambria" w:eastAsia="Calibri" w:hAnsi="Cambria"/>
          <w:color w:val="000000" w:themeColor="background1"/>
          <w:sz w:val="18"/>
          <w:szCs w:val="18"/>
          <w:lang w:val="sr-Latn-RS"/>
        </w:rPr>
      </w:pPr>
    </w:p>
    <w:p w14:paraId="2A0666D0" w14:textId="77777777" w:rsidR="0000678D" w:rsidRPr="002411F6" w:rsidRDefault="0000678D" w:rsidP="0000678D">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Vještak je zabilježio da je izvršio uvid u crno–bijelu kopiju fotografije stopala, koja je bila dio medicinske dokumentacije iz zatvora, ali o tome nije dao nikakvo mišljenje. Kako je Turusković u svojoj izjavi naveo da su ga policijski službenici udarali bejzbol palicama po stopalima, povreda stopala je mogla predstavljati dokaz „falake“, klasičnog primjera torture, pa se morao utvrditi razlog fotografisanja stopala, koja se po pravilu ne fotografišu od strane zatvorskih ljekara. U tom pravcu je sud trebalo da sasluša zatvorskog ljekara, ali to nije učinio.</w:t>
      </w:r>
    </w:p>
    <w:p w14:paraId="52A2F1FC" w14:textId="77777777" w:rsidR="0000678D" w:rsidRPr="002411F6" w:rsidRDefault="0000678D" w:rsidP="0000678D">
      <w:pPr>
        <w:jc w:val="both"/>
        <w:rPr>
          <w:rFonts w:ascii="Cambria" w:eastAsia="Calibri" w:hAnsi="Cambria"/>
          <w:color w:val="000000" w:themeColor="background1"/>
          <w:sz w:val="22"/>
          <w:szCs w:val="22"/>
          <w:lang w:val="sr-Latn-RS"/>
        </w:rPr>
      </w:pPr>
    </w:p>
    <w:p w14:paraId="502A21C5" w14:textId="77777777" w:rsidR="0000678D" w:rsidRPr="002411F6" w:rsidRDefault="0000678D" w:rsidP="0000678D">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 xml:space="preserve">U izvještaju zatvorskog ljekara stoji da je Turusković naveo kako je povrede zadobio nekoliko dana prije hapšenja, međutim to ne mora predstavljati apsolutnu istinu, ta njegova izjava je mogla biti uzrokovana strahom od odmazde policije i morala je biti provjerena. Ipak, sud to nikada nije učinio, nije tražio ni izjašnjenje Turuskovića, ni svjedočenje zatvorskog ljekara o ovim okolnostima. Nažalost, i Ombudsman je napravio istu grešku - za njega je ova okolnost takođe bila odlučujuća da ne utvrdi da je do zlostavljanja došlo. </w:t>
      </w:r>
    </w:p>
    <w:p w14:paraId="6678A3DF" w14:textId="77777777" w:rsidR="00E45C01" w:rsidRPr="002411F6" w:rsidRDefault="00E45C01" w:rsidP="00827284">
      <w:pPr>
        <w:jc w:val="both"/>
        <w:rPr>
          <w:rFonts w:ascii="Cambria" w:eastAsia="Calibri" w:hAnsi="Cambria"/>
          <w:color w:val="000000" w:themeColor="background1"/>
          <w:sz w:val="22"/>
          <w:szCs w:val="22"/>
          <w:lang w:val="sr-Latn-RS"/>
        </w:rPr>
      </w:pPr>
    </w:p>
    <w:p w14:paraId="3D339A92" w14:textId="03200ABE" w:rsidR="00E45C01" w:rsidRPr="002411F6" w:rsidRDefault="0000678D" w:rsidP="00827284">
      <w:pPr>
        <w:jc w:val="both"/>
        <w:rPr>
          <w:rFonts w:ascii="Cambria" w:hAnsi="Cambria"/>
          <w:color w:val="000000" w:themeColor="background1"/>
          <w:sz w:val="22"/>
          <w:szCs w:val="22"/>
          <w:lang w:val="sr-Latn-RS"/>
        </w:rPr>
      </w:pPr>
      <w:r w:rsidRPr="002411F6">
        <w:rPr>
          <w:rFonts w:ascii="Cambria" w:eastAsia="Calibri" w:hAnsi="Cambria"/>
          <w:color w:val="000000" w:themeColor="background1"/>
          <w:sz w:val="22"/>
          <w:szCs w:val="22"/>
          <w:lang w:val="sr-Latn-RS"/>
        </w:rPr>
        <w:t xml:space="preserve">U nalazu vještaka </w:t>
      </w:r>
      <w:r w:rsidRPr="002411F6">
        <w:rPr>
          <w:rFonts w:ascii="Cambria" w:hAnsi="Cambria"/>
          <w:color w:val="000000" w:themeColor="background1"/>
          <w:sz w:val="22"/>
          <w:szCs w:val="22"/>
          <w:lang w:val="sr-Latn-RS"/>
        </w:rPr>
        <w:t xml:space="preserve">nema govora o tome da li su na tijelu Turuskovića postojali tragovi elektrošokera, iako ih je on u svojoj izjavi jasno naveo kao tehniku kojom je mučen. U nalazu vještaka se pominje da je postojala fotodokumentacija koju je imao u vidu, što znači da je makar na osnovu nje mogao pokušati da utvrdi da li su ovi navodi tačni, ali se time ipak nije bavio. Ovakav propust je sud morao da uoči i da naloži vještačenje tjelesnih povreda Turuskovića neposrednim pregledom jer iako je od incidenta, do iznošenja navoda o zlostavljanju elektrošokerima prošlo četiri mjeseca, tragovi su još uvijek mogli postojati jer su strani eksperti i kod Grujičića i kod Boljevića ove tragove pronašli i poslije više od šest meseci od predmetnog događaja </w:t>
      </w:r>
      <w:r w:rsidR="00E45C01" w:rsidRPr="002411F6">
        <w:rPr>
          <w:rFonts w:ascii="Cambria" w:hAnsi="Cambria"/>
          <w:color w:val="000000" w:themeColor="background1"/>
          <w:sz w:val="22"/>
          <w:szCs w:val="22"/>
          <w:lang w:val="sr-Latn-RS"/>
        </w:rPr>
        <w:t>(vidi 3.</w:t>
      </w:r>
      <w:r w:rsidR="009F3E7F" w:rsidRPr="002411F6">
        <w:rPr>
          <w:rFonts w:ascii="Cambria" w:hAnsi="Cambria"/>
          <w:color w:val="000000" w:themeColor="background1"/>
          <w:sz w:val="22"/>
          <w:szCs w:val="22"/>
          <w:lang w:val="sr-Latn-RS"/>
        </w:rPr>
        <w:t>2.6.2.</w:t>
      </w:r>
      <w:r w:rsidR="00E45C01" w:rsidRPr="002411F6">
        <w:rPr>
          <w:rFonts w:ascii="Cambria" w:hAnsi="Cambria"/>
          <w:color w:val="000000" w:themeColor="background1"/>
          <w:sz w:val="22"/>
          <w:szCs w:val="22"/>
          <w:lang w:val="sr-Latn-RS"/>
        </w:rPr>
        <w:t xml:space="preserve"> i </w:t>
      </w:r>
      <w:r w:rsidR="009F3E7F" w:rsidRPr="002411F6">
        <w:rPr>
          <w:rFonts w:ascii="Cambria" w:hAnsi="Cambria"/>
          <w:color w:val="000000" w:themeColor="background1"/>
          <w:sz w:val="22"/>
          <w:szCs w:val="22"/>
          <w:lang w:val="sr-Latn-RS"/>
        </w:rPr>
        <w:t>3.2.6.3</w:t>
      </w:r>
      <w:r w:rsidR="00E45C01" w:rsidRPr="002411F6">
        <w:rPr>
          <w:rFonts w:ascii="Cambria" w:hAnsi="Cambria"/>
          <w:color w:val="000000" w:themeColor="background1"/>
          <w:sz w:val="22"/>
          <w:szCs w:val="22"/>
          <w:lang w:val="sr-Latn-RS"/>
        </w:rPr>
        <w:t>).</w:t>
      </w:r>
    </w:p>
    <w:p w14:paraId="7FBDB6D7" w14:textId="77777777" w:rsidR="00E45C01" w:rsidRPr="002411F6" w:rsidRDefault="00E45C01" w:rsidP="00827284">
      <w:pPr>
        <w:jc w:val="both"/>
        <w:rPr>
          <w:rFonts w:ascii="Cambria" w:hAnsi="Cambria"/>
          <w:bCs/>
          <w:iCs/>
          <w:color w:val="000000" w:themeColor="background1"/>
          <w:sz w:val="22"/>
          <w:szCs w:val="22"/>
          <w:lang w:val="sr-Latn-RS"/>
        </w:rPr>
      </w:pPr>
    </w:p>
    <w:p w14:paraId="2C1C5436" w14:textId="5E00CE52" w:rsidR="00E45C01" w:rsidRPr="002411F6" w:rsidRDefault="00E45C01" w:rsidP="00827284">
      <w:pPr>
        <w:jc w:val="both"/>
        <w:rPr>
          <w:rFonts w:ascii="Cambria" w:hAnsi="Cambria"/>
          <w:color w:val="000000" w:themeColor="background1"/>
          <w:sz w:val="22"/>
          <w:szCs w:val="22"/>
          <w:lang w:val="sr-Latn-RS"/>
        </w:rPr>
      </w:pPr>
      <w:r w:rsidRPr="002411F6">
        <w:rPr>
          <w:rFonts w:ascii="Cambria" w:hAnsi="Cambria"/>
          <w:bCs/>
          <w:iCs/>
          <w:color w:val="000000" w:themeColor="background1"/>
          <w:sz w:val="22"/>
          <w:szCs w:val="22"/>
          <w:lang w:val="sr-Latn-RS"/>
        </w:rPr>
        <w:t>Na kraju,</w:t>
      </w:r>
      <w:r w:rsidRPr="002411F6">
        <w:rPr>
          <w:rFonts w:ascii="Cambria" w:hAnsi="Cambria"/>
          <w:color w:val="000000" w:themeColor="background1"/>
          <w:sz w:val="22"/>
          <w:szCs w:val="22"/>
          <w:lang w:val="sr-Latn-RS"/>
        </w:rPr>
        <w:t xml:space="preserve"> ni psihološko stanje Turuskovića nikada nije vještačeno, suprotno Istanbulskom protokolu.</w:t>
      </w:r>
    </w:p>
    <w:p w14:paraId="440CEED5" w14:textId="77777777" w:rsidR="00E45C01" w:rsidRPr="002411F6" w:rsidRDefault="00E45C01" w:rsidP="00827284">
      <w:pPr>
        <w:jc w:val="both"/>
        <w:rPr>
          <w:rFonts w:ascii="Cambria" w:hAnsi="Cambria"/>
          <w:color w:val="000000" w:themeColor="background1"/>
          <w:sz w:val="22"/>
          <w:szCs w:val="22"/>
          <w:lang w:val="sr-Latn-RS"/>
        </w:rPr>
      </w:pPr>
    </w:p>
    <w:p w14:paraId="3F33475B" w14:textId="28EBF71E" w:rsidR="00E45C01" w:rsidRPr="002411F6" w:rsidRDefault="00E45C01" w:rsidP="00827284">
      <w:pPr>
        <w:pStyle w:val="Heading4"/>
        <w:numPr>
          <w:ilvl w:val="3"/>
          <w:numId w:val="13"/>
        </w:numPr>
        <w:rPr>
          <w:rFonts w:ascii="Cambria" w:hAnsi="Cambria"/>
          <w:b/>
          <w:bCs/>
          <w:color w:val="000000" w:themeColor="background1"/>
          <w:sz w:val="22"/>
          <w:szCs w:val="22"/>
          <w:lang w:val="sr-Latn-RS"/>
        </w:rPr>
      </w:pPr>
      <w:bookmarkStart w:id="71" w:name="_Toc109223226"/>
      <w:r w:rsidRPr="002411F6">
        <w:rPr>
          <w:rFonts w:ascii="Cambria" w:hAnsi="Cambria"/>
          <w:b/>
          <w:bCs/>
          <w:color w:val="000000" w:themeColor="background1"/>
          <w:sz w:val="22"/>
          <w:szCs w:val="22"/>
          <w:lang w:val="sr-Latn-RS"/>
        </w:rPr>
        <w:t>Nezavisnost i nepristrasnost</w:t>
      </w:r>
      <w:bookmarkEnd w:id="71"/>
    </w:p>
    <w:p w14:paraId="7F7408CB" w14:textId="77777777" w:rsidR="00057981" w:rsidRPr="002411F6" w:rsidRDefault="00057981" w:rsidP="00827284">
      <w:pPr>
        <w:rPr>
          <w:rFonts w:ascii="Cambria" w:hAnsi="Cambria"/>
          <w:color w:val="000000" w:themeColor="background1"/>
          <w:lang w:val="sr-Latn-RS"/>
        </w:rPr>
      </w:pPr>
    </w:p>
    <w:p w14:paraId="0398B8EE"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Sprovođenje istrage o navodima zlostavljanja Turuskovića, odvijalo se isključivo u okviru postupka u kome je on imao status okrivljenog, što je u izvjesnoj mjeri uticalo na nepristrasnost postupajuće sutkinje. Ona je zaključila da iskaz Turuskovića nije prihvatljiv jer on prilikom saslušavanja kod državne tužiteljke Ane Kalezić, 6. 5. 2020. godine nije prijavio zlostavljanje, iako se nije nalazio u prisustvu policijskih službenika, a zatim jer tužiteljka nije evidentirala vidljive povrede, a to „je morala učiniti da ih je bilo“, te jer mišljenje vještaka sudskomedicinske struke navodno nije dokazalo da su povrede koje je imao Turusković nastale u periodu hapšenja. Donošenje ovakvih zaključaka prilikom izricanja osuđujuće presude Turuskoviću, bez tendencije da se sprovede temeljna istraga navoda o zlostavljanju, ukazuje na prethodno zauzet stav sutkinje o krivici Turuskovića, koji je uticao na njenu nepristrasnost u postupanju u odnosu na prijavu zlostavljanja.</w:t>
      </w:r>
    </w:p>
    <w:p w14:paraId="1DE3E48B" w14:textId="77777777" w:rsidR="00E45C01" w:rsidRPr="002411F6" w:rsidRDefault="00E45C01" w:rsidP="00827284">
      <w:pPr>
        <w:jc w:val="both"/>
        <w:rPr>
          <w:rFonts w:ascii="Cambria" w:hAnsi="Cambria"/>
          <w:color w:val="000000" w:themeColor="background1"/>
          <w:sz w:val="22"/>
          <w:szCs w:val="22"/>
          <w:lang w:val="sr-Latn-RS"/>
        </w:rPr>
      </w:pPr>
    </w:p>
    <w:p w14:paraId="4AC37932" w14:textId="2B09583C" w:rsidR="00E45C01" w:rsidRPr="002411F6" w:rsidRDefault="00E45C01" w:rsidP="00827284">
      <w:pPr>
        <w:pStyle w:val="Heading4"/>
        <w:numPr>
          <w:ilvl w:val="3"/>
          <w:numId w:val="13"/>
        </w:numPr>
        <w:rPr>
          <w:rFonts w:ascii="Cambria" w:hAnsi="Cambria"/>
          <w:b/>
          <w:bCs/>
          <w:color w:val="000000" w:themeColor="background1"/>
          <w:sz w:val="22"/>
          <w:szCs w:val="22"/>
          <w:lang w:val="sr-Latn-RS"/>
        </w:rPr>
      </w:pPr>
      <w:bookmarkStart w:id="72" w:name="_Toc109223227"/>
      <w:r w:rsidRPr="002411F6">
        <w:rPr>
          <w:rFonts w:ascii="Cambria" w:hAnsi="Cambria"/>
          <w:b/>
          <w:bCs/>
          <w:color w:val="000000" w:themeColor="background1"/>
          <w:sz w:val="22"/>
          <w:szCs w:val="22"/>
          <w:lang w:val="sr-Latn-RS"/>
        </w:rPr>
        <w:t>Zaključak</w:t>
      </w:r>
      <w:bookmarkEnd w:id="72"/>
    </w:p>
    <w:p w14:paraId="208ABC88" w14:textId="77777777" w:rsidR="00057981" w:rsidRPr="002411F6" w:rsidRDefault="00057981" w:rsidP="00827284">
      <w:pPr>
        <w:rPr>
          <w:rFonts w:ascii="Cambria" w:hAnsi="Cambria"/>
          <w:color w:val="000000" w:themeColor="background1"/>
          <w:lang w:val="sr-Latn-RS"/>
        </w:rPr>
      </w:pPr>
    </w:p>
    <w:p w14:paraId="7A8492DB" w14:textId="77777777"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Sud je donio prvostepenu osuđujuću presudu prije nego što je sprovedena temeljna istraga o navodima Turuskovića o njegovom zlostavljanju u policiji, iako je postojalo dovoljno dokaza za sumnju da je do zlostavljanja došlo, jer je čak i nepotpun nalaz sudskomedicinskog vještaka ukazao da su povrede mogle da nastanu na dan hapšenja. </w:t>
      </w:r>
    </w:p>
    <w:p w14:paraId="4B02D252" w14:textId="77777777" w:rsidR="0000678D" w:rsidRPr="002411F6" w:rsidRDefault="0000678D" w:rsidP="0000678D">
      <w:pPr>
        <w:jc w:val="both"/>
        <w:rPr>
          <w:rFonts w:ascii="Cambria" w:hAnsi="Cambria"/>
          <w:color w:val="000000" w:themeColor="background1"/>
          <w:sz w:val="20"/>
          <w:szCs w:val="20"/>
          <w:lang w:val="sr-Latn-RS"/>
        </w:rPr>
      </w:pPr>
    </w:p>
    <w:p w14:paraId="464B69E2" w14:textId="61AD9C01"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Bez obzira na osuđujuću presudu, za koju su možda postojali drugi dokazi, osim samooptužujućeg iskaza, ozbiljnost prijave iznuđivanja tog iskaza, činjenica da je vještak konstatovao više povreda na tijelu i ukazao da su one mogle da nastanu u vrijeme hapšenja, kao i to da je ovaj slučaj gotovo istovjetan slučaju Grujičića, Mugoše i Boljevića, koji su svi u istrazi jednog drugog slučaja podmetanja eksploziva podnijeli uvjerljive tvrdnje da su bili izloženi iznuđivanju iskaza, govori u prilog tome da je državno tužilaštvo moralo da pokrene ozbiljnu istragu navoda o zlostavljanju i Ćazima Turuskovića, kao i prijava drugih lica uključenih u isti predmet u kome je on bio okrivljen, konkretno, navodnog saizvršioca A</w:t>
      </w:r>
      <w:r w:rsidR="001C512A"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RS"/>
        </w:rPr>
        <w:t xml:space="preserve"> Da</w:t>
      </w:r>
      <w:r w:rsidR="001C512A"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RS"/>
        </w:rPr>
        <w:t xml:space="preserve"> i navodnog svjedoka S</w:t>
      </w:r>
      <w:r w:rsidR="001C512A"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RS"/>
        </w:rPr>
        <w:t xml:space="preserve"> P, koji je čak priložio i fotografije povreda koje su mu nanijeli službenici policije. Međutim, do danas nema dokaza da su državni tužioci preduzeli bilo kakve korake da ispitaju njihove pritužbe. </w:t>
      </w:r>
    </w:p>
    <w:p w14:paraId="5629D1A0" w14:textId="77777777" w:rsidR="0000678D" w:rsidRPr="002411F6" w:rsidRDefault="0000678D" w:rsidP="0000678D">
      <w:pPr>
        <w:jc w:val="both"/>
        <w:rPr>
          <w:rFonts w:ascii="Cambria" w:hAnsi="Cambria"/>
          <w:color w:val="000000" w:themeColor="background1"/>
          <w:sz w:val="20"/>
          <w:szCs w:val="20"/>
          <w:lang w:val="sr-Latn-RS"/>
        </w:rPr>
      </w:pPr>
    </w:p>
    <w:p w14:paraId="1D5BCEC1" w14:textId="413D443A" w:rsidR="0000678D" w:rsidRPr="002411F6" w:rsidRDefault="0000678D" w:rsidP="0000678D">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Kada se uzme u obzir da je propušteno da se blagovremeno naloži ljekarski pregled i vještačenje povreda, a ne samo vještačenje medicinskog nalaza zatvorskog ljekara, i da se hitno pribave drugi relevantni dokazi, uključujući i svjedočenje zatvorskog ljekara i drugih lica prisutnih prilikom pregleda Turuskovića, </w:t>
      </w:r>
      <w:r w:rsidR="009B36D4" w:rsidRPr="002411F6">
        <w:rPr>
          <w:rFonts w:ascii="Cambria" w:hAnsi="Cambria"/>
          <w:color w:val="000000" w:themeColor="background1"/>
          <w:sz w:val="22"/>
          <w:szCs w:val="22"/>
          <w:lang w:val="sr-Latn-RS"/>
        </w:rPr>
        <w:t xml:space="preserve">izgleda </w:t>
      </w:r>
      <w:r w:rsidRPr="002411F6">
        <w:rPr>
          <w:rFonts w:ascii="Cambria" w:hAnsi="Cambria"/>
          <w:color w:val="000000" w:themeColor="background1"/>
          <w:sz w:val="22"/>
          <w:szCs w:val="22"/>
          <w:lang w:val="sr-Latn-RS"/>
        </w:rPr>
        <w:t xml:space="preserve">da nije postojala namjera da se djelotvorno istraže ozbiljni navodi o policijskom zlostavljanju u ovom slučaju. </w:t>
      </w:r>
    </w:p>
    <w:p w14:paraId="3C1BF104" w14:textId="77777777" w:rsidR="00276969" w:rsidRPr="002411F6" w:rsidRDefault="00276969" w:rsidP="00827284">
      <w:pPr>
        <w:jc w:val="both"/>
        <w:rPr>
          <w:rFonts w:ascii="Cambria" w:hAnsi="Cambria"/>
          <w:color w:val="000000" w:themeColor="background1"/>
          <w:sz w:val="22"/>
          <w:szCs w:val="22"/>
          <w:lang w:val="sr-Latn-ME"/>
        </w:rPr>
      </w:pPr>
    </w:p>
    <w:p w14:paraId="5F0026BE" w14:textId="383998E8" w:rsidR="00C8712B" w:rsidRPr="002411F6" w:rsidRDefault="00C8712B" w:rsidP="00827284">
      <w:pPr>
        <w:pStyle w:val="Heading3"/>
        <w:spacing w:line="240" w:lineRule="auto"/>
        <w:rPr>
          <w:rFonts w:ascii="Cambria" w:hAnsi="Cambria"/>
          <w:color w:val="000000" w:themeColor="background1"/>
          <w:lang w:val="sr-Latn-ME"/>
        </w:rPr>
      </w:pPr>
      <w:bookmarkStart w:id="73" w:name="_Toc109223228"/>
      <w:r w:rsidRPr="002411F6">
        <w:rPr>
          <w:rFonts w:ascii="Cambria" w:hAnsi="Cambria"/>
          <w:color w:val="000000" w:themeColor="background1"/>
          <w:lang w:val="sr-Latn-ME"/>
        </w:rPr>
        <w:t>3.2.</w:t>
      </w:r>
      <w:r w:rsidR="00E45C01" w:rsidRPr="002411F6">
        <w:rPr>
          <w:rFonts w:ascii="Cambria" w:hAnsi="Cambria"/>
          <w:color w:val="000000" w:themeColor="background1"/>
          <w:lang w:val="sr-Latn-ME"/>
        </w:rPr>
        <w:t>4</w:t>
      </w:r>
      <w:r w:rsidRPr="002411F6">
        <w:rPr>
          <w:rFonts w:ascii="Cambria" w:hAnsi="Cambria"/>
          <w:color w:val="000000" w:themeColor="background1"/>
          <w:lang w:val="sr-Latn-ME"/>
        </w:rPr>
        <w:t xml:space="preserve">. </w:t>
      </w:r>
      <w:r w:rsidRPr="002411F6">
        <w:rPr>
          <w:rFonts w:ascii="Cambria" w:hAnsi="Cambria"/>
          <w:color w:val="000000" w:themeColor="background1"/>
          <w:lang w:val="sr-Latn-ME"/>
        </w:rPr>
        <w:tab/>
        <w:t xml:space="preserve">Istraga </w:t>
      </w:r>
      <w:r w:rsidR="0065388F" w:rsidRPr="002411F6">
        <w:rPr>
          <w:rFonts w:ascii="Cambria" w:hAnsi="Cambria"/>
          <w:color w:val="000000" w:themeColor="background1"/>
          <w:lang w:val="sr-Latn-ME"/>
        </w:rPr>
        <w:t>prijave o</w:t>
      </w:r>
      <w:r w:rsidRPr="002411F6">
        <w:rPr>
          <w:rFonts w:ascii="Cambria" w:hAnsi="Cambria"/>
          <w:color w:val="000000" w:themeColor="background1"/>
          <w:lang w:val="sr-Latn-ME"/>
        </w:rPr>
        <w:t xml:space="preserve"> zlostavljanj</w:t>
      </w:r>
      <w:r w:rsidR="00F774F5" w:rsidRPr="002411F6">
        <w:rPr>
          <w:rFonts w:ascii="Cambria" w:hAnsi="Cambria"/>
          <w:color w:val="000000" w:themeColor="background1"/>
          <w:lang w:val="sr-Latn-ME"/>
        </w:rPr>
        <w:t>u</w:t>
      </w:r>
      <w:r w:rsidRPr="002411F6">
        <w:rPr>
          <w:rFonts w:ascii="Cambria" w:hAnsi="Cambria"/>
          <w:color w:val="000000" w:themeColor="background1"/>
          <w:lang w:val="sr-Latn-ME"/>
        </w:rPr>
        <w:t xml:space="preserve"> maloljetn</w:t>
      </w:r>
      <w:r w:rsidR="00326E2A" w:rsidRPr="002411F6">
        <w:rPr>
          <w:rFonts w:ascii="Cambria" w:hAnsi="Cambria"/>
          <w:color w:val="000000" w:themeColor="background1"/>
          <w:lang w:val="sr-Latn-ME"/>
        </w:rPr>
        <w:t>ika</w:t>
      </w:r>
      <w:r w:rsidR="00153CEA" w:rsidRPr="002411F6">
        <w:rPr>
          <w:rFonts w:ascii="Cambria" w:hAnsi="Cambria"/>
          <w:color w:val="000000" w:themeColor="background1"/>
          <w:lang w:val="sr-Latn-ME"/>
        </w:rPr>
        <w:t xml:space="preserve"> </w:t>
      </w:r>
      <w:r w:rsidRPr="002411F6">
        <w:rPr>
          <w:rFonts w:ascii="Cambria" w:hAnsi="Cambria"/>
          <w:color w:val="000000" w:themeColor="background1"/>
          <w:lang w:val="sr-Latn-ME"/>
        </w:rPr>
        <w:t>tokom protesta u Nikšiću u</w:t>
      </w:r>
      <w:r w:rsidR="001C512A" w:rsidRPr="002411F6">
        <w:rPr>
          <w:rFonts w:ascii="Cambria" w:hAnsi="Cambria"/>
          <w:color w:val="000000" w:themeColor="background1"/>
          <w:lang w:val="sr-Latn-ME"/>
        </w:rPr>
        <w:t xml:space="preserve"> </w:t>
      </w:r>
      <w:r w:rsidRPr="002411F6">
        <w:rPr>
          <w:rFonts w:ascii="Cambria" w:hAnsi="Cambria"/>
          <w:color w:val="000000" w:themeColor="background1"/>
          <w:lang w:val="sr-Latn-ME"/>
        </w:rPr>
        <w:t xml:space="preserve">maju </w:t>
      </w:r>
      <w:r w:rsidR="00276969" w:rsidRPr="002411F6">
        <w:rPr>
          <w:rFonts w:ascii="Cambria" w:hAnsi="Cambria"/>
          <w:color w:val="000000" w:themeColor="background1"/>
          <w:lang w:val="sr-Latn-ME"/>
        </w:rPr>
        <w:tab/>
      </w:r>
      <w:r w:rsidRPr="002411F6">
        <w:rPr>
          <w:rFonts w:ascii="Cambria" w:hAnsi="Cambria"/>
          <w:color w:val="000000" w:themeColor="background1"/>
          <w:lang w:val="sr-Latn-ME"/>
        </w:rPr>
        <w:t>2020. godine</w:t>
      </w:r>
      <w:bookmarkEnd w:id="73"/>
    </w:p>
    <w:p w14:paraId="4AD8293D" w14:textId="77777777" w:rsidR="00EF1B90" w:rsidRPr="002411F6" w:rsidRDefault="00EF1B90" w:rsidP="00827284">
      <w:pPr>
        <w:jc w:val="both"/>
        <w:rPr>
          <w:rFonts w:ascii="Cambria" w:hAnsi="Cambria"/>
          <w:b/>
          <w:color w:val="000000" w:themeColor="background1"/>
          <w:sz w:val="22"/>
          <w:szCs w:val="22"/>
          <w:lang w:val="sr-Latn-RS"/>
        </w:rPr>
      </w:pPr>
    </w:p>
    <w:p w14:paraId="2A405C2C" w14:textId="0FE1AD2F" w:rsidR="00C8712B" w:rsidRPr="002411F6" w:rsidRDefault="00C8712B" w:rsidP="00827284">
      <w:pPr>
        <w:pStyle w:val="Heading4"/>
        <w:rPr>
          <w:rFonts w:ascii="Cambria" w:hAnsi="Cambria"/>
          <w:b/>
          <w:bCs/>
          <w:color w:val="000000" w:themeColor="background1"/>
          <w:sz w:val="22"/>
          <w:szCs w:val="22"/>
          <w:lang w:val="sr-Latn-ME"/>
        </w:rPr>
      </w:pPr>
      <w:bookmarkStart w:id="74" w:name="_Toc109223229"/>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4</w:t>
      </w:r>
      <w:r w:rsidRPr="002411F6">
        <w:rPr>
          <w:rFonts w:ascii="Cambria" w:hAnsi="Cambria"/>
          <w:b/>
          <w:bCs/>
          <w:color w:val="000000" w:themeColor="background1"/>
          <w:sz w:val="22"/>
          <w:szCs w:val="22"/>
          <w:lang w:val="sr-Latn-ME"/>
        </w:rPr>
        <w:t>.1.</w:t>
      </w:r>
      <w:r w:rsidR="00E45C01" w:rsidRPr="002411F6">
        <w:rPr>
          <w:rFonts w:ascii="Cambria" w:hAnsi="Cambria"/>
          <w:b/>
          <w:bCs/>
          <w:color w:val="000000" w:themeColor="background1"/>
          <w:sz w:val="22"/>
          <w:szCs w:val="22"/>
          <w:lang w:val="sr-Latn-ME"/>
        </w:rPr>
        <w:t xml:space="preserve"> </w:t>
      </w:r>
      <w:r w:rsidRPr="002411F6">
        <w:rPr>
          <w:rFonts w:ascii="Cambria" w:hAnsi="Cambria"/>
          <w:b/>
          <w:bCs/>
          <w:color w:val="000000" w:themeColor="background1"/>
          <w:sz w:val="22"/>
          <w:szCs w:val="22"/>
          <w:lang w:val="sr-Latn-ME"/>
        </w:rPr>
        <w:t>Navodi o zlostavljanju</w:t>
      </w:r>
      <w:bookmarkEnd w:id="74"/>
    </w:p>
    <w:p w14:paraId="308F11E1" w14:textId="77777777" w:rsidR="00D24B96" w:rsidRPr="002411F6" w:rsidRDefault="00D24B96" w:rsidP="00827284">
      <w:pPr>
        <w:rPr>
          <w:rFonts w:ascii="Cambria" w:hAnsi="Cambria"/>
          <w:color w:val="000000" w:themeColor="background1"/>
          <w:sz w:val="22"/>
          <w:szCs w:val="22"/>
          <w:lang w:val="sr-Latn-ME"/>
        </w:rPr>
      </w:pPr>
    </w:p>
    <w:p w14:paraId="021CCCAB" w14:textId="093FDE8A" w:rsidR="00C8712B" w:rsidRPr="002411F6" w:rsidRDefault="00836FE3"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w:t>
      </w:r>
      <w:r w:rsidR="00786419" w:rsidRPr="002411F6">
        <w:rPr>
          <w:rFonts w:ascii="Cambria" w:hAnsi="Cambria"/>
          <w:color w:val="000000" w:themeColor="background1"/>
          <w:sz w:val="22"/>
          <w:szCs w:val="22"/>
          <w:lang w:val="sr-Latn-ME"/>
        </w:rPr>
        <w:t>aloljetni</w:t>
      </w:r>
      <w:r w:rsidR="00C8712B" w:rsidRPr="002411F6">
        <w:rPr>
          <w:rFonts w:ascii="Cambria" w:hAnsi="Cambria"/>
          <w:color w:val="000000" w:themeColor="background1"/>
          <w:sz w:val="22"/>
          <w:szCs w:val="22"/>
          <w:lang w:val="sr-Latn-ME"/>
        </w:rPr>
        <w:t xml:space="preserve"> A</w:t>
      </w:r>
      <w:r w:rsidR="00326E2A" w:rsidRPr="002411F6">
        <w:rPr>
          <w:rFonts w:ascii="Cambria" w:hAnsi="Cambria"/>
          <w:color w:val="000000" w:themeColor="background1"/>
          <w:sz w:val="22"/>
          <w:szCs w:val="22"/>
          <w:lang w:val="sr-Latn-ME"/>
        </w:rPr>
        <w:t>.</w:t>
      </w:r>
      <w:r w:rsidR="009A2908" w:rsidRPr="002411F6">
        <w:rPr>
          <w:rFonts w:ascii="Cambria" w:hAnsi="Cambria"/>
          <w:color w:val="000000" w:themeColor="background1"/>
          <w:sz w:val="22"/>
          <w:szCs w:val="22"/>
          <w:lang w:val="sr-Latn-ME"/>
        </w:rPr>
        <w:t xml:space="preserve"> C</w:t>
      </w:r>
      <w:r w:rsidR="00326E2A" w:rsidRPr="002411F6">
        <w:rPr>
          <w:rFonts w:ascii="Cambria" w:hAnsi="Cambria"/>
          <w:color w:val="000000" w:themeColor="background1"/>
          <w:sz w:val="22"/>
          <w:szCs w:val="22"/>
          <w:lang w:val="sr-Latn-ME"/>
        </w:rPr>
        <w:t>.</w:t>
      </w:r>
      <w:r w:rsidR="009A2908" w:rsidRPr="002411F6">
        <w:rPr>
          <w:rFonts w:ascii="Cambria" w:hAnsi="Cambria"/>
          <w:color w:val="000000" w:themeColor="background1"/>
          <w:sz w:val="22"/>
          <w:szCs w:val="22"/>
          <w:lang w:val="sr-Latn-ME"/>
        </w:rPr>
        <w:t xml:space="preserve"> </w:t>
      </w:r>
      <w:r w:rsidR="00EF1B90" w:rsidRPr="002411F6">
        <w:rPr>
          <w:rFonts w:ascii="Cambria" w:hAnsi="Cambria"/>
          <w:color w:val="000000" w:themeColor="background1"/>
          <w:sz w:val="22"/>
          <w:szCs w:val="22"/>
          <w:lang w:val="sr-Latn-ME"/>
        </w:rPr>
        <w:t xml:space="preserve">uhapšen </w:t>
      </w:r>
      <w:r w:rsidR="00C8712B" w:rsidRPr="002411F6">
        <w:rPr>
          <w:rFonts w:ascii="Cambria" w:hAnsi="Cambria"/>
          <w:color w:val="000000" w:themeColor="background1"/>
          <w:sz w:val="22"/>
          <w:szCs w:val="22"/>
          <w:lang w:val="sr-Latn-ME"/>
        </w:rPr>
        <w:t xml:space="preserve">je 13. 5. 2020. u Nikšiću tokom protesta </w:t>
      </w:r>
      <w:r w:rsidR="00EF1B90" w:rsidRPr="002411F6">
        <w:rPr>
          <w:rFonts w:ascii="Cambria" w:hAnsi="Cambria"/>
          <w:color w:val="000000" w:themeColor="background1"/>
          <w:sz w:val="22"/>
          <w:szCs w:val="22"/>
          <w:lang w:val="sr-Latn-ME"/>
        </w:rPr>
        <w:t>zbog</w:t>
      </w:r>
      <w:r w:rsidR="00C8712B" w:rsidRPr="002411F6">
        <w:rPr>
          <w:rFonts w:ascii="Cambria" w:hAnsi="Cambria"/>
          <w:color w:val="000000" w:themeColor="background1"/>
          <w:sz w:val="22"/>
          <w:szCs w:val="22"/>
          <w:lang w:val="sr-Latn-ME"/>
        </w:rPr>
        <w:t xml:space="preserve"> lišavanj</w:t>
      </w:r>
      <w:r w:rsidR="00EF1B90" w:rsidRPr="002411F6">
        <w:rPr>
          <w:rFonts w:ascii="Cambria" w:hAnsi="Cambria"/>
          <w:color w:val="000000" w:themeColor="background1"/>
          <w:sz w:val="22"/>
          <w:szCs w:val="22"/>
          <w:lang w:val="sr-Latn-ME"/>
        </w:rPr>
        <w:t>a</w:t>
      </w:r>
      <w:r w:rsidR="00C8712B" w:rsidRPr="002411F6">
        <w:rPr>
          <w:rFonts w:ascii="Cambria" w:hAnsi="Cambria"/>
          <w:color w:val="000000" w:themeColor="background1"/>
          <w:sz w:val="22"/>
          <w:szCs w:val="22"/>
          <w:lang w:val="sr-Latn-ME"/>
        </w:rPr>
        <w:t xml:space="preserve"> slobode episkopa budimljansko-nikšićkog i odveden inspektoru za maloljetnike u CB Nikšić</w:t>
      </w:r>
      <w:r w:rsidR="00EF1B90"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w:t>
      </w:r>
      <w:r w:rsidR="00EF1B90" w:rsidRPr="002411F6">
        <w:rPr>
          <w:rFonts w:ascii="Cambria" w:hAnsi="Cambria"/>
          <w:color w:val="000000" w:themeColor="background1"/>
          <w:sz w:val="22"/>
          <w:szCs w:val="22"/>
          <w:lang w:val="sr-Latn-ME"/>
        </w:rPr>
        <w:t xml:space="preserve">Tamo </w:t>
      </w:r>
      <w:r w:rsidR="00C8712B" w:rsidRPr="002411F6">
        <w:rPr>
          <w:rFonts w:ascii="Cambria" w:hAnsi="Cambria"/>
          <w:color w:val="000000" w:themeColor="background1"/>
          <w:sz w:val="22"/>
          <w:szCs w:val="22"/>
          <w:lang w:val="sr-Latn-ME"/>
        </w:rPr>
        <w:t>je</w:t>
      </w:r>
      <w:r w:rsidR="00EF1B90"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u pratnji roditelja</w:t>
      </w:r>
      <w:r w:rsidR="00EF1B90"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prijavio da su g</w:t>
      </w:r>
      <w:r w:rsidRPr="002411F6">
        <w:rPr>
          <w:rFonts w:ascii="Cambria" w:hAnsi="Cambria"/>
          <w:color w:val="000000" w:themeColor="background1"/>
          <w:sz w:val="22"/>
          <w:szCs w:val="22"/>
          <w:lang w:val="sr-Latn-ME"/>
        </w:rPr>
        <w:t>a</w:t>
      </w:r>
      <w:r w:rsidR="00C8712B" w:rsidRPr="002411F6">
        <w:rPr>
          <w:rFonts w:ascii="Cambria" w:hAnsi="Cambria"/>
          <w:color w:val="000000" w:themeColor="background1"/>
          <w:sz w:val="22"/>
          <w:szCs w:val="22"/>
          <w:lang w:val="sr-Latn-ME"/>
        </w:rPr>
        <w:t xml:space="preserve"> nepoznati policijski službenici </w:t>
      </w:r>
      <w:r w:rsidR="00EF1B90" w:rsidRPr="002411F6">
        <w:rPr>
          <w:rFonts w:ascii="Cambria" w:hAnsi="Cambria"/>
          <w:color w:val="000000" w:themeColor="background1"/>
          <w:sz w:val="22"/>
          <w:szCs w:val="22"/>
          <w:lang w:val="sr-Latn-ME"/>
        </w:rPr>
        <w:t>jurili</w:t>
      </w:r>
      <w:r w:rsidR="00C8712B" w:rsidRPr="002411F6">
        <w:rPr>
          <w:rFonts w:ascii="Cambria" w:hAnsi="Cambria"/>
          <w:color w:val="000000" w:themeColor="background1"/>
          <w:sz w:val="22"/>
          <w:szCs w:val="22"/>
          <w:lang w:val="sr-Latn-ME"/>
        </w:rPr>
        <w:t xml:space="preserve">, </w:t>
      </w:r>
      <w:r w:rsidR="00EF1B90" w:rsidRPr="002411F6">
        <w:rPr>
          <w:rFonts w:ascii="Cambria" w:hAnsi="Cambria"/>
          <w:color w:val="000000" w:themeColor="background1"/>
          <w:sz w:val="22"/>
          <w:szCs w:val="22"/>
          <w:lang w:val="sr-Latn-ME"/>
        </w:rPr>
        <w:t xml:space="preserve">a zatim </w:t>
      </w:r>
      <w:r w:rsidR="00C8712B" w:rsidRPr="002411F6">
        <w:rPr>
          <w:rFonts w:ascii="Cambria" w:hAnsi="Cambria"/>
          <w:color w:val="000000" w:themeColor="background1"/>
          <w:sz w:val="22"/>
          <w:szCs w:val="22"/>
          <w:lang w:val="sr-Latn-ME"/>
        </w:rPr>
        <w:t>obori</w:t>
      </w:r>
      <w:r w:rsidR="00EF1B90" w:rsidRPr="002411F6">
        <w:rPr>
          <w:rFonts w:ascii="Cambria" w:hAnsi="Cambria"/>
          <w:color w:val="000000" w:themeColor="background1"/>
          <w:sz w:val="22"/>
          <w:szCs w:val="22"/>
          <w:lang w:val="sr-Latn-ME"/>
        </w:rPr>
        <w:t>li</w:t>
      </w:r>
      <w:r w:rsidR="00C8712B" w:rsidRPr="002411F6">
        <w:rPr>
          <w:rFonts w:ascii="Cambria" w:hAnsi="Cambria"/>
          <w:color w:val="000000" w:themeColor="background1"/>
          <w:sz w:val="22"/>
          <w:szCs w:val="22"/>
          <w:lang w:val="sr-Latn-ME"/>
        </w:rPr>
        <w:t xml:space="preserve"> i udari</w:t>
      </w:r>
      <w:r w:rsidR="00EF1B90" w:rsidRPr="002411F6">
        <w:rPr>
          <w:rFonts w:ascii="Cambria" w:hAnsi="Cambria"/>
          <w:color w:val="000000" w:themeColor="background1"/>
          <w:sz w:val="22"/>
          <w:szCs w:val="22"/>
          <w:lang w:val="sr-Latn-ME"/>
        </w:rPr>
        <w:t>li</w:t>
      </w:r>
      <w:r w:rsidR="00C8712B" w:rsidRPr="002411F6">
        <w:rPr>
          <w:rFonts w:ascii="Cambria" w:hAnsi="Cambria"/>
          <w:color w:val="000000" w:themeColor="background1"/>
          <w:sz w:val="22"/>
          <w:szCs w:val="22"/>
          <w:lang w:val="sr-Latn-ME"/>
        </w:rPr>
        <w:t xml:space="preserve"> čizmom u predjelu usana, a zatim </w:t>
      </w:r>
      <w:r w:rsidR="00DD79B7" w:rsidRPr="002411F6">
        <w:rPr>
          <w:rFonts w:ascii="Cambria" w:hAnsi="Cambria"/>
          <w:color w:val="000000" w:themeColor="background1"/>
          <w:sz w:val="22"/>
          <w:szCs w:val="22"/>
          <w:lang w:val="sr-Latn-ME"/>
        </w:rPr>
        <w:t xml:space="preserve">udarali </w:t>
      </w:r>
      <w:r w:rsidR="00C8712B" w:rsidRPr="002411F6">
        <w:rPr>
          <w:rFonts w:ascii="Cambria" w:hAnsi="Cambria"/>
          <w:color w:val="000000" w:themeColor="background1"/>
          <w:sz w:val="22"/>
          <w:szCs w:val="22"/>
          <w:lang w:val="sr-Latn-ME"/>
        </w:rPr>
        <w:t>po leđima</w:t>
      </w:r>
      <w:r w:rsidRPr="002411F6">
        <w:rPr>
          <w:rFonts w:ascii="Cambria" w:hAnsi="Cambria"/>
          <w:color w:val="000000" w:themeColor="background1"/>
          <w:sz w:val="22"/>
          <w:szCs w:val="22"/>
          <w:lang w:val="sr-Latn-ME"/>
        </w:rPr>
        <w:t xml:space="preserve"> i </w:t>
      </w:r>
      <w:r w:rsidR="00B51EBE" w:rsidRPr="002411F6">
        <w:rPr>
          <w:rFonts w:ascii="Cambria" w:hAnsi="Cambria"/>
          <w:color w:val="000000" w:themeColor="background1"/>
          <w:sz w:val="22"/>
          <w:szCs w:val="22"/>
          <w:lang w:val="sr-Latn-ME"/>
        </w:rPr>
        <w:t>glavi.</w:t>
      </w:r>
      <w:r w:rsidR="009E4DF4" w:rsidRPr="002411F6">
        <w:rPr>
          <w:rStyle w:val="FootnoteReference"/>
          <w:rFonts w:ascii="Cambria" w:hAnsi="Cambria"/>
          <w:color w:val="000000" w:themeColor="background1"/>
          <w:sz w:val="22"/>
          <w:szCs w:val="22"/>
          <w:lang w:val="sr-Latn-ME"/>
        </w:rPr>
        <w:footnoteReference w:id="145"/>
      </w:r>
    </w:p>
    <w:p w14:paraId="100AD698" w14:textId="77777777" w:rsidR="00217C20" w:rsidRPr="002411F6" w:rsidRDefault="00217C20" w:rsidP="00827284">
      <w:pPr>
        <w:jc w:val="both"/>
        <w:rPr>
          <w:rFonts w:ascii="Cambria" w:hAnsi="Cambria"/>
          <w:color w:val="000000" w:themeColor="background1"/>
          <w:sz w:val="22"/>
          <w:szCs w:val="22"/>
          <w:lang w:val="sr-Latn-ME"/>
        </w:rPr>
      </w:pPr>
    </w:p>
    <w:p w14:paraId="25E476F1" w14:textId="68129FD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Iste večeri ko</w:t>
      </w:r>
      <w:r w:rsidR="00B51EBE" w:rsidRPr="002411F6">
        <w:rPr>
          <w:rFonts w:ascii="Cambria" w:hAnsi="Cambria"/>
          <w:color w:val="000000" w:themeColor="background1"/>
          <w:sz w:val="22"/>
          <w:szCs w:val="22"/>
          <w:lang w:val="sr-Latn-ME"/>
        </w:rPr>
        <w:t>d njega su evidentirane povrede</w:t>
      </w:r>
      <w:r w:rsidRPr="002411F6">
        <w:rPr>
          <w:rFonts w:ascii="Cambria" w:hAnsi="Cambria"/>
          <w:color w:val="000000" w:themeColor="background1"/>
          <w:sz w:val="22"/>
          <w:szCs w:val="22"/>
          <w:lang w:val="sr-Latn-ME"/>
        </w:rPr>
        <w:t xml:space="preserve"> u predjelu glave</w:t>
      </w:r>
      <w:r w:rsidR="00B51EBE" w:rsidRPr="002411F6">
        <w:rPr>
          <w:rFonts w:ascii="Cambria" w:hAnsi="Cambria"/>
          <w:color w:val="000000" w:themeColor="background1"/>
          <w:sz w:val="22"/>
          <w:szCs w:val="22"/>
          <w:lang w:val="sr-Latn-ME"/>
        </w:rPr>
        <w:t>, te</w:t>
      </w:r>
      <w:r w:rsidRPr="002411F6">
        <w:rPr>
          <w:rFonts w:ascii="Cambria" w:hAnsi="Cambria"/>
          <w:color w:val="000000" w:themeColor="background1"/>
          <w:sz w:val="22"/>
          <w:szCs w:val="22"/>
          <w:lang w:val="sr-Latn-ME"/>
        </w:rPr>
        <w:t xml:space="preserve"> nagnječenja u predjelu grudnog koša i jedne nadkoljenice. </w:t>
      </w:r>
    </w:p>
    <w:p w14:paraId="7E11318C" w14:textId="77777777" w:rsidR="00217C20" w:rsidRPr="002411F6" w:rsidRDefault="00217C20" w:rsidP="00827284">
      <w:pPr>
        <w:jc w:val="both"/>
        <w:rPr>
          <w:rFonts w:ascii="Cambria" w:hAnsi="Cambria"/>
          <w:color w:val="000000" w:themeColor="background1"/>
          <w:sz w:val="22"/>
          <w:szCs w:val="22"/>
          <w:lang w:val="sr-Latn-ME"/>
        </w:rPr>
      </w:pPr>
    </w:p>
    <w:p w14:paraId="38D005EB" w14:textId="0B2534E8" w:rsidR="00AB76FF"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Kasnije, 6. jula 2020, </w:t>
      </w:r>
      <w:r w:rsidR="00326E2A" w:rsidRPr="002411F6">
        <w:rPr>
          <w:rFonts w:ascii="Cambria" w:hAnsi="Cambria"/>
          <w:color w:val="000000" w:themeColor="background1"/>
          <w:sz w:val="22"/>
          <w:szCs w:val="22"/>
          <w:lang w:val="sr-Latn-ME"/>
        </w:rPr>
        <w:t>A.</w:t>
      </w:r>
      <w:r w:rsidR="00CD1A8A" w:rsidRPr="002411F6">
        <w:rPr>
          <w:rFonts w:ascii="Cambria" w:hAnsi="Cambria"/>
          <w:color w:val="000000" w:themeColor="background1"/>
          <w:sz w:val="22"/>
          <w:szCs w:val="22"/>
          <w:lang w:val="sr-Latn-ME"/>
        </w:rPr>
        <w:t xml:space="preserve"> </w:t>
      </w:r>
      <w:r w:rsidR="00326E2A" w:rsidRPr="002411F6">
        <w:rPr>
          <w:rFonts w:ascii="Cambria" w:hAnsi="Cambria"/>
          <w:color w:val="000000" w:themeColor="background1"/>
          <w:sz w:val="22"/>
          <w:szCs w:val="22"/>
          <w:lang w:val="sr-Latn-ME"/>
        </w:rPr>
        <w:t>C.</w:t>
      </w:r>
      <w:r w:rsidRPr="002411F6">
        <w:rPr>
          <w:rFonts w:ascii="Cambria" w:hAnsi="Cambria"/>
          <w:color w:val="000000" w:themeColor="background1"/>
          <w:sz w:val="22"/>
          <w:szCs w:val="22"/>
          <w:lang w:val="sr-Latn-ME"/>
        </w:rPr>
        <w:t xml:space="preserve"> je okrivljen za napad na službeno lice u vršenju službene dužnosti</w:t>
      </w:r>
      <w:r w:rsidR="00DD79B7"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jer je tokom protesta navodno pripadao grupi građana koja je policijske službenike gađala raznim predmetima, i jer je kamenica koju je </w:t>
      </w:r>
      <w:r w:rsidR="00302C64" w:rsidRPr="002411F6">
        <w:rPr>
          <w:rFonts w:ascii="Cambria" w:hAnsi="Cambria"/>
          <w:color w:val="000000" w:themeColor="background1"/>
          <w:sz w:val="22"/>
          <w:szCs w:val="22"/>
          <w:lang w:val="sr-Latn-ME"/>
        </w:rPr>
        <w:t xml:space="preserve">navodno </w:t>
      </w:r>
      <w:r w:rsidRPr="002411F6">
        <w:rPr>
          <w:rFonts w:ascii="Cambria" w:hAnsi="Cambria"/>
          <w:color w:val="000000" w:themeColor="background1"/>
          <w:sz w:val="22"/>
          <w:szCs w:val="22"/>
          <w:lang w:val="sr-Latn-ME"/>
        </w:rPr>
        <w:t>bacio odskočila, a potom pogodila policijskog službenika</w:t>
      </w:r>
      <w:r w:rsidR="008E46EE" w:rsidRPr="002411F6">
        <w:rPr>
          <w:rFonts w:ascii="Cambria" w:hAnsi="Cambria"/>
          <w:color w:val="000000" w:themeColor="background1"/>
          <w:sz w:val="22"/>
          <w:szCs w:val="22"/>
          <w:lang w:val="sr-Latn-ME"/>
        </w:rPr>
        <w:t>, koji je povr</w:t>
      </w:r>
      <w:r w:rsidR="00302C64" w:rsidRPr="002411F6">
        <w:rPr>
          <w:rFonts w:ascii="Cambria" w:hAnsi="Cambria"/>
          <w:color w:val="000000" w:themeColor="background1"/>
          <w:sz w:val="22"/>
          <w:szCs w:val="22"/>
          <w:lang w:val="sr-Latn-ME"/>
        </w:rPr>
        <w:t>ijeđen</w:t>
      </w:r>
      <w:r w:rsidR="008E46EE" w:rsidRPr="002411F6">
        <w:rPr>
          <w:rFonts w:ascii="Cambria" w:hAnsi="Cambria"/>
          <w:color w:val="000000" w:themeColor="background1"/>
          <w:sz w:val="22"/>
          <w:szCs w:val="22"/>
          <w:lang w:val="sr-Latn-ME"/>
        </w:rPr>
        <w:t>.</w:t>
      </w:r>
    </w:p>
    <w:p w14:paraId="1F7FEA01" w14:textId="77777777" w:rsidR="00AB76FF" w:rsidRPr="002411F6" w:rsidRDefault="00AB76FF" w:rsidP="00827284">
      <w:pPr>
        <w:jc w:val="both"/>
        <w:rPr>
          <w:rFonts w:ascii="Cambria" w:hAnsi="Cambria"/>
          <w:color w:val="000000" w:themeColor="background1"/>
          <w:sz w:val="22"/>
          <w:szCs w:val="22"/>
          <w:lang w:val="sr-Latn-ME"/>
        </w:rPr>
      </w:pPr>
    </w:p>
    <w:p w14:paraId="78971DC1" w14:textId="6BACAEF8" w:rsidR="00C8712B" w:rsidRPr="002411F6" w:rsidRDefault="00C8712B" w:rsidP="00827284">
      <w:pPr>
        <w:pStyle w:val="Heading4"/>
        <w:rPr>
          <w:rFonts w:ascii="Cambria" w:hAnsi="Cambria"/>
          <w:b/>
          <w:bCs/>
          <w:color w:val="000000" w:themeColor="background1"/>
          <w:sz w:val="22"/>
          <w:szCs w:val="22"/>
          <w:lang w:val="sr-Latn-ME"/>
        </w:rPr>
      </w:pPr>
      <w:bookmarkStart w:id="75" w:name="_Toc109223230"/>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4</w:t>
      </w:r>
      <w:r w:rsidRPr="002411F6">
        <w:rPr>
          <w:rFonts w:ascii="Cambria" w:hAnsi="Cambria"/>
          <w:b/>
          <w:bCs/>
          <w:color w:val="000000" w:themeColor="background1"/>
          <w:sz w:val="22"/>
          <w:szCs w:val="22"/>
          <w:lang w:val="sr-Latn-ME"/>
        </w:rPr>
        <w:t>.2. Hitnost i blagovremenost</w:t>
      </w:r>
      <w:bookmarkEnd w:id="75"/>
    </w:p>
    <w:p w14:paraId="25BA9646" w14:textId="77777777" w:rsidR="00D24B96" w:rsidRPr="002411F6" w:rsidRDefault="00D24B96" w:rsidP="00827284">
      <w:pPr>
        <w:rPr>
          <w:rFonts w:ascii="Cambria" w:hAnsi="Cambria"/>
          <w:color w:val="000000" w:themeColor="background1"/>
          <w:sz w:val="22"/>
          <w:szCs w:val="22"/>
          <w:lang w:val="sr-Latn-ME"/>
        </w:rPr>
      </w:pPr>
    </w:p>
    <w:p w14:paraId="711F139A" w14:textId="130AC355" w:rsidR="00C8712B" w:rsidRPr="002411F6" w:rsidRDefault="00C8712B" w:rsidP="00827284">
      <w:pPr>
        <w:jc w:val="both"/>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Pošto povodom prijave podnijete inspektoru za maloljetnike nije bilo reakcije, otac A. C. se 18. 5. 2020. obratio Vrhovnom državnom tužiocu, i dostavio mu medicinsku dokumentaciju i fotografije povreda napravljene u kućnim uslovima ubrzo posl</w:t>
      </w:r>
      <w:r w:rsidR="009A6E18" w:rsidRPr="002411F6">
        <w:rPr>
          <w:rFonts w:ascii="Cambria" w:eastAsia="Calibri" w:hAnsi="Cambria"/>
          <w:bCs/>
          <w:color w:val="000000" w:themeColor="background1"/>
          <w:sz w:val="22"/>
          <w:szCs w:val="22"/>
          <w:lang w:val="sr-Latn-ME"/>
        </w:rPr>
        <w:t>ij</w:t>
      </w:r>
      <w:r w:rsidRPr="002411F6">
        <w:rPr>
          <w:rFonts w:ascii="Cambria" w:eastAsia="Calibri" w:hAnsi="Cambria"/>
          <w:bCs/>
          <w:color w:val="000000" w:themeColor="background1"/>
          <w:sz w:val="22"/>
          <w:szCs w:val="22"/>
          <w:lang w:val="sr-Latn-ME"/>
        </w:rPr>
        <w:t>e l</w:t>
      </w:r>
      <w:r w:rsidR="001C512A" w:rsidRPr="002411F6">
        <w:rPr>
          <w:rFonts w:ascii="Cambria" w:eastAsia="Calibri" w:hAnsi="Cambria"/>
          <w:bCs/>
          <w:color w:val="000000" w:themeColor="background1"/>
          <w:sz w:val="22"/>
          <w:szCs w:val="22"/>
          <w:lang w:val="sr-Latn-ME"/>
        </w:rPr>
        <w:t>j</w:t>
      </w:r>
      <w:r w:rsidRPr="002411F6">
        <w:rPr>
          <w:rFonts w:ascii="Cambria" w:eastAsia="Calibri" w:hAnsi="Cambria"/>
          <w:bCs/>
          <w:color w:val="000000" w:themeColor="background1"/>
          <w:sz w:val="22"/>
          <w:szCs w:val="22"/>
          <w:lang w:val="sr-Latn-ME"/>
        </w:rPr>
        <w:t>ekarskog pregleda.</w:t>
      </w:r>
      <w:r w:rsidR="00302C64" w:rsidRPr="002411F6">
        <w:rPr>
          <w:rFonts w:ascii="Cambria" w:eastAsia="Calibri" w:hAnsi="Cambria"/>
          <w:bCs/>
          <w:color w:val="000000" w:themeColor="background1"/>
          <w:sz w:val="22"/>
          <w:szCs w:val="22"/>
          <w:lang w:val="sr-Latn-ME"/>
        </w:rPr>
        <w:t xml:space="preserve"> </w:t>
      </w:r>
      <w:r w:rsidRPr="002411F6">
        <w:rPr>
          <w:rFonts w:ascii="Cambria" w:eastAsia="Calibri" w:hAnsi="Cambria"/>
          <w:bCs/>
          <w:color w:val="000000" w:themeColor="background1"/>
          <w:sz w:val="22"/>
          <w:szCs w:val="22"/>
          <w:lang w:val="sr-Latn-ME"/>
        </w:rPr>
        <w:t xml:space="preserve">Iz Vrhovnog državnog tužilaštva mu je 26. 5. 2020. stiglo obavještenje da je prijava sa pratećom dokumentacijom dostavljena na postupanje </w:t>
      </w:r>
      <w:r w:rsidR="00836FE3" w:rsidRPr="002411F6">
        <w:rPr>
          <w:rFonts w:ascii="Cambria" w:eastAsia="Calibri" w:hAnsi="Cambria"/>
          <w:bCs/>
          <w:color w:val="000000" w:themeColor="background1"/>
          <w:sz w:val="22"/>
          <w:szCs w:val="22"/>
          <w:lang w:val="sr-Latn-ME"/>
        </w:rPr>
        <w:t>ODT</w:t>
      </w:r>
      <w:r w:rsidRPr="002411F6">
        <w:rPr>
          <w:rFonts w:ascii="Cambria" w:eastAsia="Calibri" w:hAnsi="Cambria"/>
          <w:bCs/>
          <w:color w:val="000000" w:themeColor="background1"/>
          <w:sz w:val="22"/>
          <w:szCs w:val="22"/>
          <w:lang w:val="sr-Latn-ME"/>
        </w:rPr>
        <w:t xml:space="preserve"> u Nikšiću.  </w:t>
      </w:r>
      <w:r w:rsidR="00302C64" w:rsidRPr="002411F6">
        <w:rPr>
          <w:rFonts w:ascii="Cambria" w:eastAsia="Calibri" w:hAnsi="Cambria"/>
          <w:bCs/>
          <w:color w:val="000000" w:themeColor="background1"/>
          <w:sz w:val="22"/>
          <w:szCs w:val="22"/>
          <w:lang w:val="sr-Latn-ME"/>
        </w:rPr>
        <w:t>Narednog</w:t>
      </w:r>
      <w:r w:rsidRPr="002411F6">
        <w:rPr>
          <w:rFonts w:ascii="Cambria" w:eastAsia="Calibri" w:hAnsi="Cambria"/>
          <w:bCs/>
          <w:color w:val="000000" w:themeColor="background1"/>
          <w:sz w:val="22"/>
          <w:szCs w:val="22"/>
          <w:lang w:val="sr-Latn-ME"/>
        </w:rPr>
        <w:t xml:space="preserve"> dana</w:t>
      </w:r>
      <w:r w:rsidR="00302C64" w:rsidRPr="002411F6">
        <w:rPr>
          <w:rFonts w:ascii="Cambria" w:eastAsia="Calibri" w:hAnsi="Cambria"/>
          <w:bCs/>
          <w:color w:val="000000" w:themeColor="background1"/>
          <w:sz w:val="22"/>
          <w:szCs w:val="22"/>
          <w:lang w:val="sr-Latn-ME"/>
        </w:rPr>
        <w:t xml:space="preserve"> ODT je iz</w:t>
      </w:r>
      <w:r w:rsidRPr="002411F6">
        <w:rPr>
          <w:rFonts w:ascii="Cambria" w:eastAsia="Calibri" w:hAnsi="Cambria"/>
          <w:bCs/>
          <w:color w:val="000000" w:themeColor="background1"/>
          <w:sz w:val="22"/>
          <w:szCs w:val="22"/>
          <w:lang w:val="sr-Latn-ME"/>
        </w:rPr>
        <w:t>dalo</w:t>
      </w:r>
      <w:r w:rsidR="00302C64" w:rsidRPr="002411F6">
        <w:rPr>
          <w:rFonts w:ascii="Cambria" w:eastAsia="Calibri" w:hAnsi="Cambria"/>
          <w:bCs/>
          <w:color w:val="000000" w:themeColor="background1"/>
          <w:sz w:val="22"/>
          <w:szCs w:val="22"/>
          <w:lang w:val="sr-Latn-ME"/>
        </w:rPr>
        <w:t xml:space="preserve"> </w:t>
      </w:r>
      <w:r w:rsidRPr="002411F6">
        <w:rPr>
          <w:rFonts w:ascii="Cambria" w:eastAsia="Calibri" w:hAnsi="Cambria"/>
          <w:bCs/>
          <w:color w:val="000000" w:themeColor="background1"/>
          <w:sz w:val="22"/>
          <w:szCs w:val="22"/>
          <w:lang w:val="sr-Latn-ME"/>
        </w:rPr>
        <w:t xml:space="preserve">naredbu za </w:t>
      </w:r>
      <w:r w:rsidR="00302C64" w:rsidRPr="002411F6">
        <w:rPr>
          <w:rFonts w:ascii="Cambria" w:eastAsia="Calibri" w:hAnsi="Cambria"/>
          <w:bCs/>
          <w:color w:val="000000" w:themeColor="background1"/>
          <w:sz w:val="22"/>
          <w:szCs w:val="22"/>
          <w:lang w:val="sr-Latn-ME"/>
        </w:rPr>
        <w:t xml:space="preserve">medicinsko </w:t>
      </w:r>
      <w:r w:rsidRPr="002411F6">
        <w:rPr>
          <w:rFonts w:ascii="Cambria" w:eastAsia="Calibri" w:hAnsi="Cambria"/>
          <w:bCs/>
          <w:color w:val="000000" w:themeColor="background1"/>
          <w:sz w:val="22"/>
          <w:szCs w:val="22"/>
          <w:lang w:val="sr-Latn-ME"/>
        </w:rPr>
        <w:t xml:space="preserve">vještačenje, ali se ono odnosilo samo na medicinsku dokumentaciju, </w:t>
      </w:r>
      <w:r w:rsidR="00302C64" w:rsidRPr="002411F6">
        <w:rPr>
          <w:rFonts w:ascii="Cambria" w:eastAsia="Calibri" w:hAnsi="Cambria"/>
          <w:bCs/>
          <w:color w:val="000000" w:themeColor="background1"/>
          <w:sz w:val="22"/>
          <w:szCs w:val="22"/>
          <w:lang w:val="sr-Latn-ME"/>
        </w:rPr>
        <w:t xml:space="preserve">a </w:t>
      </w:r>
      <w:r w:rsidRPr="002411F6">
        <w:rPr>
          <w:rFonts w:ascii="Cambria" w:eastAsia="Calibri" w:hAnsi="Cambria"/>
          <w:bCs/>
          <w:color w:val="000000" w:themeColor="background1"/>
          <w:sz w:val="22"/>
          <w:szCs w:val="22"/>
          <w:lang w:val="sr-Latn-ME"/>
        </w:rPr>
        <w:t xml:space="preserve">ne i pregled A. C. </w:t>
      </w:r>
    </w:p>
    <w:p w14:paraId="6CE8BF1A" w14:textId="77777777" w:rsidR="00217C20" w:rsidRPr="002411F6" w:rsidRDefault="00217C20" w:rsidP="00827284">
      <w:pPr>
        <w:jc w:val="both"/>
        <w:rPr>
          <w:rFonts w:ascii="Cambria" w:eastAsia="Calibri" w:hAnsi="Cambria"/>
          <w:bCs/>
          <w:color w:val="000000" w:themeColor="background1"/>
          <w:sz w:val="22"/>
          <w:szCs w:val="22"/>
          <w:lang w:val="sr-Latn-ME"/>
        </w:rPr>
      </w:pPr>
    </w:p>
    <w:p w14:paraId="503FFAB3" w14:textId="1E7EA76B" w:rsidR="00C8712B" w:rsidRPr="002411F6" w:rsidRDefault="00C8712B" w:rsidP="00827284">
      <w:pPr>
        <w:jc w:val="both"/>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Porodica A. C. se još dva puta obraćala Vrhovnom državnom tužilaštvu, jednom navodeći da su policijski službenici u CB Nikšić počeli da uništavaju dokaze i da postoje indicije da je dr I. A, koji je pregledao oštećenog posl</w:t>
      </w:r>
      <w:r w:rsidR="009A6E18" w:rsidRPr="002411F6">
        <w:rPr>
          <w:rFonts w:ascii="Cambria" w:eastAsia="Calibri" w:hAnsi="Cambria"/>
          <w:bCs/>
          <w:color w:val="000000" w:themeColor="background1"/>
          <w:sz w:val="22"/>
          <w:szCs w:val="22"/>
          <w:lang w:val="sr-Latn-ME"/>
        </w:rPr>
        <w:t>ij</w:t>
      </w:r>
      <w:r w:rsidRPr="002411F6">
        <w:rPr>
          <w:rFonts w:ascii="Cambria" w:eastAsia="Calibri" w:hAnsi="Cambria"/>
          <w:bCs/>
          <w:color w:val="000000" w:themeColor="background1"/>
          <w:sz w:val="22"/>
          <w:szCs w:val="22"/>
          <w:lang w:val="sr-Latn-ME"/>
        </w:rPr>
        <w:t>e incidenta, bi</w:t>
      </w:r>
      <w:r w:rsidR="001D5CEC" w:rsidRPr="002411F6">
        <w:rPr>
          <w:rFonts w:ascii="Cambria" w:eastAsia="Calibri" w:hAnsi="Cambria"/>
          <w:bCs/>
          <w:color w:val="000000" w:themeColor="background1"/>
          <w:sz w:val="22"/>
          <w:szCs w:val="22"/>
          <w:lang w:val="sr-Latn-ME"/>
        </w:rPr>
        <w:t>o</w:t>
      </w:r>
      <w:r w:rsidRPr="002411F6">
        <w:rPr>
          <w:rFonts w:ascii="Cambria" w:eastAsia="Calibri" w:hAnsi="Cambria"/>
          <w:bCs/>
          <w:color w:val="000000" w:themeColor="background1"/>
          <w:sz w:val="22"/>
          <w:szCs w:val="22"/>
          <w:lang w:val="sr-Latn-ME"/>
        </w:rPr>
        <w:t xml:space="preserve"> pristrasan, a drugi put z</w:t>
      </w:r>
      <w:r w:rsidR="00EE570D" w:rsidRPr="002411F6">
        <w:rPr>
          <w:rFonts w:ascii="Cambria" w:eastAsia="Calibri" w:hAnsi="Cambria"/>
          <w:bCs/>
          <w:color w:val="000000" w:themeColor="background1"/>
          <w:sz w:val="22"/>
          <w:szCs w:val="22"/>
          <w:lang w:val="sr-Latn-ME"/>
        </w:rPr>
        <w:t xml:space="preserve">ahtijevajući da se kao dokazi </w:t>
      </w:r>
      <w:r w:rsidRPr="002411F6">
        <w:rPr>
          <w:rFonts w:ascii="Cambria" w:eastAsia="Calibri" w:hAnsi="Cambria"/>
          <w:bCs/>
          <w:color w:val="000000" w:themeColor="background1"/>
          <w:sz w:val="22"/>
          <w:szCs w:val="22"/>
          <w:lang w:val="sr-Latn-ME"/>
        </w:rPr>
        <w:t xml:space="preserve">uzmu video snimci sa objekata u blizini mjesta događaja koji bi omogućili identifikaciju osumnjičenih, i obavještavajući tužilaštvo da postoji svjedok koji je voljan da govori o policijskom nasilju nad A. C. </w:t>
      </w:r>
      <w:r w:rsidR="0009442A" w:rsidRPr="002411F6">
        <w:rPr>
          <w:rFonts w:ascii="Cambria" w:eastAsia="Calibri" w:hAnsi="Cambria"/>
          <w:bCs/>
          <w:color w:val="000000" w:themeColor="background1"/>
          <w:sz w:val="22"/>
          <w:szCs w:val="22"/>
          <w:lang w:val="sr-Latn-ME"/>
        </w:rPr>
        <w:t>Video</w:t>
      </w:r>
      <w:r w:rsidRPr="002411F6">
        <w:rPr>
          <w:rFonts w:ascii="Cambria" w:eastAsia="Calibri" w:hAnsi="Cambria"/>
          <w:bCs/>
          <w:color w:val="000000" w:themeColor="background1"/>
          <w:sz w:val="22"/>
          <w:szCs w:val="22"/>
          <w:lang w:val="sr-Latn-ME"/>
        </w:rPr>
        <w:t xml:space="preserve"> snimci ni</w:t>
      </w:r>
      <w:r w:rsidR="002E654C" w:rsidRPr="002411F6">
        <w:rPr>
          <w:rFonts w:ascii="Cambria" w:eastAsia="Calibri" w:hAnsi="Cambria"/>
          <w:bCs/>
          <w:color w:val="000000" w:themeColor="background1"/>
          <w:sz w:val="22"/>
          <w:szCs w:val="22"/>
          <w:lang w:val="sr-Latn-ME"/>
        </w:rPr>
        <w:t>je</w:t>
      </w:r>
      <w:r w:rsidRPr="002411F6">
        <w:rPr>
          <w:rFonts w:ascii="Cambria" w:eastAsia="Calibri" w:hAnsi="Cambria"/>
          <w:bCs/>
          <w:color w:val="000000" w:themeColor="background1"/>
          <w:sz w:val="22"/>
          <w:szCs w:val="22"/>
          <w:lang w:val="sr-Latn-ME"/>
        </w:rPr>
        <w:t>su pribavljeni.</w:t>
      </w:r>
      <w:r w:rsidRPr="002411F6">
        <w:rPr>
          <w:rStyle w:val="FootnoteReference"/>
          <w:rFonts w:ascii="Cambria" w:eastAsia="Calibri" w:hAnsi="Cambria"/>
          <w:color w:val="000000" w:themeColor="background1"/>
          <w:sz w:val="22"/>
          <w:szCs w:val="22"/>
          <w:lang w:val="sr-Latn-ME"/>
        </w:rPr>
        <w:footnoteReference w:id="146"/>
      </w:r>
      <w:r w:rsidRPr="002411F6">
        <w:rPr>
          <w:rFonts w:ascii="Cambria" w:eastAsia="Calibri" w:hAnsi="Cambria"/>
          <w:bCs/>
          <w:color w:val="000000" w:themeColor="background1"/>
          <w:sz w:val="22"/>
          <w:szCs w:val="22"/>
          <w:lang w:val="sr-Latn-ME"/>
        </w:rPr>
        <w:t xml:space="preserve">   </w:t>
      </w:r>
    </w:p>
    <w:p w14:paraId="4ACB7CD8" w14:textId="77777777" w:rsidR="00217C20" w:rsidRPr="002411F6" w:rsidRDefault="00217C20" w:rsidP="00827284">
      <w:pPr>
        <w:jc w:val="both"/>
        <w:rPr>
          <w:rFonts w:ascii="Cambria" w:eastAsia="Calibri" w:hAnsi="Cambria"/>
          <w:bCs/>
          <w:color w:val="000000" w:themeColor="background1"/>
          <w:sz w:val="22"/>
          <w:szCs w:val="22"/>
          <w:lang w:val="sr-Latn-ME"/>
        </w:rPr>
      </w:pPr>
    </w:p>
    <w:p w14:paraId="1E32303D" w14:textId="2FDBFAAA" w:rsidR="00C8712B" w:rsidRPr="002411F6" w:rsidRDefault="00C8712B" w:rsidP="00827284">
      <w:pPr>
        <w:jc w:val="both"/>
        <w:rPr>
          <w:rFonts w:ascii="Cambria" w:eastAsia="Calibri" w:hAnsi="Cambria"/>
          <w:bCs/>
          <w:color w:val="000000" w:themeColor="background1"/>
          <w:sz w:val="22"/>
          <w:szCs w:val="22"/>
          <w:lang w:val="sr-Latn-ME"/>
        </w:rPr>
      </w:pPr>
      <w:r w:rsidRPr="002411F6">
        <w:rPr>
          <w:rFonts w:ascii="Cambria" w:eastAsia="Calibri" w:hAnsi="Cambria"/>
          <w:bCs/>
          <w:color w:val="000000" w:themeColor="background1"/>
          <w:sz w:val="22"/>
          <w:szCs w:val="22"/>
          <w:lang w:val="sr-Latn-ME"/>
        </w:rPr>
        <w:t>A. C. je prvi put saslušan u svojstvu</w:t>
      </w:r>
      <w:r w:rsidR="0009442A" w:rsidRPr="002411F6">
        <w:rPr>
          <w:rFonts w:ascii="Cambria" w:eastAsia="Calibri" w:hAnsi="Cambria"/>
          <w:bCs/>
          <w:color w:val="000000" w:themeColor="background1"/>
          <w:sz w:val="22"/>
          <w:szCs w:val="22"/>
          <w:lang w:val="sr-Latn-ME"/>
        </w:rPr>
        <w:t xml:space="preserve"> oštećenog</w:t>
      </w:r>
      <w:r w:rsidRPr="002411F6">
        <w:rPr>
          <w:rFonts w:ascii="Cambria" w:eastAsia="Calibri" w:hAnsi="Cambria"/>
          <w:bCs/>
          <w:color w:val="000000" w:themeColor="background1"/>
          <w:sz w:val="22"/>
          <w:szCs w:val="22"/>
          <w:lang w:val="sr-Latn-ME"/>
        </w:rPr>
        <w:t xml:space="preserve"> tek 6. 7. 2020, skoro dva mjeseca posl</w:t>
      </w:r>
      <w:r w:rsidR="009A6E18" w:rsidRPr="002411F6">
        <w:rPr>
          <w:rFonts w:ascii="Cambria" w:eastAsia="Calibri" w:hAnsi="Cambria"/>
          <w:bCs/>
          <w:color w:val="000000" w:themeColor="background1"/>
          <w:sz w:val="22"/>
          <w:szCs w:val="22"/>
          <w:lang w:val="sr-Latn-ME"/>
        </w:rPr>
        <w:t>ij</w:t>
      </w:r>
      <w:r w:rsidRPr="002411F6">
        <w:rPr>
          <w:rFonts w:ascii="Cambria" w:eastAsia="Calibri" w:hAnsi="Cambria"/>
          <w:bCs/>
          <w:color w:val="000000" w:themeColor="background1"/>
          <w:sz w:val="22"/>
          <w:szCs w:val="22"/>
          <w:lang w:val="sr-Latn-ME"/>
        </w:rPr>
        <w:t>e incidenta. Odmah zatim, posl</w:t>
      </w:r>
      <w:r w:rsidR="009A6E18" w:rsidRPr="002411F6">
        <w:rPr>
          <w:rFonts w:ascii="Cambria" w:eastAsia="Calibri" w:hAnsi="Cambria"/>
          <w:bCs/>
          <w:color w:val="000000" w:themeColor="background1"/>
          <w:sz w:val="22"/>
          <w:szCs w:val="22"/>
          <w:lang w:val="sr-Latn-ME"/>
        </w:rPr>
        <w:t>ij</w:t>
      </w:r>
      <w:r w:rsidRPr="002411F6">
        <w:rPr>
          <w:rFonts w:ascii="Cambria" w:eastAsia="Calibri" w:hAnsi="Cambria"/>
          <w:bCs/>
          <w:color w:val="000000" w:themeColor="background1"/>
          <w:sz w:val="22"/>
          <w:szCs w:val="22"/>
          <w:lang w:val="sr-Latn-ME"/>
        </w:rPr>
        <w:t>e svega sat i po, bi</w:t>
      </w:r>
      <w:r w:rsidR="00836FE3" w:rsidRPr="002411F6">
        <w:rPr>
          <w:rFonts w:ascii="Cambria" w:eastAsia="Calibri" w:hAnsi="Cambria"/>
          <w:bCs/>
          <w:color w:val="000000" w:themeColor="background1"/>
          <w:sz w:val="22"/>
          <w:szCs w:val="22"/>
          <w:lang w:val="sr-Latn-ME"/>
        </w:rPr>
        <w:t>o je</w:t>
      </w:r>
      <w:r w:rsidRPr="002411F6">
        <w:rPr>
          <w:rFonts w:ascii="Cambria" w:eastAsia="Calibri" w:hAnsi="Cambria"/>
          <w:bCs/>
          <w:color w:val="000000" w:themeColor="background1"/>
          <w:sz w:val="22"/>
          <w:szCs w:val="22"/>
          <w:lang w:val="sr-Latn-ME"/>
        </w:rPr>
        <w:t xml:space="preserve"> okrivljen za krivično djelo napad na službeno lice u vršenju službene dužnosti. Taj postupak </w:t>
      </w:r>
      <w:r w:rsidR="00836FE3" w:rsidRPr="002411F6">
        <w:rPr>
          <w:rFonts w:ascii="Cambria" w:eastAsia="Calibri" w:hAnsi="Cambria"/>
          <w:bCs/>
          <w:color w:val="000000" w:themeColor="background1"/>
          <w:sz w:val="22"/>
          <w:szCs w:val="22"/>
          <w:lang w:val="sr-Latn-ME"/>
        </w:rPr>
        <w:t xml:space="preserve">protiv njega </w:t>
      </w:r>
      <w:r w:rsidRPr="002411F6">
        <w:rPr>
          <w:rFonts w:ascii="Cambria" w:eastAsia="Calibri" w:hAnsi="Cambria"/>
          <w:bCs/>
          <w:color w:val="000000" w:themeColor="background1"/>
          <w:sz w:val="22"/>
          <w:szCs w:val="22"/>
          <w:lang w:val="sr-Latn-ME"/>
        </w:rPr>
        <w:t>se vodi</w:t>
      </w:r>
      <w:r w:rsidR="00836FE3" w:rsidRPr="002411F6">
        <w:rPr>
          <w:rFonts w:ascii="Cambria" w:eastAsia="Calibri" w:hAnsi="Cambria"/>
          <w:bCs/>
          <w:color w:val="000000" w:themeColor="background1"/>
          <w:sz w:val="22"/>
          <w:szCs w:val="22"/>
          <w:lang w:val="sr-Latn-ME"/>
        </w:rPr>
        <w:t>o</w:t>
      </w:r>
      <w:r w:rsidRPr="002411F6">
        <w:rPr>
          <w:rFonts w:ascii="Cambria" w:eastAsia="Calibri" w:hAnsi="Cambria"/>
          <w:bCs/>
          <w:color w:val="000000" w:themeColor="background1"/>
          <w:sz w:val="22"/>
          <w:szCs w:val="22"/>
          <w:lang w:val="sr-Latn-ME"/>
        </w:rPr>
        <w:t xml:space="preserve"> znatno ažurnije nego onaj povodom </w:t>
      </w:r>
      <w:r w:rsidR="00836FE3" w:rsidRPr="002411F6">
        <w:rPr>
          <w:rFonts w:ascii="Cambria" w:eastAsia="Calibri" w:hAnsi="Cambria"/>
          <w:bCs/>
          <w:color w:val="000000" w:themeColor="background1"/>
          <w:sz w:val="22"/>
          <w:szCs w:val="22"/>
          <w:lang w:val="sr-Latn-ME"/>
        </w:rPr>
        <w:t xml:space="preserve">njegovih </w:t>
      </w:r>
      <w:r w:rsidRPr="002411F6">
        <w:rPr>
          <w:rFonts w:ascii="Cambria" w:eastAsia="Calibri" w:hAnsi="Cambria"/>
          <w:bCs/>
          <w:color w:val="000000" w:themeColor="background1"/>
          <w:sz w:val="22"/>
          <w:szCs w:val="22"/>
          <w:lang w:val="sr-Latn-ME"/>
        </w:rPr>
        <w:t>navoda o zlostavljanju (slično kao u gore opisanim slučajevima prebijanja zatvorenika u ZIKS, B. Boroz</w:t>
      </w:r>
      <w:r w:rsidR="00B51EBE" w:rsidRPr="002411F6">
        <w:rPr>
          <w:rFonts w:ascii="Cambria" w:eastAsia="Calibri" w:hAnsi="Cambria"/>
          <w:bCs/>
          <w:color w:val="000000" w:themeColor="background1"/>
          <w:sz w:val="22"/>
          <w:szCs w:val="22"/>
          <w:lang w:val="sr-Latn-ME"/>
        </w:rPr>
        <w:t>ana i N. Bajčetića), a vodila ih</w:t>
      </w:r>
      <w:r w:rsidRPr="002411F6">
        <w:rPr>
          <w:rFonts w:ascii="Cambria" w:eastAsia="Calibri" w:hAnsi="Cambria"/>
          <w:bCs/>
          <w:color w:val="000000" w:themeColor="background1"/>
          <w:sz w:val="22"/>
          <w:szCs w:val="22"/>
          <w:lang w:val="sr-Latn-ME"/>
        </w:rPr>
        <w:t xml:space="preserve"> je, do odlaska u penziju, ista državna tužiteljka.    </w:t>
      </w:r>
    </w:p>
    <w:p w14:paraId="2691174A" w14:textId="77777777" w:rsidR="00D90B0C" w:rsidRPr="002411F6" w:rsidRDefault="00D90B0C" w:rsidP="00827284">
      <w:pPr>
        <w:pStyle w:val="Heading4"/>
        <w:rPr>
          <w:rFonts w:ascii="Cambria" w:hAnsi="Cambria"/>
          <w:b/>
          <w:bCs/>
          <w:color w:val="000000" w:themeColor="background1"/>
          <w:sz w:val="22"/>
          <w:szCs w:val="22"/>
          <w:lang w:val="sr-Latn-ME"/>
        </w:rPr>
      </w:pPr>
    </w:p>
    <w:p w14:paraId="06715C05" w14:textId="417B5832" w:rsidR="00C8712B" w:rsidRPr="002411F6" w:rsidRDefault="00C8712B" w:rsidP="00827284">
      <w:pPr>
        <w:pStyle w:val="Heading4"/>
        <w:rPr>
          <w:rFonts w:ascii="Cambria" w:hAnsi="Cambria"/>
          <w:b/>
          <w:bCs/>
          <w:color w:val="000000" w:themeColor="background1"/>
          <w:sz w:val="22"/>
          <w:szCs w:val="22"/>
          <w:lang w:val="sr-Latn-ME"/>
        </w:rPr>
      </w:pPr>
      <w:bookmarkStart w:id="76" w:name="_Toc109223231"/>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4</w:t>
      </w:r>
      <w:r w:rsidRPr="002411F6">
        <w:rPr>
          <w:rFonts w:ascii="Cambria" w:hAnsi="Cambria"/>
          <w:b/>
          <w:bCs/>
          <w:color w:val="000000" w:themeColor="background1"/>
          <w:sz w:val="22"/>
          <w:szCs w:val="22"/>
          <w:lang w:val="sr-Latn-ME"/>
        </w:rPr>
        <w:t>.3. Temeljitost</w:t>
      </w:r>
      <w:bookmarkEnd w:id="76"/>
    </w:p>
    <w:p w14:paraId="0546DA2B" w14:textId="77777777" w:rsidR="00D24B96" w:rsidRPr="002411F6" w:rsidRDefault="00D24B96" w:rsidP="00827284">
      <w:pPr>
        <w:rPr>
          <w:rFonts w:ascii="Cambria" w:hAnsi="Cambria"/>
          <w:color w:val="000000" w:themeColor="background1"/>
          <w:sz w:val="22"/>
          <w:szCs w:val="22"/>
          <w:lang w:val="sr-Latn-ME"/>
        </w:rPr>
      </w:pPr>
    </w:p>
    <w:p w14:paraId="45E3E6B6" w14:textId="79050638"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Istraga se u najvećoj mjeri sv</w:t>
      </w:r>
      <w:r w:rsidR="001D5CEC" w:rsidRPr="002411F6">
        <w:rPr>
          <w:rFonts w:ascii="Cambria" w:hAnsi="Cambria"/>
          <w:color w:val="000000" w:themeColor="background1"/>
          <w:sz w:val="22"/>
          <w:szCs w:val="22"/>
          <w:lang w:val="sr-Latn-ME"/>
        </w:rPr>
        <w:t>ela</w:t>
      </w:r>
      <w:r w:rsidRPr="002411F6">
        <w:rPr>
          <w:rFonts w:ascii="Cambria" w:hAnsi="Cambria"/>
          <w:color w:val="000000" w:themeColor="background1"/>
          <w:sz w:val="22"/>
          <w:szCs w:val="22"/>
          <w:lang w:val="sr-Latn-ME"/>
        </w:rPr>
        <w:t xml:space="preserve"> na prikupljanje izjava svjedoka. Za više od godinu dana saslušano je više od 11 osoba. Svjedoci na koje je ukazivao oštećeni pet dana poslije </w:t>
      </w:r>
      <w:r w:rsidR="00B51EBE" w:rsidRPr="002411F6">
        <w:rPr>
          <w:rFonts w:ascii="Cambria" w:hAnsi="Cambria"/>
          <w:color w:val="000000" w:themeColor="background1"/>
          <w:sz w:val="22"/>
          <w:szCs w:val="22"/>
          <w:lang w:val="sr-Latn-ME"/>
        </w:rPr>
        <w:t xml:space="preserve">navodnog </w:t>
      </w:r>
      <w:r w:rsidRPr="002411F6">
        <w:rPr>
          <w:rFonts w:ascii="Cambria" w:hAnsi="Cambria"/>
          <w:color w:val="000000" w:themeColor="background1"/>
          <w:sz w:val="22"/>
          <w:szCs w:val="22"/>
          <w:lang w:val="sr-Latn-ME"/>
        </w:rPr>
        <w:t xml:space="preserve">zlostavljanja saslušani su tek pet mjeseci kasnije, 8. 10. 2020. godine.  </w:t>
      </w:r>
    </w:p>
    <w:p w14:paraId="26E4965E" w14:textId="77777777" w:rsidR="00217C20" w:rsidRPr="002411F6" w:rsidRDefault="00217C20" w:rsidP="00827284">
      <w:pPr>
        <w:jc w:val="both"/>
        <w:rPr>
          <w:rFonts w:ascii="Cambria" w:hAnsi="Cambria"/>
          <w:b/>
          <w:color w:val="000000" w:themeColor="background1"/>
          <w:sz w:val="22"/>
          <w:szCs w:val="22"/>
          <w:lang w:val="sr-Latn-ME"/>
        </w:rPr>
      </w:pPr>
    </w:p>
    <w:p w14:paraId="5316A51D" w14:textId="478FDFD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saslušani rukovodioci CB Nikšić koji su, po sopstvenom priznanju i snimcima dostupnim javnosti, rukovodili policijskim akcijama tokom protesta 13. 5. 2020, i morali imati informacije o angažovanim policijskim službenicima, njihovom rasporedu i aktivnostima na terenu, pa i o informaciji ko je A. C. doveo u policiju kad je uhapšen. Sve ove informacije mogle su doprinijeti identifikaciji osumnjičenih.</w:t>
      </w:r>
    </w:p>
    <w:p w14:paraId="27463042" w14:textId="77777777" w:rsidR="00217C20" w:rsidRPr="002411F6" w:rsidRDefault="00217C20" w:rsidP="00827284">
      <w:pPr>
        <w:jc w:val="both"/>
        <w:rPr>
          <w:rFonts w:ascii="Cambria" w:hAnsi="Cambria"/>
          <w:color w:val="000000" w:themeColor="background1"/>
          <w:sz w:val="22"/>
          <w:szCs w:val="22"/>
          <w:lang w:val="sr-Latn-ME"/>
        </w:rPr>
      </w:pPr>
    </w:p>
    <w:p w14:paraId="26C930F0" w14:textId="105D7E97" w:rsidR="00C8712B" w:rsidRPr="002411F6" w:rsidRDefault="00836FE3"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V</w:t>
      </w:r>
      <w:r w:rsidR="00C8712B" w:rsidRPr="002411F6">
        <w:rPr>
          <w:rFonts w:ascii="Cambria" w:hAnsi="Cambria"/>
          <w:color w:val="000000" w:themeColor="background1"/>
          <w:sz w:val="22"/>
          <w:szCs w:val="22"/>
          <w:lang w:val="sr-Latn-ME"/>
        </w:rPr>
        <w:t xml:space="preserve">ješačenje nije podrazumijevalo pregled A. C, već se svelo na postojeću dokumentaciju, u vezi s kojom je oštećeni imao ozbiljne primjedbe. Prema tvrdnjama njegovog oca, jedan od dva ljekara koji su ga pregledali nije ubilježio sve povrede, niti ih je opisao. </w:t>
      </w:r>
    </w:p>
    <w:p w14:paraId="4EDE3CC9" w14:textId="77777777" w:rsidR="00684C69" w:rsidRPr="002411F6" w:rsidRDefault="00684C69" w:rsidP="00827284">
      <w:pPr>
        <w:jc w:val="both"/>
        <w:rPr>
          <w:rFonts w:ascii="Cambria" w:hAnsi="Cambria"/>
          <w:color w:val="000000" w:themeColor="background1"/>
          <w:sz w:val="22"/>
          <w:szCs w:val="22"/>
          <w:lang w:val="sr-Latn-ME"/>
        </w:rPr>
      </w:pPr>
    </w:p>
    <w:p w14:paraId="05481176" w14:textId="742F56C0" w:rsidR="00C8712B" w:rsidRPr="002411F6" w:rsidRDefault="00C8712B" w:rsidP="00827284">
      <w:pPr>
        <w:pStyle w:val="Heading4"/>
        <w:rPr>
          <w:rFonts w:ascii="Cambria" w:hAnsi="Cambria"/>
          <w:b/>
          <w:bCs/>
          <w:color w:val="000000" w:themeColor="background1"/>
          <w:sz w:val="22"/>
          <w:szCs w:val="22"/>
          <w:lang w:val="sr-Latn-ME"/>
        </w:rPr>
      </w:pPr>
      <w:bookmarkStart w:id="77" w:name="_Toc109223232"/>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4</w:t>
      </w:r>
      <w:r w:rsidRPr="002411F6">
        <w:rPr>
          <w:rFonts w:ascii="Cambria" w:hAnsi="Cambria"/>
          <w:b/>
          <w:bCs/>
          <w:color w:val="000000" w:themeColor="background1"/>
          <w:sz w:val="22"/>
          <w:szCs w:val="22"/>
          <w:lang w:val="sr-Latn-ME"/>
        </w:rPr>
        <w:t>.4. Nezavisnost i nepristrasnost</w:t>
      </w:r>
      <w:bookmarkEnd w:id="77"/>
    </w:p>
    <w:p w14:paraId="65E00A35" w14:textId="77777777" w:rsidR="00D24B96" w:rsidRPr="002411F6" w:rsidRDefault="00D24B96" w:rsidP="00827284">
      <w:pPr>
        <w:rPr>
          <w:rFonts w:ascii="Cambria" w:hAnsi="Cambria"/>
          <w:color w:val="000000" w:themeColor="background1"/>
          <w:sz w:val="22"/>
          <w:szCs w:val="22"/>
          <w:lang w:val="sr-Latn-ME"/>
        </w:rPr>
      </w:pPr>
    </w:p>
    <w:p w14:paraId="38D2A12D" w14:textId="5FA04031"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ODT u Nikšiću je Upravi policije faktički delegiralo identifikaciju učinilaca. U takvoj situaciji ne</w:t>
      </w:r>
      <w:r w:rsidR="00836FE3" w:rsidRPr="002411F6">
        <w:rPr>
          <w:rFonts w:ascii="Cambria" w:hAnsi="Cambria"/>
          <w:color w:val="000000" w:themeColor="background1"/>
          <w:sz w:val="22"/>
          <w:szCs w:val="22"/>
          <w:lang w:val="sr-Latn-ME"/>
        </w:rPr>
        <w:t>ma govora</w:t>
      </w:r>
      <w:r w:rsidRPr="002411F6">
        <w:rPr>
          <w:rFonts w:ascii="Cambria" w:hAnsi="Cambria"/>
          <w:color w:val="000000" w:themeColor="background1"/>
          <w:sz w:val="22"/>
          <w:szCs w:val="22"/>
          <w:lang w:val="sr-Latn-ME"/>
        </w:rPr>
        <w:t xml:space="preserve"> o nezavisnoj istrazi.  </w:t>
      </w:r>
    </w:p>
    <w:p w14:paraId="49E5FE26" w14:textId="77777777" w:rsidR="00217C20" w:rsidRPr="002411F6" w:rsidRDefault="00217C20" w:rsidP="00827284">
      <w:pPr>
        <w:jc w:val="both"/>
        <w:rPr>
          <w:rFonts w:ascii="Cambria" w:hAnsi="Cambria"/>
          <w:color w:val="000000" w:themeColor="background1"/>
          <w:sz w:val="22"/>
          <w:szCs w:val="22"/>
          <w:lang w:val="sr-Latn-ME"/>
        </w:rPr>
      </w:pPr>
    </w:p>
    <w:p w14:paraId="037E15DD" w14:textId="5F52D5B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Ista tužiteljka je</w:t>
      </w:r>
      <w:r w:rsidR="0066758C" w:rsidRPr="002411F6">
        <w:rPr>
          <w:rFonts w:ascii="Cambria" w:hAnsi="Cambria"/>
          <w:color w:val="000000" w:themeColor="background1"/>
          <w:sz w:val="22"/>
          <w:szCs w:val="22"/>
          <w:lang w:val="sr-Latn-ME"/>
        </w:rPr>
        <w:t>, prije odlaska u penziju,</w:t>
      </w:r>
      <w:r w:rsidRPr="002411F6">
        <w:rPr>
          <w:rFonts w:ascii="Cambria" w:hAnsi="Cambria"/>
          <w:color w:val="000000" w:themeColor="background1"/>
          <w:sz w:val="22"/>
          <w:szCs w:val="22"/>
          <w:lang w:val="sr-Latn-ME"/>
        </w:rPr>
        <w:t xml:space="preserve"> bila odgovorna i za istragu krivičnih navoda policije protiv A.</w:t>
      </w:r>
      <w:r w:rsidR="00FD5458"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C, kao i za istragu njegovih navoda o zlostavljanju koje je proizašlo iz istog spornog događaja. Pri tome je u istrazi protiv A.</w:t>
      </w:r>
      <w:r w:rsidR="00FD5458"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C, tada maloljetnika, bila bitno ažurnija nego u ovoj drugoj, u kojoj je i propustila da prikupi neke dokaze. </w:t>
      </w:r>
    </w:p>
    <w:p w14:paraId="0736A641" w14:textId="77777777" w:rsidR="00217C20" w:rsidRPr="002411F6" w:rsidRDefault="00217C20" w:rsidP="00827284">
      <w:pPr>
        <w:jc w:val="both"/>
        <w:rPr>
          <w:rFonts w:ascii="Cambria" w:hAnsi="Cambria"/>
          <w:color w:val="000000" w:themeColor="background1"/>
          <w:sz w:val="22"/>
          <w:szCs w:val="22"/>
          <w:lang w:val="sr-Latn-ME"/>
        </w:rPr>
      </w:pPr>
    </w:p>
    <w:p w14:paraId="3C6FF75D" w14:textId="10FC7DC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Pokazalo se da je sporna i nezavisnost i nepristrasnost jednog od ljekara koji su A.</w:t>
      </w:r>
      <w:r w:rsidR="00FD5458"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C. pregledali odmah poslije incidenta. Osim što se na njegovo postupanje žalio otac A. C, i </w:t>
      </w:r>
      <w:r w:rsidR="00644096" w:rsidRPr="002411F6">
        <w:rPr>
          <w:rFonts w:ascii="Cambria" w:hAnsi="Cambria"/>
          <w:color w:val="000000" w:themeColor="background1"/>
          <w:sz w:val="22"/>
          <w:szCs w:val="22"/>
          <w:lang w:val="sr-Latn-ME"/>
        </w:rPr>
        <w:t xml:space="preserve">Ombudsman </w:t>
      </w:r>
      <w:r w:rsidRPr="002411F6">
        <w:rPr>
          <w:rFonts w:ascii="Cambria" w:hAnsi="Cambria"/>
          <w:color w:val="000000" w:themeColor="background1"/>
          <w:sz w:val="22"/>
          <w:szCs w:val="22"/>
          <w:lang w:val="sr-Latn-ME"/>
        </w:rPr>
        <w:t>je, baveći se ovim slučajem, primjetio da on nije konstatovao sve povrede, niti ih opisao, dok je, istovremeno, bio veoma detaljan u opisu povreda uočenih kod policijskog službenika koji je tvrdio da ga je povrijedio A. C.</w:t>
      </w:r>
      <w:r w:rsidRPr="002411F6">
        <w:rPr>
          <w:rStyle w:val="FootnoteReference"/>
          <w:rFonts w:ascii="Cambria" w:hAnsi="Cambria"/>
          <w:color w:val="000000" w:themeColor="background1"/>
          <w:sz w:val="22"/>
          <w:szCs w:val="22"/>
          <w:lang w:val="sr-Latn-ME"/>
        </w:rPr>
        <w:footnoteReference w:id="147"/>
      </w:r>
      <w:r w:rsidRPr="002411F6">
        <w:rPr>
          <w:rFonts w:ascii="Cambria" w:hAnsi="Cambria"/>
          <w:color w:val="000000" w:themeColor="background1"/>
          <w:sz w:val="22"/>
          <w:szCs w:val="22"/>
          <w:lang w:val="sr-Latn-ME"/>
        </w:rPr>
        <w:t xml:space="preserve"> </w:t>
      </w:r>
      <w:r w:rsidR="00836FE3" w:rsidRPr="002411F6">
        <w:rPr>
          <w:rFonts w:ascii="Cambria" w:hAnsi="Cambria"/>
          <w:color w:val="000000" w:themeColor="background1"/>
          <w:sz w:val="22"/>
          <w:szCs w:val="22"/>
          <w:lang w:val="sr-Latn-ME"/>
        </w:rPr>
        <w:t>P</w:t>
      </w:r>
      <w:r w:rsidRPr="002411F6">
        <w:rPr>
          <w:rFonts w:ascii="Cambria" w:hAnsi="Cambria"/>
          <w:color w:val="000000" w:themeColor="background1"/>
          <w:sz w:val="22"/>
          <w:szCs w:val="22"/>
          <w:lang w:val="sr-Latn-ME"/>
        </w:rPr>
        <w:t xml:space="preserve">regled A. C. je obavljen u prisustvu dva policijska službenika, kojima se </w:t>
      </w:r>
      <w:r w:rsidR="00836FE3" w:rsidRPr="002411F6">
        <w:rPr>
          <w:rFonts w:ascii="Cambria" w:hAnsi="Cambria"/>
          <w:color w:val="000000" w:themeColor="background1"/>
          <w:sz w:val="22"/>
          <w:szCs w:val="22"/>
          <w:lang w:val="sr-Latn-ME"/>
        </w:rPr>
        <w:t>onda</w:t>
      </w:r>
      <w:r w:rsidRPr="002411F6">
        <w:rPr>
          <w:rFonts w:ascii="Cambria" w:hAnsi="Cambria"/>
          <w:color w:val="000000" w:themeColor="background1"/>
          <w:sz w:val="22"/>
          <w:szCs w:val="22"/>
          <w:lang w:val="sr-Latn-ME"/>
        </w:rPr>
        <w:t xml:space="preserve"> priključio i treći. Ljekar nije ni pokušao da izvrši </w:t>
      </w:r>
      <w:r w:rsidR="00836FE3" w:rsidRPr="002411F6">
        <w:rPr>
          <w:rFonts w:ascii="Cambria" w:hAnsi="Cambria"/>
          <w:color w:val="000000" w:themeColor="background1"/>
          <w:sz w:val="22"/>
          <w:szCs w:val="22"/>
          <w:lang w:val="sr-Latn-ME"/>
        </w:rPr>
        <w:t xml:space="preserve">pregled </w:t>
      </w:r>
      <w:r w:rsidRPr="002411F6">
        <w:rPr>
          <w:rFonts w:ascii="Cambria" w:hAnsi="Cambria"/>
          <w:color w:val="000000" w:themeColor="background1"/>
          <w:sz w:val="22"/>
          <w:szCs w:val="22"/>
          <w:lang w:val="sr-Latn-ME"/>
        </w:rPr>
        <w:t>bez prisustva nemedicinskog osoblja</w:t>
      </w:r>
      <w:r w:rsidR="001D5CEC" w:rsidRPr="002411F6">
        <w:rPr>
          <w:rFonts w:ascii="Cambria" w:hAnsi="Cambria"/>
          <w:color w:val="000000" w:themeColor="background1"/>
          <w:sz w:val="22"/>
          <w:szCs w:val="22"/>
          <w:lang w:val="sr-Latn-ME"/>
        </w:rPr>
        <w:t>,</w:t>
      </w:r>
      <w:r w:rsidR="00FD5458"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nije tražio da se</w:t>
      </w:r>
      <w:r w:rsidR="00836FE3" w:rsidRPr="002411F6">
        <w:rPr>
          <w:rFonts w:ascii="Cambria" w:hAnsi="Cambria"/>
          <w:color w:val="000000" w:themeColor="background1"/>
          <w:sz w:val="22"/>
          <w:szCs w:val="22"/>
          <w:lang w:val="sr-Latn-ME"/>
        </w:rPr>
        <w:t xml:space="preserve"> policajci</w:t>
      </w:r>
      <w:r w:rsidRPr="002411F6">
        <w:rPr>
          <w:rFonts w:ascii="Cambria" w:hAnsi="Cambria"/>
          <w:color w:val="000000" w:themeColor="background1"/>
          <w:sz w:val="22"/>
          <w:szCs w:val="22"/>
          <w:lang w:val="sr-Latn-ME"/>
        </w:rPr>
        <w:t xml:space="preserve"> udalje</w:t>
      </w:r>
      <w:r w:rsidR="001D5CEC" w:rsidRPr="002411F6">
        <w:rPr>
          <w:rFonts w:ascii="Cambria" w:hAnsi="Cambria"/>
          <w:color w:val="000000" w:themeColor="background1"/>
          <w:sz w:val="22"/>
          <w:szCs w:val="22"/>
          <w:lang w:val="sr-Latn-ME"/>
        </w:rPr>
        <w:t xml:space="preserve">, niti je u nalaz unio tvrdnju oštećenog da su mu </w:t>
      </w:r>
      <w:r w:rsidR="00836FE3" w:rsidRPr="002411F6">
        <w:rPr>
          <w:rFonts w:ascii="Cambria" w:hAnsi="Cambria"/>
          <w:color w:val="000000" w:themeColor="background1"/>
          <w:sz w:val="22"/>
          <w:szCs w:val="22"/>
          <w:lang w:val="sr-Latn-ME"/>
        </w:rPr>
        <w:t xml:space="preserve">policajci nanijeli </w:t>
      </w:r>
      <w:r w:rsidR="001D5CEC" w:rsidRPr="002411F6">
        <w:rPr>
          <w:rFonts w:ascii="Cambria" w:hAnsi="Cambria"/>
          <w:color w:val="000000" w:themeColor="background1"/>
          <w:sz w:val="22"/>
          <w:szCs w:val="22"/>
          <w:lang w:val="sr-Latn-ME"/>
        </w:rPr>
        <w:t>povrede</w:t>
      </w:r>
      <w:r w:rsidRPr="002411F6">
        <w:rPr>
          <w:rFonts w:ascii="Cambria" w:hAnsi="Cambria"/>
          <w:color w:val="000000" w:themeColor="background1"/>
          <w:sz w:val="22"/>
          <w:szCs w:val="22"/>
          <w:lang w:val="sr-Latn-ME"/>
        </w:rPr>
        <w:t>.</w:t>
      </w:r>
      <w:r w:rsidRPr="002411F6">
        <w:rPr>
          <w:rStyle w:val="FootnoteReference"/>
          <w:rFonts w:ascii="Cambria" w:hAnsi="Cambria"/>
          <w:color w:val="000000" w:themeColor="background1"/>
          <w:sz w:val="22"/>
          <w:szCs w:val="22"/>
          <w:lang w:val="sr-Latn-ME"/>
        </w:rPr>
        <w:footnoteReference w:id="148"/>
      </w:r>
      <w:r w:rsidRPr="002411F6">
        <w:rPr>
          <w:rFonts w:ascii="Cambria" w:hAnsi="Cambria"/>
          <w:color w:val="000000" w:themeColor="background1"/>
          <w:sz w:val="22"/>
          <w:szCs w:val="22"/>
          <w:lang w:val="sr-Latn-ME"/>
        </w:rPr>
        <w:t xml:space="preserve"> </w:t>
      </w:r>
    </w:p>
    <w:p w14:paraId="6EB8E06E" w14:textId="77777777" w:rsidR="00684C69" w:rsidRPr="002411F6" w:rsidRDefault="00684C69" w:rsidP="00827284">
      <w:pPr>
        <w:jc w:val="both"/>
        <w:rPr>
          <w:rFonts w:ascii="Cambria" w:hAnsi="Cambria"/>
          <w:color w:val="000000" w:themeColor="background1"/>
          <w:sz w:val="22"/>
          <w:szCs w:val="22"/>
          <w:lang w:val="sr-Latn-ME"/>
        </w:rPr>
      </w:pPr>
    </w:p>
    <w:p w14:paraId="2E717D35" w14:textId="4B1A06DA" w:rsidR="00C8712B" w:rsidRPr="002411F6" w:rsidRDefault="00C8712B" w:rsidP="00827284">
      <w:pPr>
        <w:pStyle w:val="Heading4"/>
        <w:rPr>
          <w:rFonts w:ascii="Cambria" w:hAnsi="Cambria"/>
          <w:b/>
          <w:bCs/>
          <w:color w:val="000000" w:themeColor="background1"/>
          <w:sz w:val="22"/>
          <w:szCs w:val="22"/>
          <w:lang w:val="sr-Latn-ME"/>
        </w:rPr>
      </w:pPr>
      <w:bookmarkStart w:id="78" w:name="_Toc109223233"/>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4</w:t>
      </w:r>
      <w:r w:rsidRPr="002411F6">
        <w:rPr>
          <w:rFonts w:ascii="Cambria" w:hAnsi="Cambria"/>
          <w:b/>
          <w:bCs/>
          <w:color w:val="000000" w:themeColor="background1"/>
          <w:sz w:val="22"/>
          <w:szCs w:val="22"/>
          <w:lang w:val="sr-Latn-ME"/>
        </w:rPr>
        <w:t>.5. Učešće žrtve u istrazi</w:t>
      </w:r>
      <w:bookmarkEnd w:id="78"/>
    </w:p>
    <w:p w14:paraId="504E086B" w14:textId="77777777" w:rsidR="00D24B96" w:rsidRPr="002411F6" w:rsidRDefault="00D24B96" w:rsidP="00827284">
      <w:pPr>
        <w:rPr>
          <w:rFonts w:ascii="Cambria" w:hAnsi="Cambria"/>
          <w:color w:val="000000" w:themeColor="background1"/>
          <w:sz w:val="22"/>
          <w:szCs w:val="22"/>
          <w:lang w:val="sr-Latn-ME"/>
        </w:rPr>
      </w:pPr>
    </w:p>
    <w:p w14:paraId="0FC9537A" w14:textId="18DDC9B3" w:rsidR="00217C20"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Oštećeni je saslušan sa značajnim zakašnjenjem, a pitanje je i da li je državna tužiteljka tom saslušanju pristupila s dovoljno takta, jer se radilo o maloljetniku. Naime, A. C. je u istom danu saslušan dva puta, prvo u svojstvu ošte</w:t>
      </w:r>
      <w:r w:rsidR="0085395C" w:rsidRPr="002411F6">
        <w:rPr>
          <w:rFonts w:ascii="Cambria" w:hAnsi="Cambria"/>
          <w:color w:val="000000" w:themeColor="background1"/>
          <w:sz w:val="22"/>
          <w:szCs w:val="22"/>
          <w:lang w:val="sr-Latn-ME"/>
        </w:rPr>
        <w:t>ćenog, a samo sat i po kasnije i</w:t>
      </w:r>
      <w:r w:rsidRPr="002411F6">
        <w:rPr>
          <w:rFonts w:ascii="Cambria" w:hAnsi="Cambria"/>
          <w:color w:val="000000" w:themeColor="background1"/>
          <w:sz w:val="22"/>
          <w:szCs w:val="22"/>
          <w:lang w:val="sr-Latn-ME"/>
        </w:rPr>
        <w:t xml:space="preserve"> kao osumnjičeni za napad na službeno lice. </w:t>
      </w:r>
      <w:r w:rsidR="00836FE3" w:rsidRPr="002411F6">
        <w:rPr>
          <w:rFonts w:ascii="Cambria" w:hAnsi="Cambria"/>
          <w:color w:val="000000" w:themeColor="background1"/>
          <w:sz w:val="22"/>
          <w:szCs w:val="22"/>
          <w:lang w:val="sr-Latn-ME"/>
        </w:rPr>
        <w:t>Z</w:t>
      </w:r>
      <w:r w:rsidRPr="002411F6">
        <w:rPr>
          <w:rFonts w:ascii="Cambria" w:hAnsi="Cambria"/>
          <w:color w:val="000000" w:themeColor="background1"/>
          <w:sz w:val="22"/>
          <w:szCs w:val="22"/>
          <w:lang w:val="sr-Latn-ME"/>
        </w:rPr>
        <w:t>anemarena</w:t>
      </w:r>
      <w:r w:rsidR="00836FE3" w:rsidRPr="002411F6">
        <w:rPr>
          <w:rFonts w:ascii="Cambria" w:hAnsi="Cambria"/>
          <w:color w:val="000000" w:themeColor="background1"/>
          <w:sz w:val="22"/>
          <w:szCs w:val="22"/>
          <w:lang w:val="sr-Latn-ME"/>
        </w:rPr>
        <w:t xml:space="preserve"> je</w:t>
      </w:r>
      <w:r w:rsidRPr="002411F6">
        <w:rPr>
          <w:rFonts w:ascii="Cambria" w:hAnsi="Cambria"/>
          <w:color w:val="000000" w:themeColor="background1"/>
          <w:sz w:val="22"/>
          <w:szCs w:val="22"/>
          <w:lang w:val="sr-Latn-ME"/>
        </w:rPr>
        <w:t xml:space="preserve"> osjetljivost maloljetnika, posebno ako se ima u vidu da je državna tužiteljka bila upoznata s navodima da se on liječi od povećane anksioznosti, straha i drugih psiholoških posljedica doživljenog stresa. </w:t>
      </w:r>
      <w:r w:rsidR="00B5379E" w:rsidRPr="002411F6">
        <w:rPr>
          <w:rStyle w:val="FootnoteReference"/>
          <w:rFonts w:ascii="Cambria" w:hAnsi="Cambria"/>
          <w:color w:val="000000" w:themeColor="background1"/>
          <w:sz w:val="22"/>
          <w:szCs w:val="22"/>
          <w:lang w:val="sr-Latn-ME"/>
        </w:rPr>
        <w:footnoteReference w:id="149"/>
      </w:r>
    </w:p>
    <w:p w14:paraId="0A04DB54" w14:textId="6298EA71"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Punomoćnik oštećenog je u postupku povodom navoda o zlostavljanju predlagao pribavljanje brojnih dokaza: izvještaj</w:t>
      </w:r>
      <w:r w:rsidR="0085395C"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sa sistema za navigaciju i pozicioniranje svih sl</w:t>
      </w:r>
      <w:r w:rsidR="0085395C" w:rsidRPr="002411F6">
        <w:rPr>
          <w:rFonts w:ascii="Cambria" w:hAnsi="Cambria"/>
          <w:color w:val="000000" w:themeColor="background1"/>
          <w:sz w:val="22"/>
          <w:szCs w:val="22"/>
          <w:lang w:val="sr-Latn-ME"/>
        </w:rPr>
        <w:t>užbenika u noći protesta, spiska</w:t>
      </w:r>
      <w:r w:rsidRPr="002411F6">
        <w:rPr>
          <w:rFonts w:ascii="Cambria" w:hAnsi="Cambria"/>
          <w:color w:val="000000" w:themeColor="background1"/>
          <w:sz w:val="22"/>
          <w:szCs w:val="22"/>
          <w:lang w:val="sr-Latn-ME"/>
        </w:rPr>
        <w:t xml:space="preserve"> služ</w:t>
      </w:r>
      <w:r w:rsidR="0085395C" w:rsidRPr="002411F6">
        <w:rPr>
          <w:rFonts w:ascii="Cambria" w:hAnsi="Cambria"/>
          <w:color w:val="000000" w:themeColor="background1"/>
          <w:sz w:val="22"/>
          <w:szCs w:val="22"/>
          <w:lang w:val="sr-Latn-ME"/>
        </w:rPr>
        <w:t>benika na radnom zadatku, spiska</w:t>
      </w:r>
      <w:r w:rsidRPr="002411F6">
        <w:rPr>
          <w:rFonts w:ascii="Cambria" w:hAnsi="Cambria"/>
          <w:color w:val="000000" w:themeColor="background1"/>
          <w:sz w:val="22"/>
          <w:szCs w:val="22"/>
          <w:lang w:val="sr-Latn-ME"/>
        </w:rPr>
        <w:t xml:space="preserve"> službenika koji su imali pristup terenskim vozilima, izvod</w:t>
      </w:r>
      <w:r w:rsidR="0085395C"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iz službene komunikacije putem radio veze, službene zabilješke i druge evidencije, uključujući evidenciju dežurne službe, video snimaka sa obližnjih objekata itd. Moguće je da će neki od ovih dokaza biti prikupljeni, ali je nedostatak hitnosti u postupanju državnog tužilaštva već doveo u pitanje mogućnost da se video snimci izuzmu, a postoji mogućnost da se drugi dokazi, kao što su različite evidencije, unište, sklone ili mijenjaju.    </w:t>
      </w:r>
    </w:p>
    <w:p w14:paraId="354815C0" w14:textId="77777777" w:rsidR="00217C20" w:rsidRPr="002411F6" w:rsidRDefault="00217C20" w:rsidP="00827284">
      <w:pPr>
        <w:jc w:val="both"/>
        <w:rPr>
          <w:rFonts w:ascii="Cambria" w:hAnsi="Cambria"/>
          <w:b/>
          <w:color w:val="000000" w:themeColor="background1"/>
          <w:sz w:val="22"/>
          <w:szCs w:val="22"/>
          <w:lang w:val="sr-Latn-ME"/>
        </w:rPr>
      </w:pPr>
    </w:p>
    <w:p w14:paraId="0B2AABCC" w14:textId="2B0CBC20" w:rsidR="00C8712B" w:rsidRPr="002411F6" w:rsidRDefault="00C8712B" w:rsidP="00827284">
      <w:pPr>
        <w:pStyle w:val="Heading4"/>
        <w:rPr>
          <w:rFonts w:ascii="Cambria" w:hAnsi="Cambria"/>
          <w:b/>
          <w:bCs/>
          <w:color w:val="000000" w:themeColor="background1"/>
          <w:sz w:val="22"/>
          <w:szCs w:val="22"/>
          <w:lang w:val="sr-Latn-ME"/>
        </w:rPr>
      </w:pPr>
      <w:bookmarkStart w:id="79" w:name="_Toc109223234"/>
      <w:r w:rsidRPr="002411F6">
        <w:rPr>
          <w:rFonts w:ascii="Cambria" w:hAnsi="Cambria"/>
          <w:b/>
          <w:bCs/>
          <w:color w:val="000000" w:themeColor="background1"/>
          <w:sz w:val="22"/>
          <w:szCs w:val="22"/>
          <w:lang w:val="sr-Latn-ME"/>
        </w:rPr>
        <w:t>3.2.3.6. Zaključak</w:t>
      </w:r>
      <w:bookmarkEnd w:id="79"/>
    </w:p>
    <w:p w14:paraId="0B4A9DC0" w14:textId="77777777" w:rsidR="00D24B96" w:rsidRPr="002411F6" w:rsidRDefault="00D24B96" w:rsidP="00827284">
      <w:pPr>
        <w:rPr>
          <w:rFonts w:ascii="Cambria" w:hAnsi="Cambria"/>
          <w:color w:val="000000" w:themeColor="background1"/>
          <w:sz w:val="22"/>
          <w:szCs w:val="22"/>
          <w:lang w:val="sr-Latn-ME"/>
        </w:rPr>
      </w:pPr>
    </w:p>
    <w:p w14:paraId="7F0D5D63" w14:textId="2780672A"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Slično drugim predmetima koji se tiču nasilja na protestima, i ovdje se državno tužilaštvo u pogledu prikupljanja dokaza oslanja</w:t>
      </w:r>
      <w:r w:rsidR="006D56BF" w:rsidRPr="002411F6">
        <w:rPr>
          <w:rFonts w:ascii="Cambria" w:hAnsi="Cambria"/>
          <w:color w:val="000000" w:themeColor="background1"/>
          <w:sz w:val="22"/>
          <w:szCs w:val="22"/>
          <w:lang w:val="sr-Latn-ME"/>
        </w:rPr>
        <w:t>lo</w:t>
      </w:r>
      <w:r w:rsidRPr="002411F6">
        <w:rPr>
          <w:rFonts w:ascii="Cambria" w:hAnsi="Cambria"/>
          <w:color w:val="000000" w:themeColor="background1"/>
          <w:sz w:val="22"/>
          <w:szCs w:val="22"/>
          <w:lang w:val="sr-Latn-ME"/>
        </w:rPr>
        <w:t xml:space="preserve"> na policiju u toj mjeri da se može reći da</w:t>
      </w:r>
      <w:r w:rsidR="0009442A" w:rsidRPr="002411F6">
        <w:rPr>
          <w:rFonts w:ascii="Cambria" w:hAnsi="Cambria"/>
          <w:color w:val="000000" w:themeColor="background1"/>
          <w:sz w:val="22"/>
          <w:szCs w:val="22"/>
          <w:lang w:val="sr-Latn-ME"/>
        </w:rPr>
        <w:t xml:space="preserve"> je</w:t>
      </w:r>
      <w:r w:rsidRPr="002411F6">
        <w:rPr>
          <w:rFonts w:ascii="Cambria" w:hAnsi="Cambria"/>
          <w:color w:val="000000" w:themeColor="background1"/>
          <w:sz w:val="22"/>
          <w:szCs w:val="22"/>
          <w:lang w:val="sr-Latn-ME"/>
        </w:rPr>
        <w:t xml:space="preserve">, </w:t>
      </w:r>
      <w:r w:rsidRPr="002411F6">
        <w:rPr>
          <w:rFonts w:ascii="Cambria" w:hAnsi="Cambria"/>
          <w:i/>
          <w:color w:val="000000" w:themeColor="background1"/>
          <w:sz w:val="22"/>
          <w:szCs w:val="22"/>
          <w:lang w:val="sr-Latn-ME"/>
        </w:rPr>
        <w:t>de facto</w:t>
      </w:r>
      <w:r w:rsidRPr="002411F6">
        <w:rPr>
          <w:rFonts w:ascii="Cambria" w:hAnsi="Cambria"/>
          <w:color w:val="000000" w:themeColor="background1"/>
          <w:sz w:val="22"/>
          <w:szCs w:val="22"/>
          <w:lang w:val="sr-Latn-ME"/>
        </w:rPr>
        <w:t>, policija vodi</w:t>
      </w:r>
      <w:r w:rsidR="0009442A" w:rsidRPr="002411F6">
        <w:rPr>
          <w:rFonts w:ascii="Cambria" w:hAnsi="Cambria"/>
          <w:color w:val="000000" w:themeColor="background1"/>
          <w:sz w:val="22"/>
          <w:szCs w:val="22"/>
          <w:lang w:val="sr-Latn-ME"/>
        </w:rPr>
        <w:t>la</w:t>
      </w:r>
      <w:r w:rsidRPr="002411F6">
        <w:rPr>
          <w:rFonts w:ascii="Cambria" w:hAnsi="Cambria"/>
          <w:color w:val="000000" w:themeColor="background1"/>
          <w:sz w:val="22"/>
          <w:szCs w:val="22"/>
          <w:lang w:val="sr-Latn-ME"/>
        </w:rPr>
        <w:t xml:space="preserve"> istragu protiv sopstvenih pripadnika, što </w:t>
      </w:r>
      <w:r w:rsidR="000451A3" w:rsidRPr="002411F6">
        <w:rPr>
          <w:rFonts w:ascii="Cambria" w:hAnsi="Cambria"/>
          <w:color w:val="000000" w:themeColor="background1"/>
          <w:sz w:val="22"/>
          <w:szCs w:val="22"/>
          <w:lang w:val="sr-Latn-ME"/>
        </w:rPr>
        <w:t>najčešće</w:t>
      </w:r>
      <w:r w:rsidR="006D56BF"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dovodi do</w:t>
      </w:r>
      <w:r w:rsidR="006D56BF" w:rsidRPr="002411F6">
        <w:rPr>
          <w:rFonts w:ascii="Cambria" w:hAnsi="Cambria"/>
          <w:color w:val="000000" w:themeColor="background1"/>
          <w:sz w:val="22"/>
          <w:szCs w:val="22"/>
          <w:lang w:val="sr-Latn-ME"/>
        </w:rPr>
        <w:t xml:space="preserve"> toga</w:t>
      </w:r>
      <w:r w:rsidRPr="002411F6">
        <w:rPr>
          <w:rFonts w:ascii="Cambria" w:hAnsi="Cambria"/>
          <w:color w:val="000000" w:themeColor="background1"/>
          <w:sz w:val="22"/>
          <w:szCs w:val="22"/>
          <w:lang w:val="sr-Latn-ME"/>
        </w:rPr>
        <w:t xml:space="preserve"> da osumnjičeni ne</w:t>
      </w:r>
      <w:r w:rsidR="006D56BF" w:rsidRPr="002411F6">
        <w:rPr>
          <w:rFonts w:ascii="Cambria" w:hAnsi="Cambria"/>
          <w:color w:val="000000" w:themeColor="background1"/>
          <w:sz w:val="22"/>
          <w:szCs w:val="22"/>
          <w:lang w:val="sr-Latn-ME"/>
        </w:rPr>
        <w:t xml:space="preserve"> budu</w:t>
      </w:r>
      <w:r w:rsidRPr="002411F6">
        <w:rPr>
          <w:rFonts w:ascii="Cambria" w:hAnsi="Cambria"/>
          <w:color w:val="000000" w:themeColor="background1"/>
          <w:sz w:val="22"/>
          <w:szCs w:val="22"/>
          <w:lang w:val="sr-Latn-ME"/>
        </w:rPr>
        <w:t xml:space="preserve"> identifikovani. Osim toga, predmet je prvobitno dodijeljen istoj tužiteljki koja je vodila i istragu protiv A. C, što je problematična praksa.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preduzete neke očigledno neophodne dokazne radnje, kao što je saslušanje policijskih starješina koje bi morale imati saznanja o identitetu učinilaca ili prikupljanje video snimaka sa obližnjih objekata. Istraga nije bila blagovremena, jer dokazne radnje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hitno preduzete, što ovakvi predmeti iziskuju.</w:t>
      </w:r>
    </w:p>
    <w:p w14:paraId="25FCA204" w14:textId="77777777" w:rsidR="000451A3" w:rsidRPr="002411F6" w:rsidRDefault="000451A3" w:rsidP="00827284">
      <w:pPr>
        <w:jc w:val="both"/>
        <w:rPr>
          <w:rFonts w:ascii="Cambria" w:hAnsi="Cambria"/>
          <w:color w:val="000000" w:themeColor="background1"/>
          <w:sz w:val="22"/>
          <w:szCs w:val="22"/>
          <w:lang w:val="sr-Latn-ME"/>
        </w:rPr>
      </w:pPr>
    </w:p>
    <w:p w14:paraId="1A1D8F4C" w14:textId="5D33D5E1" w:rsidR="00C8712B" w:rsidRPr="002411F6" w:rsidRDefault="00C8712B" w:rsidP="00827284">
      <w:pPr>
        <w:pStyle w:val="Heading3"/>
        <w:spacing w:line="240" w:lineRule="auto"/>
        <w:rPr>
          <w:rFonts w:ascii="Cambria" w:hAnsi="Cambria"/>
          <w:color w:val="000000" w:themeColor="background1"/>
          <w:lang w:val="sr-Latn-ME"/>
        </w:rPr>
      </w:pPr>
      <w:bookmarkStart w:id="80" w:name="_Toc109223235"/>
      <w:r w:rsidRPr="002411F6">
        <w:rPr>
          <w:rFonts w:ascii="Cambria" w:hAnsi="Cambria"/>
          <w:color w:val="000000" w:themeColor="background1"/>
          <w:lang w:val="sr-Latn-ME"/>
        </w:rPr>
        <w:t>3.2.</w:t>
      </w:r>
      <w:r w:rsidR="00E45C01" w:rsidRPr="002411F6">
        <w:rPr>
          <w:rFonts w:ascii="Cambria" w:hAnsi="Cambria"/>
          <w:color w:val="000000" w:themeColor="background1"/>
          <w:lang w:val="sr-Latn-ME"/>
        </w:rPr>
        <w:t>5</w:t>
      </w:r>
      <w:r w:rsidRPr="002411F6">
        <w:rPr>
          <w:rFonts w:ascii="Cambria" w:hAnsi="Cambria"/>
          <w:color w:val="000000" w:themeColor="background1"/>
          <w:lang w:val="sr-Latn-ME"/>
        </w:rPr>
        <w:t xml:space="preserve">. Istraga </w:t>
      </w:r>
      <w:r w:rsidR="0065388F" w:rsidRPr="002411F6">
        <w:rPr>
          <w:rFonts w:ascii="Cambria" w:hAnsi="Cambria"/>
          <w:color w:val="000000" w:themeColor="background1"/>
          <w:lang w:val="sr-Latn-ME"/>
        </w:rPr>
        <w:t>prijave o</w:t>
      </w:r>
      <w:r w:rsidR="00F774F5" w:rsidRPr="002411F6">
        <w:rPr>
          <w:rFonts w:ascii="Cambria" w:hAnsi="Cambria"/>
          <w:color w:val="000000" w:themeColor="background1"/>
          <w:lang w:val="sr-Latn-ME"/>
        </w:rPr>
        <w:t xml:space="preserve"> zlostavljanju</w:t>
      </w:r>
      <w:r w:rsidRPr="002411F6">
        <w:rPr>
          <w:rFonts w:ascii="Cambria" w:hAnsi="Cambria"/>
          <w:color w:val="000000" w:themeColor="background1"/>
          <w:lang w:val="sr-Latn-ME"/>
        </w:rPr>
        <w:t xml:space="preserve"> O. M. u maju 2020. na protestima u Pljevljima</w:t>
      </w:r>
      <w:bookmarkEnd w:id="80"/>
    </w:p>
    <w:p w14:paraId="169EF042" w14:textId="77777777" w:rsidR="00E3300F" w:rsidRPr="002411F6" w:rsidRDefault="00E3300F" w:rsidP="00827284">
      <w:pPr>
        <w:jc w:val="both"/>
        <w:rPr>
          <w:rFonts w:ascii="Cambria" w:hAnsi="Cambria"/>
          <w:b/>
          <w:color w:val="000000" w:themeColor="background1"/>
          <w:sz w:val="22"/>
          <w:szCs w:val="22"/>
          <w:lang w:val="sr-Latn-ME"/>
        </w:rPr>
      </w:pPr>
    </w:p>
    <w:p w14:paraId="7B0F0ECD" w14:textId="62C216E7" w:rsidR="00C8712B" w:rsidRPr="002411F6" w:rsidRDefault="00C8712B" w:rsidP="00827284">
      <w:pPr>
        <w:pStyle w:val="Heading4"/>
        <w:rPr>
          <w:rFonts w:ascii="Cambria" w:hAnsi="Cambria"/>
          <w:b/>
          <w:bCs/>
          <w:color w:val="000000" w:themeColor="background1"/>
          <w:sz w:val="22"/>
          <w:szCs w:val="22"/>
          <w:lang w:val="sr-Latn-ME"/>
        </w:rPr>
      </w:pPr>
      <w:bookmarkStart w:id="81" w:name="_Toc109223236"/>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5</w:t>
      </w:r>
      <w:r w:rsidRPr="002411F6">
        <w:rPr>
          <w:rFonts w:ascii="Cambria" w:hAnsi="Cambria"/>
          <w:b/>
          <w:bCs/>
          <w:color w:val="000000" w:themeColor="background1"/>
          <w:sz w:val="22"/>
          <w:szCs w:val="22"/>
          <w:lang w:val="sr-Latn-ME"/>
        </w:rPr>
        <w:t>.1. Navodi o zlostavljanju</w:t>
      </w:r>
      <w:bookmarkEnd w:id="81"/>
    </w:p>
    <w:p w14:paraId="1B77B5EF" w14:textId="77777777" w:rsidR="00D24B96" w:rsidRPr="002411F6" w:rsidRDefault="00D24B96" w:rsidP="00827284">
      <w:pPr>
        <w:rPr>
          <w:rFonts w:ascii="Cambria" w:hAnsi="Cambria"/>
          <w:color w:val="000000" w:themeColor="background1"/>
          <w:sz w:val="22"/>
          <w:szCs w:val="22"/>
          <w:lang w:val="sr-Latn-ME"/>
        </w:rPr>
      </w:pPr>
    </w:p>
    <w:p w14:paraId="0BB7D785" w14:textId="6E9600D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Pljevljima je 13. 5. 2020. održan protest povodom hapšenja tadašnjeg vladike budimljansko-nikšićkog. Prema policijskim izvještajima, u jednom trenutku okupljeni su počeli da provociraju i vrijeđaju policajce</w:t>
      </w:r>
      <w:r w:rsidR="000451A3"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a zatim </w:t>
      </w:r>
      <w:r w:rsidR="000451A3" w:rsidRPr="002411F6">
        <w:rPr>
          <w:rFonts w:ascii="Cambria" w:hAnsi="Cambria"/>
          <w:color w:val="000000" w:themeColor="background1"/>
          <w:sz w:val="22"/>
          <w:szCs w:val="22"/>
          <w:lang w:val="sr-Latn-ME"/>
        </w:rPr>
        <w:t xml:space="preserve">da </w:t>
      </w:r>
      <w:r w:rsidRPr="002411F6">
        <w:rPr>
          <w:rFonts w:ascii="Cambria" w:hAnsi="Cambria"/>
          <w:color w:val="000000" w:themeColor="background1"/>
          <w:sz w:val="22"/>
          <w:szCs w:val="22"/>
          <w:lang w:val="sr-Latn-ME"/>
        </w:rPr>
        <w:t>ih i gađa</w:t>
      </w:r>
      <w:r w:rsidR="000451A3" w:rsidRPr="002411F6">
        <w:rPr>
          <w:rFonts w:ascii="Cambria" w:hAnsi="Cambria"/>
          <w:color w:val="000000" w:themeColor="background1"/>
          <w:sz w:val="22"/>
          <w:szCs w:val="22"/>
          <w:lang w:val="sr-Latn-ME"/>
        </w:rPr>
        <w:t>ju</w:t>
      </w:r>
      <w:r w:rsidRPr="002411F6">
        <w:rPr>
          <w:rFonts w:ascii="Cambria" w:hAnsi="Cambria"/>
          <w:color w:val="000000" w:themeColor="background1"/>
          <w:sz w:val="22"/>
          <w:szCs w:val="22"/>
          <w:lang w:val="sr-Latn-ME"/>
        </w:rPr>
        <w:t xml:space="preserve"> sitnim predmetima – upaljačima i kamenčićima. Policija navodi da ni posl</w:t>
      </w:r>
      <w:r w:rsidR="00251584"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upozorenja okupljeni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su prestali, tako da je upotrijebljen suzavac. </w:t>
      </w:r>
    </w:p>
    <w:p w14:paraId="5FADAA40" w14:textId="77777777" w:rsidR="00217C20" w:rsidRPr="002411F6" w:rsidRDefault="00217C20" w:rsidP="00827284">
      <w:pPr>
        <w:jc w:val="both"/>
        <w:rPr>
          <w:rFonts w:ascii="Cambria" w:hAnsi="Cambria"/>
          <w:color w:val="000000" w:themeColor="background1"/>
          <w:sz w:val="22"/>
          <w:szCs w:val="22"/>
          <w:lang w:val="sr-Latn-ME"/>
        </w:rPr>
      </w:pPr>
    </w:p>
    <w:p w14:paraId="26D3C556" w14:textId="02B07AD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Prema izvještajima CB Pljevlja, dvadesetjednogodišnji O. M. je u jednom trenutku jednog policijskog službenika udario u predjelu donjeg dijela leđa i tada je došlo do intervencije u kojoj ga je grupa od nekoliko policijskih službenika savladala. Na snimku koji je dostupan javnosti vidi se kako trojica policijskih službenika u nekoliko sekundi primjenjuju silu prema O. M, tako što dvojica koriste palicu</w:t>
      </w:r>
      <w:r w:rsidR="000451A3"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a jedan ga udara tri </w:t>
      </w:r>
      <w:r w:rsidR="00D959D8" w:rsidRPr="002411F6">
        <w:rPr>
          <w:rFonts w:ascii="Cambria" w:hAnsi="Cambria"/>
          <w:color w:val="000000" w:themeColor="background1"/>
          <w:sz w:val="22"/>
          <w:szCs w:val="22"/>
          <w:lang w:val="sr-Latn-ME"/>
        </w:rPr>
        <w:t xml:space="preserve">puta </w:t>
      </w:r>
      <w:r w:rsidRPr="002411F6">
        <w:rPr>
          <w:rFonts w:ascii="Cambria" w:hAnsi="Cambria"/>
          <w:color w:val="000000" w:themeColor="background1"/>
          <w:sz w:val="22"/>
          <w:szCs w:val="22"/>
          <w:lang w:val="sr-Latn-ME"/>
        </w:rPr>
        <w:t>pesnicom i nogom. Primjena sile prestaje kada dvojica njihovih kolega prilaze, signaliziraju da se stane i uzimaju O. M. za ruke.</w:t>
      </w:r>
      <w:r w:rsidRPr="002411F6">
        <w:rPr>
          <w:rStyle w:val="FootnoteReference"/>
          <w:rFonts w:ascii="Cambria" w:hAnsi="Cambria"/>
          <w:color w:val="000000" w:themeColor="background1"/>
          <w:sz w:val="22"/>
          <w:szCs w:val="22"/>
          <w:lang w:val="sr-Latn-ME"/>
        </w:rPr>
        <w:footnoteReference w:id="150"/>
      </w:r>
      <w:r w:rsidRPr="002411F6">
        <w:rPr>
          <w:rFonts w:ascii="Cambria" w:hAnsi="Cambria"/>
          <w:color w:val="000000" w:themeColor="background1"/>
          <w:sz w:val="22"/>
          <w:szCs w:val="22"/>
          <w:lang w:val="sr-Latn-ME"/>
        </w:rPr>
        <w:t xml:space="preserve">  </w:t>
      </w:r>
    </w:p>
    <w:p w14:paraId="73808386" w14:textId="77777777" w:rsidR="00217C20" w:rsidRPr="002411F6" w:rsidRDefault="00217C20" w:rsidP="00827284">
      <w:pPr>
        <w:jc w:val="both"/>
        <w:rPr>
          <w:rFonts w:ascii="Cambria" w:hAnsi="Cambria"/>
          <w:color w:val="000000" w:themeColor="background1"/>
          <w:sz w:val="22"/>
          <w:szCs w:val="22"/>
          <w:lang w:val="sr-Latn-ME"/>
        </w:rPr>
      </w:pPr>
    </w:p>
    <w:p w14:paraId="25463AAD" w14:textId="68D3A6E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Savjet za građansku kontrolu rada policije je već dva dana kasnije, na sopstvenu inicijativu, razmatrao postupanje policije prema O. M. i utvrdio da je došlo do prekoračenja ovlašćenja.</w:t>
      </w:r>
      <w:r w:rsidRPr="002411F6">
        <w:rPr>
          <w:rStyle w:val="FootnoteReference"/>
          <w:rFonts w:ascii="Cambria" w:hAnsi="Cambria"/>
          <w:color w:val="000000" w:themeColor="background1"/>
          <w:sz w:val="22"/>
          <w:szCs w:val="22"/>
          <w:lang w:val="sr-Latn-ME"/>
        </w:rPr>
        <w:footnoteReference w:id="151"/>
      </w:r>
      <w:r w:rsidRPr="002411F6">
        <w:rPr>
          <w:rFonts w:ascii="Cambria" w:hAnsi="Cambria"/>
          <w:color w:val="000000" w:themeColor="background1"/>
          <w:sz w:val="22"/>
          <w:szCs w:val="22"/>
          <w:lang w:val="sr-Latn-ME"/>
        </w:rPr>
        <w:t xml:space="preserve"> Saopštio </w:t>
      </w:r>
      <w:r w:rsidR="000451A3"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 xml:space="preserve">da je utvrđen identitet postupajućih službenika i zaključio da </w:t>
      </w:r>
      <w:r w:rsidR="000451A3"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to pokaz</w:t>
      </w:r>
      <w:r w:rsidR="000451A3" w:rsidRPr="002411F6">
        <w:rPr>
          <w:rFonts w:ascii="Cambria" w:hAnsi="Cambria"/>
          <w:color w:val="000000" w:themeColor="background1"/>
          <w:sz w:val="22"/>
          <w:szCs w:val="22"/>
          <w:lang w:val="sr-Latn-ME"/>
        </w:rPr>
        <w:t>atelj</w:t>
      </w:r>
      <w:r w:rsidRPr="002411F6">
        <w:rPr>
          <w:rFonts w:ascii="Cambria" w:hAnsi="Cambria"/>
          <w:color w:val="000000" w:themeColor="background1"/>
          <w:sz w:val="22"/>
          <w:szCs w:val="22"/>
          <w:lang w:val="sr-Latn-ME"/>
        </w:rPr>
        <w:t xml:space="preserve"> profesionalne odgovornosti u CB Pljevlja. Prema zaključku Savjeta, načelnik CB Pljevlja </w:t>
      </w:r>
      <w:r w:rsidR="000451A3"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dostavio svu traženu dokumentaciju i bio u stalnoj komunikaciji sa Savjetom, podržavajući provjeru rada policije.</w:t>
      </w:r>
    </w:p>
    <w:p w14:paraId="2B645EE3" w14:textId="77777777" w:rsidR="00217C20" w:rsidRPr="002411F6" w:rsidRDefault="00217C20" w:rsidP="00827284">
      <w:pPr>
        <w:jc w:val="both"/>
        <w:rPr>
          <w:rFonts w:ascii="Cambria" w:hAnsi="Cambria"/>
          <w:color w:val="000000" w:themeColor="background1"/>
          <w:sz w:val="22"/>
          <w:szCs w:val="22"/>
          <w:lang w:val="sr-Latn-ME"/>
        </w:rPr>
      </w:pPr>
    </w:p>
    <w:p w14:paraId="1245CECD" w14:textId="0CB5F18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Međutim, izgleda da identifikacija konkretnih osumnjičenih </w:t>
      </w:r>
      <w:r w:rsidR="000451A3" w:rsidRPr="002411F6">
        <w:rPr>
          <w:rFonts w:ascii="Cambria" w:hAnsi="Cambria"/>
          <w:color w:val="000000" w:themeColor="background1"/>
          <w:sz w:val="22"/>
          <w:szCs w:val="22"/>
          <w:lang w:val="sr-Latn-ME"/>
        </w:rPr>
        <w:t xml:space="preserve">ipak </w:t>
      </w:r>
      <w:r w:rsidRPr="002411F6">
        <w:rPr>
          <w:rFonts w:ascii="Cambria" w:hAnsi="Cambria"/>
          <w:color w:val="000000" w:themeColor="background1"/>
          <w:sz w:val="22"/>
          <w:szCs w:val="22"/>
          <w:lang w:val="sr-Latn-ME"/>
        </w:rPr>
        <w:t xml:space="preserve">nije izvršena bez problema i tako brzo, jer je </w:t>
      </w:r>
      <w:r w:rsidR="00644096" w:rsidRPr="002411F6">
        <w:rPr>
          <w:rFonts w:ascii="Cambria" w:hAnsi="Cambria"/>
          <w:color w:val="000000" w:themeColor="background1"/>
          <w:sz w:val="22"/>
          <w:szCs w:val="22"/>
          <w:lang w:val="sr-Latn-ME"/>
        </w:rPr>
        <w:t>Ombudsman</w:t>
      </w:r>
      <w:r w:rsidRPr="002411F6">
        <w:rPr>
          <w:rFonts w:ascii="Cambria" w:hAnsi="Cambria"/>
          <w:color w:val="000000" w:themeColor="background1"/>
          <w:sz w:val="22"/>
          <w:szCs w:val="22"/>
          <w:lang w:val="sr-Latn-ME"/>
        </w:rPr>
        <w:t xml:space="preserve"> u svom mišljenju od 12. 11. 2020. Upravi policije preporučio da „bez odlaganja, preduzme mjere za identifikaciju i utvrđivanje odgovornosti svih policijskih službenika, koji su dana 13. 5. 2020. godine prekoračili ovlašćenja prema građaninu O. M.“</w:t>
      </w:r>
      <w:r w:rsidRPr="002411F6">
        <w:rPr>
          <w:rFonts w:ascii="Cambria" w:hAnsi="Cambria"/>
          <w:color w:val="000000" w:themeColor="background1"/>
          <w:sz w:val="22"/>
          <w:szCs w:val="22"/>
          <w:vertAlign w:val="superscript"/>
          <w:lang w:val="sr-Latn-ME"/>
        </w:rPr>
        <w:footnoteReference w:id="152"/>
      </w:r>
      <w:r w:rsidRPr="002411F6">
        <w:rPr>
          <w:rFonts w:ascii="Cambria" w:hAnsi="Cambria"/>
          <w:color w:val="000000" w:themeColor="background1"/>
          <w:sz w:val="22"/>
          <w:szCs w:val="22"/>
          <w:lang w:val="sr-Latn-ME"/>
        </w:rPr>
        <w:t xml:space="preserve"> </w:t>
      </w:r>
    </w:p>
    <w:p w14:paraId="6F40CA5C" w14:textId="77777777" w:rsidR="004A7D94" w:rsidRPr="002411F6" w:rsidRDefault="004A7D94" w:rsidP="00827284">
      <w:pPr>
        <w:jc w:val="both"/>
        <w:rPr>
          <w:rFonts w:ascii="Cambria" w:hAnsi="Cambria"/>
          <w:color w:val="000000" w:themeColor="background1"/>
          <w:sz w:val="22"/>
          <w:szCs w:val="22"/>
          <w:lang w:val="sr-Latn-ME"/>
        </w:rPr>
      </w:pPr>
    </w:p>
    <w:p w14:paraId="1B1B3AAF" w14:textId="5C519A78"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Odjeljenje </w:t>
      </w:r>
      <w:r w:rsidR="001873BB" w:rsidRPr="002411F6">
        <w:rPr>
          <w:rFonts w:ascii="Cambria" w:hAnsi="Cambria"/>
          <w:color w:val="000000" w:themeColor="background1"/>
          <w:sz w:val="22"/>
          <w:szCs w:val="22"/>
          <w:lang w:val="sr-Latn-ME"/>
        </w:rPr>
        <w:t xml:space="preserve">za </w:t>
      </w:r>
      <w:r w:rsidRPr="002411F6">
        <w:rPr>
          <w:rFonts w:ascii="Cambria" w:hAnsi="Cambria"/>
          <w:color w:val="000000" w:themeColor="background1"/>
          <w:sz w:val="22"/>
          <w:szCs w:val="22"/>
          <w:lang w:val="sr-Latn-ME"/>
        </w:rPr>
        <w:t>unutrašnj</w:t>
      </w:r>
      <w:r w:rsidR="001873BB"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kontrol</w:t>
      </w:r>
      <w:r w:rsidR="001873BB"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policije je, postupajući po pritužbi majke O. M, prikupilo izjave od 30 policijskih službenika i 31. 7. 2020. zaključilo da je u ovom slučaju došlo do prekoračenja ovlašćenja i da su grubo povrijeđeni fizički integritet i dostojanstvo O. M, ali nije preciziralo ko je sve konkretno za to odgovoran.</w:t>
      </w:r>
      <w:r w:rsidRPr="002411F6">
        <w:rPr>
          <w:rStyle w:val="FootnoteReference"/>
          <w:rFonts w:ascii="Cambria" w:hAnsi="Cambria"/>
          <w:color w:val="000000" w:themeColor="background1"/>
          <w:sz w:val="22"/>
          <w:szCs w:val="22"/>
          <w:lang w:val="sr-Latn-ME"/>
        </w:rPr>
        <w:footnoteReference w:id="153"/>
      </w:r>
      <w:r w:rsidRPr="002411F6">
        <w:rPr>
          <w:rFonts w:ascii="Cambria" w:hAnsi="Cambria"/>
          <w:color w:val="000000" w:themeColor="background1"/>
          <w:sz w:val="22"/>
          <w:szCs w:val="22"/>
          <w:lang w:val="sr-Latn-ME"/>
        </w:rPr>
        <w:t xml:space="preserve"> Unutrašnja kontrola je u pomenutom izvještaju utvrdila identitet policijskog službenika I. N, čija se službena palica uslijed udaranja O. M. slomila, kao i identitet komandira Stanice policije u CB Pljevlja M. J, koji je nesumnjivo bio upoznat sa činjenicom da je konkretnom prilikom došlo do prekoračenja ovlašćenja od strane policijskih službenika, a propustio je da preduzme potrebne mjere i radnje u cilju identifikacije policijskih službenika koji su prema O. M. tom prilikom nezakonito upotrijebili silu.  </w:t>
      </w:r>
    </w:p>
    <w:p w14:paraId="3A58B7C3" w14:textId="77777777" w:rsidR="00217C20" w:rsidRPr="002411F6" w:rsidRDefault="00217C20" w:rsidP="00827284">
      <w:pPr>
        <w:jc w:val="both"/>
        <w:rPr>
          <w:rFonts w:ascii="Cambria" w:hAnsi="Cambria"/>
          <w:color w:val="000000" w:themeColor="background1"/>
          <w:sz w:val="22"/>
          <w:szCs w:val="22"/>
          <w:lang w:val="sr-Latn-ME"/>
        </w:rPr>
      </w:pPr>
    </w:p>
    <w:p w14:paraId="7EA7057E" w14:textId="73CF3EF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Dana 26. 3. 2021. godine </w:t>
      </w:r>
      <w:r w:rsidR="004853C4" w:rsidRPr="002411F6">
        <w:rPr>
          <w:rFonts w:ascii="Cambria" w:hAnsi="Cambria"/>
          <w:color w:val="000000" w:themeColor="background1"/>
          <w:sz w:val="22"/>
          <w:szCs w:val="22"/>
          <w:lang w:val="sr-Latn-ME"/>
        </w:rPr>
        <w:t>ODT</w:t>
      </w:r>
      <w:r w:rsidRPr="002411F6">
        <w:rPr>
          <w:rFonts w:ascii="Cambria" w:hAnsi="Cambria"/>
          <w:color w:val="000000" w:themeColor="background1"/>
          <w:sz w:val="22"/>
          <w:szCs w:val="22"/>
          <w:lang w:val="sr-Latn-ME"/>
        </w:rPr>
        <w:t xml:space="preserve"> u Pljevljima je podnijelo optužni predlog protiv pet pripadnika interventne jedinice CB Pljevlja zbog krivičnog djela zlostavljanje i protiv komandira Stanice policije Pljevlja zbog krivičnog djela pomoć učiniocu poslije izvršenog krivičnog djela. </w:t>
      </w:r>
    </w:p>
    <w:p w14:paraId="688A9C45" w14:textId="77777777" w:rsidR="00C8712B" w:rsidRPr="002411F6" w:rsidRDefault="00C8712B" w:rsidP="00827284">
      <w:pPr>
        <w:jc w:val="both"/>
        <w:rPr>
          <w:rFonts w:ascii="Cambria" w:hAnsi="Cambria"/>
          <w:color w:val="000000" w:themeColor="background1"/>
          <w:sz w:val="22"/>
          <w:szCs w:val="22"/>
          <w:lang w:val="sr-Latn-ME"/>
        </w:rPr>
      </w:pPr>
    </w:p>
    <w:p w14:paraId="2899F9AE" w14:textId="50E92DF4" w:rsidR="00C8712B" w:rsidRPr="002411F6" w:rsidRDefault="00C8712B" w:rsidP="00827284">
      <w:pPr>
        <w:pStyle w:val="Heading4"/>
        <w:rPr>
          <w:rFonts w:ascii="Cambria" w:hAnsi="Cambria"/>
          <w:b/>
          <w:bCs/>
          <w:color w:val="000000" w:themeColor="background1"/>
          <w:sz w:val="22"/>
          <w:szCs w:val="22"/>
          <w:lang w:val="sr-Latn-ME"/>
        </w:rPr>
      </w:pPr>
      <w:bookmarkStart w:id="82" w:name="_Toc109223237"/>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5</w:t>
      </w:r>
      <w:r w:rsidRPr="002411F6">
        <w:rPr>
          <w:rFonts w:ascii="Cambria" w:hAnsi="Cambria"/>
          <w:b/>
          <w:bCs/>
          <w:color w:val="000000" w:themeColor="background1"/>
          <w:sz w:val="22"/>
          <w:szCs w:val="22"/>
          <w:lang w:val="sr-Latn-ME"/>
        </w:rPr>
        <w:t>.2. Hitnost i blagovremenost</w:t>
      </w:r>
      <w:bookmarkEnd w:id="82"/>
    </w:p>
    <w:p w14:paraId="6C954328" w14:textId="77777777" w:rsidR="00D24B96" w:rsidRPr="002411F6" w:rsidRDefault="00D24B96" w:rsidP="00827284">
      <w:pPr>
        <w:rPr>
          <w:rFonts w:ascii="Cambria" w:hAnsi="Cambria"/>
          <w:color w:val="000000" w:themeColor="background1"/>
          <w:sz w:val="22"/>
          <w:szCs w:val="22"/>
          <w:lang w:val="sr-Latn-ME"/>
        </w:rPr>
      </w:pPr>
    </w:p>
    <w:p w14:paraId="11711D0C" w14:textId="50095937"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Iako je za incident moralo znati mnogo ranije, državno tužilaštvo je prvu dvojicu osumnj</w:t>
      </w:r>
      <w:r w:rsidR="00CB7143" w:rsidRPr="002411F6">
        <w:rPr>
          <w:rFonts w:ascii="Cambria" w:hAnsi="Cambria"/>
          <w:color w:val="000000" w:themeColor="background1"/>
          <w:sz w:val="22"/>
          <w:szCs w:val="22"/>
          <w:lang w:val="sr-Latn-ME"/>
        </w:rPr>
        <w:t xml:space="preserve">ičenih, koje je identifikovala </w:t>
      </w:r>
      <w:r w:rsidR="0057633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nutrašnja kontrola</w:t>
      </w:r>
      <w:r w:rsidR="00CB7143" w:rsidRPr="002411F6">
        <w:rPr>
          <w:rFonts w:ascii="Cambria" w:hAnsi="Cambria"/>
          <w:color w:val="000000" w:themeColor="background1"/>
          <w:sz w:val="22"/>
          <w:szCs w:val="22"/>
          <w:lang w:val="sr-Latn-ME"/>
        </w:rPr>
        <w:t xml:space="preserve"> policije</w:t>
      </w:r>
      <w:r w:rsidRPr="002411F6">
        <w:rPr>
          <w:rFonts w:ascii="Cambria" w:hAnsi="Cambria"/>
          <w:color w:val="000000" w:themeColor="background1"/>
          <w:sz w:val="22"/>
          <w:szCs w:val="22"/>
          <w:lang w:val="sr-Latn-ME"/>
        </w:rPr>
        <w:t xml:space="preserve">, u svojstvu osumnjičenih saslušalo tek 24. </w:t>
      </w:r>
      <w:r w:rsidR="004853C4" w:rsidRPr="002411F6">
        <w:rPr>
          <w:rFonts w:ascii="Cambria" w:hAnsi="Cambria"/>
          <w:color w:val="000000" w:themeColor="background1"/>
          <w:sz w:val="22"/>
          <w:szCs w:val="22"/>
          <w:lang w:val="sr-Latn-ME"/>
        </w:rPr>
        <w:t>decembra</w:t>
      </w:r>
      <w:r w:rsidRPr="002411F6">
        <w:rPr>
          <w:rFonts w:ascii="Cambria" w:hAnsi="Cambria"/>
          <w:color w:val="000000" w:themeColor="background1"/>
          <w:sz w:val="22"/>
          <w:szCs w:val="22"/>
          <w:lang w:val="sr-Latn-ME"/>
        </w:rPr>
        <w:t xml:space="preserve"> 2020, više od </w:t>
      </w:r>
      <w:r w:rsidR="004A7D94" w:rsidRPr="002411F6">
        <w:rPr>
          <w:rFonts w:ascii="Cambria" w:hAnsi="Cambria"/>
          <w:color w:val="000000" w:themeColor="background1"/>
          <w:sz w:val="22"/>
          <w:szCs w:val="22"/>
          <w:lang w:val="sr-Latn-ME"/>
        </w:rPr>
        <w:t xml:space="preserve">pola godine poslije incidenta. </w:t>
      </w:r>
      <w:r w:rsidRPr="002411F6">
        <w:rPr>
          <w:rFonts w:ascii="Cambria" w:hAnsi="Cambria"/>
          <w:color w:val="000000" w:themeColor="background1"/>
          <w:sz w:val="22"/>
          <w:szCs w:val="22"/>
          <w:lang w:val="sr-Latn-ME"/>
        </w:rPr>
        <w:t xml:space="preserve">O. M. je saslušan tek 29. </w:t>
      </w:r>
      <w:r w:rsidR="004853C4" w:rsidRPr="002411F6">
        <w:rPr>
          <w:rFonts w:ascii="Cambria" w:hAnsi="Cambria"/>
          <w:color w:val="000000" w:themeColor="background1"/>
          <w:sz w:val="22"/>
          <w:szCs w:val="22"/>
          <w:lang w:val="sr-Latn-ME"/>
        </w:rPr>
        <w:t xml:space="preserve">januara </w:t>
      </w:r>
      <w:r w:rsidRPr="002411F6">
        <w:rPr>
          <w:rFonts w:ascii="Cambria" w:hAnsi="Cambria"/>
          <w:color w:val="000000" w:themeColor="background1"/>
          <w:sz w:val="22"/>
          <w:szCs w:val="22"/>
          <w:lang w:val="sr-Latn-ME"/>
        </w:rPr>
        <w:t>2021. godine.</w:t>
      </w:r>
    </w:p>
    <w:p w14:paraId="10037C34" w14:textId="77777777" w:rsidR="00217C20" w:rsidRPr="002411F6" w:rsidRDefault="00217C20" w:rsidP="00827284">
      <w:pPr>
        <w:jc w:val="both"/>
        <w:rPr>
          <w:rFonts w:ascii="Cambria" w:hAnsi="Cambria"/>
          <w:color w:val="000000" w:themeColor="background1"/>
          <w:sz w:val="22"/>
          <w:szCs w:val="22"/>
          <w:lang w:val="sr-Latn-ME"/>
        </w:rPr>
      </w:pPr>
    </w:p>
    <w:p w14:paraId="3B7419FF" w14:textId="5D49BDC9"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Preostala četiri osumnjičena su saslušani </w:t>
      </w:r>
      <w:r w:rsidR="004853C4" w:rsidRPr="002411F6">
        <w:rPr>
          <w:rFonts w:ascii="Cambria" w:hAnsi="Cambria"/>
          <w:color w:val="000000" w:themeColor="background1"/>
          <w:sz w:val="22"/>
          <w:szCs w:val="22"/>
          <w:lang w:val="sr-Latn-ME"/>
        </w:rPr>
        <w:t>u februaru</w:t>
      </w:r>
      <w:r w:rsidRPr="002411F6">
        <w:rPr>
          <w:rFonts w:ascii="Cambria" w:hAnsi="Cambria"/>
          <w:color w:val="000000" w:themeColor="background1"/>
          <w:sz w:val="22"/>
          <w:szCs w:val="22"/>
          <w:lang w:val="sr-Latn-ME"/>
        </w:rPr>
        <w:t xml:space="preserve"> 2021. godine, da bi nakon mjesec i po dana došlo do podizanja optužnog predloga protiv šest</w:t>
      </w:r>
      <w:r w:rsidR="004853C4" w:rsidRPr="002411F6">
        <w:rPr>
          <w:rFonts w:ascii="Cambria" w:hAnsi="Cambria"/>
          <w:color w:val="000000" w:themeColor="background1"/>
          <w:sz w:val="22"/>
          <w:szCs w:val="22"/>
          <w:lang w:val="sr-Latn-ME"/>
        </w:rPr>
        <w:t>orice</w:t>
      </w:r>
      <w:r w:rsidRPr="002411F6">
        <w:rPr>
          <w:rFonts w:ascii="Cambria" w:hAnsi="Cambria"/>
          <w:color w:val="000000" w:themeColor="background1"/>
          <w:sz w:val="22"/>
          <w:szCs w:val="22"/>
          <w:lang w:val="sr-Latn-ME"/>
        </w:rPr>
        <w:t xml:space="preserve"> osumnjičenih.</w:t>
      </w:r>
    </w:p>
    <w:p w14:paraId="70160DCC" w14:textId="77777777" w:rsidR="00C8712B" w:rsidRPr="002411F6" w:rsidRDefault="00C8712B" w:rsidP="00827284">
      <w:pPr>
        <w:jc w:val="both"/>
        <w:rPr>
          <w:rFonts w:ascii="Cambria" w:hAnsi="Cambria"/>
          <w:color w:val="000000" w:themeColor="background1"/>
          <w:sz w:val="22"/>
          <w:szCs w:val="22"/>
          <w:lang w:val="sr-Latn-ME"/>
        </w:rPr>
      </w:pPr>
    </w:p>
    <w:p w14:paraId="191C33DD" w14:textId="5DDC1BF2" w:rsidR="00C8712B" w:rsidRPr="002411F6" w:rsidRDefault="00C8712B" w:rsidP="00827284">
      <w:pPr>
        <w:pStyle w:val="Heading4"/>
        <w:rPr>
          <w:rFonts w:ascii="Cambria" w:hAnsi="Cambria"/>
          <w:b/>
          <w:bCs/>
          <w:color w:val="000000" w:themeColor="background1"/>
          <w:sz w:val="22"/>
          <w:szCs w:val="22"/>
          <w:lang w:val="sr-Latn-ME"/>
        </w:rPr>
      </w:pPr>
      <w:bookmarkStart w:id="83" w:name="_Toc109223238"/>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5</w:t>
      </w:r>
      <w:r w:rsidRPr="002411F6">
        <w:rPr>
          <w:rFonts w:ascii="Cambria" w:hAnsi="Cambria"/>
          <w:b/>
          <w:bCs/>
          <w:color w:val="000000" w:themeColor="background1"/>
          <w:sz w:val="22"/>
          <w:szCs w:val="22"/>
          <w:lang w:val="sr-Latn-ME"/>
        </w:rPr>
        <w:t>.3. Temeljitost</w:t>
      </w:r>
      <w:bookmarkEnd w:id="83"/>
    </w:p>
    <w:p w14:paraId="58D70FC9" w14:textId="77777777" w:rsidR="00D24B96" w:rsidRPr="002411F6" w:rsidRDefault="00D24B96" w:rsidP="00827284">
      <w:pPr>
        <w:rPr>
          <w:rFonts w:ascii="Cambria" w:hAnsi="Cambria"/>
          <w:color w:val="000000" w:themeColor="background1"/>
          <w:sz w:val="22"/>
          <w:szCs w:val="22"/>
          <w:lang w:val="sr-Latn-ME"/>
        </w:rPr>
      </w:pPr>
    </w:p>
    <w:p w14:paraId="69FE565C" w14:textId="297AE1E1"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Na snimku incidenta </w:t>
      </w:r>
      <w:r w:rsidR="004853C4" w:rsidRPr="002411F6">
        <w:rPr>
          <w:rFonts w:ascii="Cambria" w:hAnsi="Cambria"/>
          <w:color w:val="000000" w:themeColor="background1"/>
          <w:sz w:val="22"/>
          <w:szCs w:val="22"/>
          <w:lang w:val="sr-Latn-ME"/>
        </w:rPr>
        <w:t xml:space="preserve">se </w:t>
      </w:r>
      <w:r w:rsidRPr="002411F6">
        <w:rPr>
          <w:rFonts w:ascii="Cambria" w:hAnsi="Cambria"/>
          <w:color w:val="000000" w:themeColor="background1"/>
          <w:sz w:val="22"/>
          <w:szCs w:val="22"/>
          <w:lang w:val="sr-Latn-ME"/>
        </w:rPr>
        <w:t>vidi da u incidentu učestvuje više od pet policijskih službenika, pa bi bilo dobro tačno utvrditi ulogu svakog od njih i vidjeti da li je primjereno krivično goniti ili bar disciplinski sankcionisati još nekoga, bilo zbog zlostavljanja bilo zbog toga što poslije incidenta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prijavili krivično djelo, iako im je to dužnost, ili što su dali neistinite izjave. Unutrašnja kontrola je utvrdila da je jedan policijski službenik, S. B, bio nesumnjivi očevidac događaja, a izjavio je da nije vidio da je bilo ko koristio palicu ili drugo sredstvo prinude.</w:t>
      </w:r>
    </w:p>
    <w:p w14:paraId="28F2E282" w14:textId="77777777" w:rsidR="00217C20" w:rsidRPr="002411F6" w:rsidRDefault="00217C20" w:rsidP="00827284">
      <w:pPr>
        <w:jc w:val="both"/>
        <w:rPr>
          <w:rFonts w:ascii="Cambria" w:hAnsi="Cambria"/>
          <w:color w:val="000000" w:themeColor="background1"/>
          <w:sz w:val="22"/>
          <w:szCs w:val="22"/>
          <w:lang w:val="sr-Latn-ME"/>
        </w:rPr>
      </w:pPr>
    </w:p>
    <w:p w14:paraId="5D4406A6" w14:textId="0AC1513F"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 M. je u svojoj izjavi naveo da ga je u kancelariji CB Pljevlja jedan policijski službenik, D. H, vrijeđao i udarao, ali ta tvrdnja nije detaljnije ispitana. D. H. je u postupku unutrašnje kontrole rekao da on prema O. M. nije preduzimao nikakve istražne radnje i da to mogu potvrditi njegove kolege čija je imena naveo, kao i snimci sa video nadzor</w:t>
      </w:r>
      <w:r w:rsidR="00D959D8"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Međutim, prema nama dostupnim informacijama, ovi navodi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su objektivno i kritički provjereni već su bezrezervno prihvaćeni kao istiniti. </w:t>
      </w:r>
    </w:p>
    <w:p w14:paraId="54285CD1" w14:textId="77777777" w:rsidR="00217C20" w:rsidRPr="002411F6" w:rsidRDefault="00217C20" w:rsidP="00827284">
      <w:pPr>
        <w:jc w:val="both"/>
        <w:rPr>
          <w:rFonts w:ascii="Cambria" w:hAnsi="Cambria"/>
          <w:color w:val="000000" w:themeColor="background1"/>
          <w:sz w:val="22"/>
          <w:szCs w:val="22"/>
          <w:lang w:val="sr-Latn-ME"/>
        </w:rPr>
      </w:pPr>
    </w:p>
    <w:p w14:paraId="6AE7FDFE" w14:textId="26021A6A" w:rsidR="00EB0FD8"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Medicinsko vještačenje tjelesnih povreda O. M. pregledom je u ovom slučaju izostalo, iako je medicinska dokumentacija bila problematična – a na kraju je samo ona i vještačena. Naime, postojala su tri ljekarska izvještaja i svi su se razlikovali, pri čemu s</w:t>
      </w:r>
      <w:r w:rsidR="006D56BF"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u prva dva nave</w:t>
      </w:r>
      <w:r w:rsidR="006D56BF" w:rsidRPr="002411F6">
        <w:rPr>
          <w:rFonts w:ascii="Cambria" w:hAnsi="Cambria"/>
          <w:color w:val="000000" w:themeColor="background1"/>
          <w:sz w:val="22"/>
          <w:szCs w:val="22"/>
          <w:lang w:val="sr-Latn-ME"/>
        </w:rPr>
        <w:t>dene</w:t>
      </w:r>
      <w:r w:rsidRPr="002411F6">
        <w:rPr>
          <w:rFonts w:ascii="Cambria" w:hAnsi="Cambria"/>
          <w:color w:val="000000" w:themeColor="background1"/>
          <w:sz w:val="22"/>
          <w:szCs w:val="22"/>
          <w:lang w:val="sr-Latn-ME"/>
        </w:rPr>
        <w:t xml:space="preserve"> samo facijalne povrede, dok </w:t>
      </w:r>
      <w:r w:rsidR="006D56BF" w:rsidRPr="002411F6">
        <w:rPr>
          <w:rFonts w:ascii="Cambria" w:hAnsi="Cambria"/>
          <w:color w:val="000000" w:themeColor="background1"/>
          <w:sz w:val="22"/>
          <w:szCs w:val="22"/>
          <w:lang w:val="sr-Latn-ME"/>
        </w:rPr>
        <w:t xml:space="preserve">je u </w:t>
      </w:r>
      <w:r w:rsidRPr="002411F6">
        <w:rPr>
          <w:rFonts w:ascii="Cambria" w:hAnsi="Cambria"/>
          <w:color w:val="000000" w:themeColor="background1"/>
          <w:sz w:val="22"/>
          <w:szCs w:val="22"/>
          <w:lang w:val="sr-Latn-ME"/>
        </w:rPr>
        <w:t>treć</w:t>
      </w:r>
      <w:r w:rsidR="006D56BF" w:rsidRPr="002411F6">
        <w:rPr>
          <w:rFonts w:ascii="Cambria" w:hAnsi="Cambria"/>
          <w:color w:val="000000" w:themeColor="background1"/>
          <w:sz w:val="22"/>
          <w:szCs w:val="22"/>
          <w:lang w:val="sr-Latn-ME"/>
        </w:rPr>
        <w:t>em</w:t>
      </w:r>
      <w:r w:rsidRPr="002411F6">
        <w:rPr>
          <w:rFonts w:ascii="Cambria" w:hAnsi="Cambria"/>
          <w:color w:val="000000" w:themeColor="background1"/>
          <w:sz w:val="22"/>
          <w:szCs w:val="22"/>
          <w:lang w:val="sr-Latn-ME"/>
        </w:rPr>
        <w:t xml:space="preserve"> konstat</w:t>
      </w:r>
      <w:r w:rsidR="006D56BF" w:rsidRPr="002411F6">
        <w:rPr>
          <w:rFonts w:ascii="Cambria" w:hAnsi="Cambria"/>
          <w:color w:val="000000" w:themeColor="background1"/>
          <w:sz w:val="22"/>
          <w:szCs w:val="22"/>
          <w:lang w:val="sr-Latn-ME"/>
        </w:rPr>
        <w:t>ovano</w:t>
      </w:r>
      <w:r w:rsidRPr="002411F6">
        <w:rPr>
          <w:rFonts w:ascii="Cambria" w:hAnsi="Cambria"/>
          <w:color w:val="000000" w:themeColor="background1"/>
          <w:sz w:val="22"/>
          <w:szCs w:val="22"/>
          <w:lang w:val="sr-Latn-ME"/>
        </w:rPr>
        <w:t xml:space="preserve"> i ukupno pet manjih hematoma na grudnom košu (jedan), u predjelu lopatice (jedan) i u predjelu koljena (tri).</w:t>
      </w:r>
      <w:r w:rsidRPr="002411F6">
        <w:rPr>
          <w:rStyle w:val="FootnoteReference"/>
          <w:rFonts w:ascii="Cambria" w:hAnsi="Cambria"/>
          <w:color w:val="000000" w:themeColor="background1"/>
          <w:sz w:val="22"/>
          <w:szCs w:val="22"/>
          <w:lang w:val="sr-Latn-ME"/>
        </w:rPr>
        <w:footnoteReference w:id="154"/>
      </w:r>
      <w:r w:rsidRPr="002411F6">
        <w:rPr>
          <w:rFonts w:ascii="Cambria" w:hAnsi="Cambria"/>
          <w:color w:val="000000" w:themeColor="background1"/>
          <w:sz w:val="22"/>
          <w:szCs w:val="22"/>
          <w:lang w:val="sr-Latn-ME"/>
        </w:rPr>
        <w:t xml:space="preserve"> O. M. se zbog lošeg evidentiranja povreda žalio </w:t>
      </w:r>
      <w:r w:rsidR="00644096" w:rsidRPr="002411F6">
        <w:rPr>
          <w:rFonts w:ascii="Cambria" w:hAnsi="Cambria"/>
          <w:color w:val="000000" w:themeColor="background1"/>
          <w:sz w:val="22"/>
          <w:szCs w:val="22"/>
          <w:lang w:val="sr-Latn-ME"/>
        </w:rPr>
        <w:t>Ombudsmanu</w:t>
      </w:r>
      <w:r w:rsidRPr="002411F6">
        <w:rPr>
          <w:rFonts w:ascii="Cambria" w:hAnsi="Cambria"/>
          <w:color w:val="000000" w:themeColor="background1"/>
          <w:sz w:val="22"/>
          <w:szCs w:val="22"/>
          <w:lang w:val="sr-Latn-ME"/>
        </w:rPr>
        <w:t>, koji je zaključio da je primjedba na postupanje ljekara u Opštoj bolnici u Pljevljima osnovana i konstatovao da medicinski radnici koji stupaju u kontakt s licima koja na pregled dolaze posl</w:t>
      </w:r>
      <w:r w:rsidR="009A6E18"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incidenata u kojima je došlo do nasilja treba detaljno da opišu uočene povrede i citiraju navode pacijenta o tome kako ih je zadobio.</w:t>
      </w:r>
      <w:r w:rsidRPr="002411F6">
        <w:rPr>
          <w:rStyle w:val="FootnoteReference"/>
          <w:rFonts w:ascii="Cambria" w:hAnsi="Cambria"/>
          <w:color w:val="000000" w:themeColor="background1"/>
          <w:sz w:val="22"/>
          <w:szCs w:val="22"/>
          <w:lang w:val="sr-Latn-ME"/>
        </w:rPr>
        <w:footnoteReference w:id="155"/>
      </w:r>
    </w:p>
    <w:p w14:paraId="6C764F16" w14:textId="1F39272D" w:rsidR="00C8712B" w:rsidRPr="002411F6" w:rsidRDefault="00C8712B" w:rsidP="00827284">
      <w:pPr>
        <w:pStyle w:val="Heading4"/>
        <w:rPr>
          <w:rFonts w:ascii="Cambria" w:hAnsi="Cambria"/>
          <w:b/>
          <w:bCs/>
          <w:color w:val="000000" w:themeColor="background1"/>
          <w:sz w:val="22"/>
          <w:szCs w:val="22"/>
          <w:lang w:val="sr-Latn-ME"/>
        </w:rPr>
      </w:pPr>
      <w:bookmarkStart w:id="84" w:name="_Toc109223239"/>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5</w:t>
      </w:r>
      <w:r w:rsidRPr="002411F6">
        <w:rPr>
          <w:rFonts w:ascii="Cambria" w:hAnsi="Cambria"/>
          <w:b/>
          <w:bCs/>
          <w:color w:val="000000" w:themeColor="background1"/>
          <w:sz w:val="22"/>
          <w:szCs w:val="22"/>
          <w:lang w:val="sr-Latn-ME"/>
        </w:rPr>
        <w:t>.4. Nezavisnost i nepristrasnost</w:t>
      </w:r>
      <w:bookmarkEnd w:id="84"/>
    </w:p>
    <w:p w14:paraId="7E6046A9" w14:textId="77777777" w:rsidR="00D24B96" w:rsidRPr="002411F6" w:rsidRDefault="00D24B96" w:rsidP="00827284">
      <w:pPr>
        <w:rPr>
          <w:rFonts w:ascii="Cambria" w:hAnsi="Cambria"/>
          <w:color w:val="000000" w:themeColor="background1"/>
          <w:sz w:val="22"/>
          <w:szCs w:val="22"/>
          <w:lang w:val="sr-Latn-ME"/>
        </w:rPr>
      </w:pPr>
    </w:p>
    <w:p w14:paraId="11C4F888" w14:textId="5C503C46"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Ista državna tužiteljka je zadužena i za predmet u kojem je O. M. okrivljeni i za predmet koji se tiče zlostavljanja, u kojem je oštećeni. Ovo može dovesti u pitanje nezavisnost i nepristrasnost istrage, kao što je u više navrata pokazala praksa Evropskog suda za ljudska prava.  </w:t>
      </w:r>
    </w:p>
    <w:p w14:paraId="4C7F29E2" w14:textId="77777777" w:rsidR="00C8712B" w:rsidRPr="002411F6" w:rsidRDefault="00C8712B" w:rsidP="00827284">
      <w:pPr>
        <w:jc w:val="both"/>
        <w:rPr>
          <w:rFonts w:ascii="Cambria" w:hAnsi="Cambria"/>
          <w:color w:val="000000" w:themeColor="background1"/>
          <w:sz w:val="22"/>
          <w:szCs w:val="22"/>
          <w:lang w:val="sr-Latn-ME"/>
        </w:rPr>
      </w:pPr>
    </w:p>
    <w:p w14:paraId="4576B0F2" w14:textId="30ED1136" w:rsidR="00C8712B" w:rsidRPr="002411F6" w:rsidRDefault="00C8712B" w:rsidP="00827284">
      <w:pPr>
        <w:pStyle w:val="Heading4"/>
        <w:rPr>
          <w:rFonts w:ascii="Cambria" w:hAnsi="Cambria"/>
          <w:b/>
          <w:bCs/>
          <w:color w:val="000000" w:themeColor="background1"/>
          <w:sz w:val="22"/>
          <w:szCs w:val="22"/>
          <w:lang w:val="sr-Latn-ME"/>
        </w:rPr>
      </w:pPr>
      <w:bookmarkStart w:id="85" w:name="_Toc109223240"/>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5</w:t>
      </w:r>
      <w:r w:rsidRPr="002411F6">
        <w:rPr>
          <w:rFonts w:ascii="Cambria" w:hAnsi="Cambria"/>
          <w:b/>
          <w:bCs/>
          <w:color w:val="000000" w:themeColor="background1"/>
          <w:sz w:val="22"/>
          <w:szCs w:val="22"/>
          <w:lang w:val="sr-Latn-ME"/>
        </w:rPr>
        <w:t>.5. Zaključak</w:t>
      </w:r>
      <w:bookmarkEnd w:id="85"/>
    </w:p>
    <w:p w14:paraId="0D3DD5B9" w14:textId="77777777" w:rsidR="00D24B96" w:rsidRPr="002411F6" w:rsidRDefault="00D24B96" w:rsidP="00827284">
      <w:pPr>
        <w:rPr>
          <w:rFonts w:ascii="Cambria" w:hAnsi="Cambria"/>
          <w:color w:val="000000" w:themeColor="background1"/>
          <w:sz w:val="22"/>
          <w:szCs w:val="22"/>
          <w:lang w:val="sr-Latn-ME"/>
        </w:rPr>
      </w:pPr>
    </w:p>
    <w:p w14:paraId="421323E7" w14:textId="3A00724E"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Mada je inicijalna reakcija državnog tužilaštva u ovom slučaju očigledno zakašnjela – prije njega su reagovali i Savjet za građansku kontrolu pol</w:t>
      </w:r>
      <w:r w:rsidR="00CB7143" w:rsidRPr="002411F6">
        <w:rPr>
          <w:rFonts w:ascii="Cambria" w:hAnsi="Cambria"/>
          <w:color w:val="000000" w:themeColor="background1"/>
          <w:sz w:val="22"/>
          <w:szCs w:val="22"/>
          <w:lang w:val="sr-Latn-ME"/>
        </w:rPr>
        <w:t xml:space="preserve">icije, </w:t>
      </w:r>
      <w:r w:rsidR="0057633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nutrašnja kontrola</w:t>
      </w:r>
      <w:r w:rsidR="00CB7143" w:rsidRPr="002411F6">
        <w:rPr>
          <w:rFonts w:ascii="Cambria" w:hAnsi="Cambria"/>
          <w:color w:val="000000" w:themeColor="background1"/>
          <w:sz w:val="22"/>
          <w:szCs w:val="22"/>
          <w:lang w:val="sr-Latn-ME"/>
        </w:rPr>
        <w:t xml:space="preserve"> policije</w:t>
      </w:r>
      <w:r w:rsidRPr="002411F6">
        <w:rPr>
          <w:rFonts w:ascii="Cambria" w:hAnsi="Cambria"/>
          <w:color w:val="000000" w:themeColor="background1"/>
          <w:sz w:val="22"/>
          <w:szCs w:val="22"/>
          <w:lang w:val="sr-Latn-ME"/>
        </w:rPr>
        <w:t xml:space="preserve"> i </w:t>
      </w:r>
      <w:r w:rsidR="00644096" w:rsidRPr="002411F6">
        <w:rPr>
          <w:rFonts w:ascii="Cambria" w:hAnsi="Cambria"/>
          <w:color w:val="000000" w:themeColor="background1"/>
          <w:sz w:val="22"/>
          <w:szCs w:val="22"/>
          <w:lang w:val="sr-Latn-ME"/>
        </w:rPr>
        <w:t>Ombudsman</w:t>
      </w:r>
      <w:r w:rsidRPr="002411F6">
        <w:rPr>
          <w:rFonts w:ascii="Cambria" w:hAnsi="Cambria"/>
          <w:color w:val="000000" w:themeColor="background1"/>
          <w:sz w:val="22"/>
          <w:szCs w:val="22"/>
          <w:lang w:val="sr-Latn-ME"/>
        </w:rPr>
        <w:t xml:space="preserve"> – ipak je došlo do identifikacije osumnjičenih i optuženja. Imajući u vidu da je incident dokumentovan video snimkom i već istraživan od strane tri gore pomenuta t</w:t>
      </w:r>
      <w:r w:rsidR="005E0990"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ela, razumno je očekivati da će doći do utvrđivanja krivične odgovornosti i da će oštećeni na taj način dobiti izvjesnu satisfakciju. I pored toga, treba skrenuti pažnju na nedostatke – osim neblagovremene reakcije tužilaštva, to su i mogući propust da se istraži odgovornost svih odgovornih službenika i izostanak </w:t>
      </w:r>
      <w:r w:rsidR="004853C4" w:rsidRPr="002411F6">
        <w:rPr>
          <w:rFonts w:ascii="Cambria" w:hAnsi="Cambria"/>
          <w:color w:val="000000" w:themeColor="background1"/>
          <w:sz w:val="22"/>
          <w:szCs w:val="22"/>
          <w:lang w:val="sr-Latn-ME"/>
        </w:rPr>
        <w:t xml:space="preserve">adekvatnog </w:t>
      </w:r>
      <w:r w:rsidRPr="002411F6">
        <w:rPr>
          <w:rFonts w:ascii="Cambria" w:hAnsi="Cambria"/>
          <w:color w:val="000000" w:themeColor="background1"/>
          <w:sz w:val="22"/>
          <w:szCs w:val="22"/>
          <w:lang w:val="sr-Latn-ME"/>
        </w:rPr>
        <w:t xml:space="preserve">vještačenja povreda </w:t>
      </w:r>
      <w:r w:rsidR="004853C4" w:rsidRPr="002411F6">
        <w:rPr>
          <w:rFonts w:ascii="Cambria" w:hAnsi="Cambria"/>
          <w:color w:val="000000" w:themeColor="background1"/>
          <w:sz w:val="22"/>
          <w:szCs w:val="22"/>
          <w:lang w:val="sr-Latn-ME"/>
        </w:rPr>
        <w:t xml:space="preserve">kod </w:t>
      </w:r>
      <w:r w:rsidRPr="002411F6">
        <w:rPr>
          <w:rFonts w:ascii="Cambria" w:hAnsi="Cambria"/>
          <w:color w:val="000000" w:themeColor="background1"/>
          <w:sz w:val="22"/>
          <w:szCs w:val="22"/>
          <w:lang w:val="sr-Latn-ME"/>
        </w:rPr>
        <w:t>O. M</w:t>
      </w:r>
      <w:r w:rsidR="004853C4" w:rsidRPr="002411F6">
        <w:rPr>
          <w:rFonts w:ascii="Cambria" w:hAnsi="Cambria"/>
          <w:color w:val="000000" w:themeColor="background1"/>
          <w:sz w:val="22"/>
          <w:szCs w:val="22"/>
          <w:lang w:val="sr-Latn-ME"/>
        </w:rPr>
        <w:t>, što</w:t>
      </w:r>
      <w:r w:rsidRPr="002411F6">
        <w:rPr>
          <w:rFonts w:ascii="Cambria" w:hAnsi="Cambria"/>
          <w:color w:val="000000" w:themeColor="background1"/>
          <w:sz w:val="22"/>
          <w:szCs w:val="22"/>
          <w:lang w:val="sr-Latn-ME"/>
        </w:rPr>
        <w:t xml:space="preserve"> je takođe posljedica kasne reakcije tužilaštva.       </w:t>
      </w:r>
    </w:p>
    <w:p w14:paraId="26E39720" w14:textId="77777777" w:rsidR="00E45C01" w:rsidRPr="002411F6" w:rsidRDefault="00E45C01" w:rsidP="00827284">
      <w:pPr>
        <w:jc w:val="both"/>
        <w:rPr>
          <w:rFonts w:ascii="Cambria" w:hAnsi="Cambria"/>
          <w:color w:val="000000" w:themeColor="background1"/>
          <w:sz w:val="22"/>
          <w:szCs w:val="22"/>
          <w:lang w:val="sr-Latn-ME"/>
        </w:rPr>
      </w:pPr>
    </w:p>
    <w:p w14:paraId="217ADA4C" w14:textId="3CC73609" w:rsidR="0065388F" w:rsidRPr="002411F6" w:rsidRDefault="0065388F" w:rsidP="00827284">
      <w:pPr>
        <w:pStyle w:val="Heading3"/>
        <w:spacing w:line="240" w:lineRule="auto"/>
        <w:rPr>
          <w:rFonts w:ascii="Cambria" w:hAnsi="Cambria"/>
          <w:color w:val="000000" w:themeColor="background1"/>
          <w:lang w:val="sr-Latn-ME"/>
        </w:rPr>
      </w:pPr>
      <w:bookmarkStart w:id="86" w:name="_Toc109223241"/>
      <w:r w:rsidRPr="002411F6">
        <w:rPr>
          <w:rFonts w:ascii="Cambria" w:hAnsi="Cambria"/>
          <w:color w:val="000000" w:themeColor="background1"/>
          <w:lang w:val="sr-Latn-ME"/>
        </w:rPr>
        <w:t>3.2.</w:t>
      </w:r>
      <w:r w:rsidR="00E45C01" w:rsidRPr="002411F6">
        <w:rPr>
          <w:rFonts w:ascii="Cambria" w:hAnsi="Cambria"/>
          <w:color w:val="000000" w:themeColor="background1"/>
          <w:lang w:val="sr-Latn-ME"/>
        </w:rPr>
        <w:t>6</w:t>
      </w:r>
      <w:r w:rsidRPr="002411F6">
        <w:rPr>
          <w:rFonts w:ascii="Cambria" w:hAnsi="Cambria"/>
          <w:color w:val="000000" w:themeColor="background1"/>
          <w:lang w:val="sr-Latn-ME"/>
        </w:rPr>
        <w:t xml:space="preserve">. </w:t>
      </w:r>
      <w:r w:rsidRPr="002411F6">
        <w:rPr>
          <w:rFonts w:ascii="Cambria" w:hAnsi="Cambria"/>
          <w:color w:val="000000" w:themeColor="background1"/>
          <w:lang w:val="sr-Latn-ME"/>
        </w:rPr>
        <w:tab/>
        <w:t>Istraga prijava zlostavljanj</w:t>
      </w:r>
      <w:r w:rsidR="000E1D09" w:rsidRPr="002411F6">
        <w:rPr>
          <w:rFonts w:ascii="Cambria" w:hAnsi="Cambria"/>
          <w:color w:val="000000" w:themeColor="background1"/>
          <w:lang w:val="sr-Latn-ME"/>
        </w:rPr>
        <w:t>a</w:t>
      </w:r>
      <w:r w:rsidRPr="002411F6">
        <w:rPr>
          <w:rFonts w:ascii="Cambria" w:hAnsi="Cambria"/>
          <w:color w:val="000000" w:themeColor="background1"/>
          <w:lang w:val="sr-Latn-ME"/>
        </w:rPr>
        <w:t xml:space="preserve"> Marka Boljevića, Jovana Grujičića i Benjamina </w:t>
      </w:r>
      <w:r w:rsidR="00B43F8A" w:rsidRPr="002411F6">
        <w:rPr>
          <w:rFonts w:ascii="Cambria" w:hAnsi="Cambria"/>
          <w:color w:val="000000" w:themeColor="background1"/>
          <w:lang w:val="sr-Latn-ME"/>
        </w:rPr>
        <w:tab/>
      </w:r>
      <w:r w:rsidRPr="002411F6">
        <w:rPr>
          <w:rFonts w:ascii="Cambria" w:hAnsi="Cambria"/>
          <w:color w:val="000000" w:themeColor="background1"/>
          <w:lang w:val="sr-Latn-ME"/>
        </w:rPr>
        <w:t xml:space="preserve">Mugoše </w:t>
      </w:r>
      <w:r w:rsidR="00C45B04" w:rsidRPr="002411F6">
        <w:rPr>
          <w:rFonts w:ascii="Cambria" w:hAnsi="Cambria"/>
          <w:color w:val="000000" w:themeColor="background1"/>
          <w:lang w:val="sr-Latn-ME"/>
        </w:rPr>
        <w:t xml:space="preserve">u CB Podgorica </w:t>
      </w:r>
      <w:r w:rsidRPr="002411F6">
        <w:rPr>
          <w:rFonts w:ascii="Cambria" w:hAnsi="Cambria"/>
          <w:color w:val="000000" w:themeColor="background1"/>
          <w:lang w:val="sr-Latn-ME"/>
        </w:rPr>
        <w:t>u istrazi „bombaških napada“ krajem maja 2020. godine</w:t>
      </w:r>
      <w:bookmarkEnd w:id="86"/>
    </w:p>
    <w:p w14:paraId="01155FB8" w14:textId="77777777" w:rsidR="0065388F" w:rsidRPr="002411F6" w:rsidRDefault="0065388F" w:rsidP="00827284">
      <w:pPr>
        <w:jc w:val="both"/>
        <w:rPr>
          <w:rFonts w:ascii="Cambria" w:hAnsi="Cambria"/>
          <w:b/>
          <w:color w:val="000000" w:themeColor="background1"/>
          <w:sz w:val="22"/>
          <w:szCs w:val="22"/>
          <w:lang w:val="sr-Latn-ME"/>
        </w:rPr>
      </w:pPr>
    </w:p>
    <w:p w14:paraId="2C05BB9C" w14:textId="53FB12B7" w:rsidR="0065388F" w:rsidRPr="002411F6" w:rsidRDefault="0065388F" w:rsidP="00827284">
      <w:pPr>
        <w:pStyle w:val="Heading4"/>
        <w:rPr>
          <w:rFonts w:ascii="Cambria" w:hAnsi="Cambria"/>
          <w:b/>
          <w:bCs/>
          <w:color w:val="000000" w:themeColor="background1"/>
          <w:sz w:val="22"/>
          <w:szCs w:val="22"/>
          <w:lang w:val="sr-Latn-ME"/>
        </w:rPr>
      </w:pPr>
      <w:bookmarkStart w:id="87" w:name="_Toc109223242"/>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6</w:t>
      </w:r>
      <w:r w:rsidRPr="002411F6">
        <w:rPr>
          <w:rFonts w:ascii="Cambria" w:hAnsi="Cambria"/>
          <w:b/>
          <w:bCs/>
          <w:color w:val="000000" w:themeColor="background1"/>
          <w:sz w:val="22"/>
          <w:szCs w:val="22"/>
          <w:lang w:val="sr-Latn-ME"/>
        </w:rPr>
        <w:t>.1. Navodi o zlostavljanju</w:t>
      </w:r>
      <w:bookmarkEnd w:id="87"/>
    </w:p>
    <w:p w14:paraId="76D9E396" w14:textId="77777777" w:rsidR="00C45B04" w:rsidRPr="002411F6" w:rsidRDefault="00C45B04" w:rsidP="00827284">
      <w:pPr>
        <w:rPr>
          <w:rFonts w:ascii="Cambria" w:hAnsi="Cambria"/>
          <w:color w:val="000000" w:themeColor="background1"/>
          <w:sz w:val="22"/>
          <w:szCs w:val="22"/>
          <w:lang w:val="sr-Latn-ME"/>
        </w:rPr>
      </w:pPr>
    </w:p>
    <w:p w14:paraId="11D3D0B7"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Jovan Grujičić i Benjamin Mugoša privedeni su krajem maja 2020. godine kao osumnjičeni u policijskoj istrazi aktiviranja eksplozivnih naprava ispred ugostiteljskog objekta u Podgorici u septembru 2015. i kuće službenika Uprave policije, takođe u Podgorici, u novembru iste godine (tzv. bombaški napadi). Marko Boljević je priveden na saslušanje u policiju dan prije njih kao navodni svjedok tih događaja.</w:t>
      </w:r>
      <w:r w:rsidRPr="002411F6">
        <w:rPr>
          <w:rStyle w:val="FootnoteReference"/>
          <w:rFonts w:ascii="Cambria" w:eastAsiaTheme="majorEastAsia" w:hAnsi="Cambria"/>
          <w:color w:val="000000" w:themeColor="background1"/>
          <w:sz w:val="22"/>
          <w:szCs w:val="22"/>
          <w:lang w:val="sr-Latn-RS"/>
        </w:rPr>
        <w:footnoteReference w:id="156"/>
      </w:r>
    </w:p>
    <w:p w14:paraId="05FAC577" w14:textId="77777777" w:rsidR="00ED440B" w:rsidRPr="002411F6" w:rsidRDefault="00ED440B" w:rsidP="00ED440B">
      <w:pPr>
        <w:jc w:val="both"/>
        <w:rPr>
          <w:rFonts w:ascii="Cambria" w:hAnsi="Cambria"/>
          <w:color w:val="000000" w:themeColor="background1"/>
          <w:sz w:val="22"/>
          <w:szCs w:val="22"/>
          <w:lang w:val="sr-Latn-RS"/>
        </w:rPr>
      </w:pPr>
    </w:p>
    <w:p w14:paraId="00761690"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Boljević je priveden s radnog mjesta u Tivtu, u jutarnjim časovima 25. maja 2020, i odmah predat službenicima Centra bezbjednosti (CB) Podgorica, koji su ga odvezli za Podgoricu. Prema njegovim riječima, tortura nad njim je počela već prilikom zastrašujuće brze vožnje do Podgorice, i nastavila se u prostorijama na prvom spratu CB Podgorica sve do 22 sata, dok od njega nijesu iznudili iskaz kojim je za pomenute „bombaške napade“ okrivio Grujičića i Mugošu. On je već sjutradan, 26. maja, podnio krivičnu prijavu državnoj tužiteljki u ODT u Podgorici i detaljno opisao na koji način je zlostavljan.</w:t>
      </w:r>
      <w:r w:rsidRPr="002411F6">
        <w:rPr>
          <w:rStyle w:val="FootnoteReference"/>
          <w:rFonts w:ascii="Cambria" w:eastAsiaTheme="majorEastAsia" w:hAnsi="Cambria"/>
          <w:color w:val="000000" w:themeColor="background1"/>
          <w:sz w:val="22"/>
          <w:szCs w:val="22"/>
          <w:lang w:val="sr-Latn-RS"/>
        </w:rPr>
        <w:footnoteReference w:id="157"/>
      </w:r>
    </w:p>
    <w:p w14:paraId="4D4C4BDB" w14:textId="77777777" w:rsidR="00ED440B" w:rsidRPr="002411F6" w:rsidRDefault="00ED440B" w:rsidP="00ED440B">
      <w:pPr>
        <w:jc w:val="both"/>
        <w:rPr>
          <w:rFonts w:ascii="Cambria" w:hAnsi="Cambria"/>
          <w:color w:val="000000" w:themeColor="background1"/>
          <w:sz w:val="22"/>
          <w:szCs w:val="22"/>
          <w:lang w:val="sr-Latn-RS"/>
        </w:rPr>
      </w:pPr>
    </w:p>
    <w:p w14:paraId="0306FD96" w14:textId="628148E5"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Grujičić je priveden dan poslije Boljevića, 26. maja 2020, i to tako što su ga maskirani policajci odveli iz Specijalne bolnice za psihijatriju „Dobrota“ – Kotor, gdje se nalazio na liječenju. Prema podacima do kojih je, istražujući postupanje prema njemu u ovom slučaju, došao Ombudsman, Grujičiću je prvo dan ranije ukinuta terapija (bez medicinskih razloga), jer je od CB Podgorica zatraženo njegovo preuzimanje zbog davanja obavještenja u prostorijama policije, u vezi više krivičnih djela.</w:t>
      </w:r>
      <w:r w:rsidRPr="002411F6">
        <w:rPr>
          <w:rStyle w:val="FootnoteReference"/>
          <w:rFonts w:ascii="Cambria" w:eastAsiaTheme="majorEastAsia" w:hAnsi="Cambria"/>
          <w:color w:val="000000" w:themeColor="background1"/>
          <w:sz w:val="22"/>
          <w:szCs w:val="22"/>
          <w:lang w:val="sr-Latn-RS"/>
        </w:rPr>
        <w:footnoteReference w:id="158"/>
      </w:r>
      <w:r w:rsidRPr="002411F6">
        <w:rPr>
          <w:rFonts w:ascii="Cambria" w:hAnsi="Cambria"/>
          <w:color w:val="000000" w:themeColor="background1"/>
          <w:sz w:val="22"/>
          <w:szCs w:val="22"/>
          <w:lang w:val="sr-Latn-RS"/>
        </w:rPr>
        <w:t xml:space="preserve"> Bolnica je odobrenje dala bez valjanog razmatranja svih relevantnih okolnosti, prije svega sposobnosti pacijenta da bude podvrgnut policijskom ispitivanju.</w:t>
      </w:r>
      <w:r w:rsidRPr="002411F6">
        <w:rPr>
          <w:rStyle w:val="FootnoteReference"/>
          <w:rFonts w:ascii="Cambria" w:eastAsiaTheme="majorEastAsia" w:hAnsi="Cambria"/>
          <w:color w:val="000000" w:themeColor="background1"/>
          <w:sz w:val="22"/>
          <w:szCs w:val="22"/>
          <w:lang w:val="sr-Latn-RS"/>
        </w:rPr>
        <w:footnoteReference w:id="159"/>
      </w:r>
      <w:r w:rsidRPr="002411F6">
        <w:rPr>
          <w:rFonts w:ascii="Cambria" w:hAnsi="Cambria"/>
          <w:color w:val="000000" w:themeColor="background1"/>
          <w:sz w:val="22"/>
          <w:szCs w:val="22"/>
          <w:lang w:val="sr-Latn-RS"/>
        </w:rPr>
        <w:t xml:space="preserve"> Iz bolnice je odveden bez pisane saglasnosti ljekara da ga ispituje tužilac – ljekar je tu saglasnost dao retroaktivno, kad je već bio saslušan.</w:t>
      </w:r>
      <w:r w:rsidRPr="002411F6">
        <w:rPr>
          <w:rStyle w:val="FootnoteReference"/>
          <w:rFonts w:ascii="Cambria" w:eastAsiaTheme="majorEastAsia" w:hAnsi="Cambria"/>
          <w:color w:val="000000" w:themeColor="background1"/>
          <w:sz w:val="22"/>
          <w:szCs w:val="22"/>
          <w:lang w:val="sr-Latn-RS"/>
        </w:rPr>
        <w:footnoteReference w:id="160"/>
      </w:r>
      <w:r w:rsidRPr="002411F6">
        <w:rPr>
          <w:rFonts w:ascii="Cambria" w:hAnsi="Cambria"/>
          <w:color w:val="000000" w:themeColor="background1"/>
          <w:sz w:val="22"/>
          <w:szCs w:val="22"/>
          <w:lang w:val="sr-Latn-RS"/>
        </w:rPr>
        <w:t xml:space="preserve"> U policiji je zatim poligrafski ispitivan, iako je to, imajući u vidu njegovo zdravstveno stanje, bilo suprotno Pravilniku o načinu obavljanja određenih policijskih poslova i primjeni ovlašćenja u obavljanju tih poslova.</w:t>
      </w:r>
      <w:r w:rsidRPr="002411F6">
        <w:rPr>
          <w:rStyle w:val="FootnoteReference"/>
          <w:rFonts w:ascii="Cambria" w:eastAsiaTheme="majorEastAsia" w:hAnsi="Cambria"/>
          <w:color w:val="000000" w:themeColor="background1"/>
          <w:sz w:val="22"/>
          <w:szCs w:val="22"/>
          <w:lang w:val="sr-Latn-RS"/>
        </w:rPr>
        <w:footnoteReference w:id="161"/>
      </w:r>
      <w:r w:rsidRPr="002411F6">
        <w:rPr>
          <w:rFonts w:ascii="Cambria" w:hAnsi="Cambria"/>
          <w:color w:val="000000" w:themeColor="background1"/>
          <w:sz w:val="22"/>
          <w:szCs w:val="22"/>
          <w:lang w:val="sr-Latn-RS"/>
        </w:rPr>
        <w:t xml:space="preserve"> Istovremeno je, prema njegovim navodima, i teško mučen da bi priznao izvršenje više krivičnih djela. Tako je dao priznanje da je on lično podmetnuo eksploziv kod ob</w:t>
      </w:r>
      <w:r w:rsidR="0066736F" w:rsidRPr="002411F6">
        <w:rPr>
          <w:rFonts w:ascii="Cambria" w:hAnsi="Cambria"/>
          <w:color w:val="000000" w:themeColor="background1"/>
          <w:sz w:val="22"/>
          <w:szCs w:val="22"/>
          <w:lang w:val="sr-Latn-RS"/>
        </w:rPr>
        <w:t>j</w:t>
      </w:r>
      <w:r w:rsidRPr="002411F6">
        <w:rPr>
          <w:rFonts w:ascii="Cambria" w:hAnsi="Cambria"/>
          <w:color w:val="000000" w:themeColor="background1"/>
          <w:sz w:val="22"/>
          <w:szCs w:val="22"/>
          <w:lang w:val="sr-Latn-RS"/>
        </w:rPr>
        <w:t>e pomenute eksplozije, a da ga je Mugoša u oba navrata vozio. Krivičnu prijavu zbog policijske torture u ovom slučaju prvo je podnio Grujičićev otac, 4. juna 2020, tužiteljki u Višem državnom tužilaštvu u Podgorici, a zatim i sam Grujičić, državnoj tužiteljki u ODT u Podgorici, 24. juna 2020. godine. U njihovim prijavama se navodi i to da je Grujičić bio ub</w:t>
      </w:r>
      <w:r w:rsidR="0066736F"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eđivan da je bolje da advokat ne prisustvuje njegovim ispitivanjima u policiji i kod državnog tužioca.</w:t>
      </w:r>
      <w:r w:rsidRPr="002411F6">
        <w:rPr>
          <w:rStyle w:val="FootnoteReference"/>
          <w:rFonts w:ascii="Cambria" w:eastAsiaTheme="majorEastAsia" w:hAnsi="Cambria"/>
          <w:color w:val="000000" w:themeColor="background1"/>
          <w:sz w:val="22"/>
          <w:szCs w:val="22"/>
          <w:lang w:val="sr-Latn-RS"/>
        </w:rPr>
        <w:footnoteReference w:id="162"/>
      </w:r>
      <w:r w:rsidRPr="002411F6">
        <w:rPr>
          <w:rFonts w:ascii="Cambria" w:hAnsi="Cambria"/>
          <w:color w:val="000000" w:themeColor="background1"/>
          <w:sz w:val="22"/>
          <w:szCs w:val="22"/>
          <w:lang w:val="sr-Latn-RS"/>
        </w:rPr>
        <w:t xml:space="preserve"> </w:t>
      </w:r>
    </w:p>
    <w:p w14:paraId="3E3B0715" w14:textId="77777777" w:rsidR="00ED440B" w:rsidRPr="002411F6" w:rsidRDefault="00ED440B" w:rsidP="00ED440B">
      <w:pPr>
        <w:jc w:val="both"/>
        <w:rPr>
          <w:rFonts w:ascii="Cambria" w:hAnsi="Cambria"/>
          <w:color w:val="000000" w:themeColor="background1"/>
          <w:sz w:val="22"/>
          <w:szCs w:val="22"/>
          <w:lang w:val="sr-Latn-RS"/>
        </w:rPr>
      </w:pPr>
    </w:p>
    <w:p w14:paraId="798B952F"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Mugoša je, neposredno nakon Grujičića, priveden u svom stanu 27. maja 2020. u jutarnjim časovima i već je sledećeg dana, 28. maja, podnio krivičnu prijavu državnoj tužiteljki zbog mučenja preduzetog s istim ciljem, da se iznudi njegovo priznanje, koje ipak nije dao. Za razliku od Grujičića i Boljevića, Mugoša kao mjesto zlostavljanja ne navodi kancelarije na prvom spratu CB Podgorica, već mračnu prostoriju do koje je sa prvog sprata CB spušten liftom u pratnji policijskih službenika.</w:t>
      </w:r>
      <w:r w:rsidRPr="002411F6">
        <w:rPr>
          <w:rStyle w:val="FootnoteReference"/>
          <w:rFonts w:ascii="Cambria" w:eastAsiaTheme="majorEastAsia" w:hAnsi="Cambria"/>
          <w:color w:val="000000" w:themeColor="background1"/>
          <w:sz w:val="22"/>
          <w:szCs w:val="22"/>
          <w:lang w:val="sr-Latn-RS"/>
        </w:rPr>
        <w:footnoteReference w:id="163"/>
      </w:r>
      <w:r w:rsidRPr="002411F6">
        <w:rPr>
          <w:rFonts w:ascii="Cambria" w:hAnsi="Cambria"/>
          <w:color w:val="000000" w:themeColor="background1"/>
          <w:sz w:val="22"/>
          <w:szCs w:val="22"/>
          <w:lang w:val="sr-Latn-RS"/>
        </w:rPr>
        <w:t xml:space="preserve"> </w:t>
      </w:r>
    </w:p>
    <w:p w14:paraId="7AE713C6" w14:textId="77777777" w:rsidR="00ED440B" w:rsidRPr="002411F6" w:rsidRDefault="00ED440B" w:rsidP="00ED440B">
      <w:pPr>
        <w:jc w:val="both"/>
        <w:rPr>
          <w:rFonts w:ascii="Cambria" w:hAnsi="Cambria"/>
          <w:color w:val="000000" w:themeColor="background1"/>
          <w:sz w:val="22"/>
          <w:szCs w:val="22"/>
          <w:lang w:val="sr-Latn-RS"/>
        </w:rPr>
      </w:pPr>
    </w:p>
    <w:p w14:paraId="0DEE7BC2"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Kasnije će se utvrditi da je Mugoša u vrijeme oba „bombaška napada“ bio u zatvoru i da Grujičićev iskaz nikako nije mogao biti istinit, što je još jedan indikator da je bio iznuđen (kao i Boljevićev, koji je imao istu sadržinu). Da je Grujičićev iskaz iznuđen zaključio je naknadno i Viši sud u Podgorici, pred kojim je Grujičić pravosnažno oslobođen optužbi za „bombaške napade“. Važno je i to da je tužiteljka koja je krivično gonila Grujičića i Mugošu bila upoznata sa Mugošinom tvrdnjom da se nalazio u zatvoru u vrijeme kada su krivična djela izvršena, ali je ipak nastupila na konferenciji za štampu sa policijskim zvaničnicima na kojoj je objavljeno „rješenje“ slučaja „bombaških napada“ i nastavila je sa krivičnim gonjenjem Grujičića, pa ga je tek sud na kraju oslobodio optužbe.</w:t>
      </w:r>
      <w:r w:rsidRPr="002411F6">
        <w:rPr>
          <w:rStyle w:val="FootnoteReference"/>
          <w:rFonts w:ascii="Cambria" w:eastAsiaTheme="majorEastAsia" w:hAnsi="Cambria"/>
          <w:color w:val="000000" w:themeColor="background1"/>
          <w:sz w:val="22"/>
          <w:szCs w:val="22"/>
          <w:lang w:val="sr-Latn-RS"/>
        </w:rPr>
        <w:footnoteReference w:id="164"/>
      </w:r>
    </w:p>
    <w:p w14:paraId="110E7974" w14:textId="77777777" w:rsidR="00ED440B" w:rsidRPr="002411F6" w:rsidRDefault="00ED440B" w:rsidP="00ED440B">
      <w:pPr>
        <w:jc w:val="both"/>
        <w:rPr>
          <w:rFonts w:ascii="Cambria" w:hAnsi="Cambria"/>
          <w:color w:val="000000" w:themeColor="background1"/>
          <w:sz w:val="22"/>
          <w:szCs w:val="22"/>
          <w:lang w:val="sr-Latn-RS"/>
        </w:rPr>
      </w:pPr>
    </w:p>
    <w:p w14:paraId="7355FE8D"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Kad su u pitanju načini zlostavljanja kojem su bili podvrgnuti, Boljević, Grujičić i Mugoša su ih slično opisali. Sva trojica su tvrdili da je zlostavljanje uključivalo:</w:t>
      </w:r>
    </w:p>
    <w:p w14:paraId="451355E4" w14:textId="77777777" w:rsidR="00ED440B" w:rsidRPr="002411F6" w:rsidRDefault="00ED440B" w:rsidP="00ED440B">
      <w:pPr>
        <w:jc w:val="both"/>
        <w:rPr>
          <w:rFonts w:ascii="Cambria" w:hAnsi="Cambria"/>
          <w:color w:val="000000" w:themeColor="background1"/>
          <w:sz w:val="22"/>
          <w:szCs w:val="22"/>
          <w:lang w:val="sr-Latn-RS"/>
        </w:rPr>
      </w:pPr>
    </w:p>
    <w:p w14:paraId="11D2F09C" w14:textId="77777777" w:rsidR="00ED440B" w:rsidRPr="002411F6" w:rsidRDefault="00ED440B" w:rsidP="00ED440B">
      <w:pPr>
        <w:pStyle w:val="ListParagraph"/>
        <w:numPr>
          <w:ilvl w:val="0"/>
          <w:numId w:val="6"/>
        </w:numPr>
        <w:jc w:val="both"/>
        <w:rPr>
          <w:rFonts w:ascii="Cambria" w:hAnsi="Cambria"/>
          <w:color w:val="000000" w:themeColor="background1"/>
          <w:lang w:val="sr-Latn-RS"/>
        </w:rPr>
      </w:pPr>
      <w:r w:rsidRPr="002411F6">
        <w:rPr>
          <w:rFonts w:ascii="Cambria" w:hAnsi="Cambria"/>
          <w:color w:val="000000" w:themeColor="background1"/>
          <w:lang w:val="sr-Latn-RS"/>
        </w:rPr>
        <w:t>stavljanje maske ili vreće preko glave;</w:t>
      </w:r>
    </w:p>
    <w:p w14:paraId="64654FE9" w14:textId="77777777" w:rsidR="00ED440B" w:rsidRPr="002411F6" w:rsidRDefault="00ED440B" w:rsidP="00ED440B">
      <w:pPr>
        <w:pStyle w:val="ListParagraph"/>
        <w:numPr>
          <w:ilvl w:val="0"/>
          <w:numId w:val="6"/>
        </w:numPr>
        <w:jc w:val="both"/>
        <w:rPr>
          <w:rFonts w:ascii="Cambria" w:hAnsi="Cambria"/>
          <w:color w:val="000000" w:themeColor="background1"/>
          <w:lang w:val="sr-Latn-RS"/>
        </w:rPr>
      </w:pPr>
      <w:r w:rsidRPr="002411F6">
        <w:rPr>
          <w:rFonts w:ascii="Cambria" w:hAnsi="Cambria"/>
          <w:color w:val="000000" w:themeColor="background1"/>
          <w:lang w:val="sr-Latn-RS"/>
        </w:rPr>
        <w:t>primjenu elektro-šokera u oblasti genitalija i butina;</w:t>
      </w:r>
    </w:p>
    <w:p w14:paraId="1DB7832D" w14:textId="77777777" w:rsidR="00ED440B" w:rsidRPr="002411F6" w:rsidRDefault="00ED440B" w:rsidP="00ED440B">
      <w:pPr>
        <w:pStyle w:val="ListParagraph"/>
        <w:numPr>
          <w:ilvl w:val="0"/>
          <w:numId w:val="6"/>
        </w:numPr>
        <w:jc w:val="both"/>
        <w:rPr>
          <w:rFonts w:ascii="Cambria" w:hAnsi="Cambria"/>
          <w:color w:val="000000" w:themeColor="background1"/>
          <w:lang w:val="sr-Latn-RS"/>
        </w:rPr>
      </w:pPr>
      <w:r w:rsidRPr="002411F6">
        <w:rPr>
          <w:rFonts w:ascii="Cambria" w:hAnsi="Cambria"/>
          <w:color w:val="000000" w:themeColor="background1"/>
          <w:lang w:val="sr-Latn-RS"/>
        </w:rPr>
        <w:t>udaranje bokserskim rukavicama, bejzbol palicama i rukama u gornji dio tijela;</w:t>
      </w:r>
    </w:p>
    <w:p w14:paraId="24300D8C" w14:textId="77777777" w:rsidR="00ED440B" w:rsidRPr="002411F6" w:rsidRDefault="00ED440B" w:rsidP="00ED440B">
      <w:pPr>
        <w:pStyle w:val="ListParagraph"/>
        <w:numPr>
          <w:ilvl w:val="0"/>
          <w:numId w:val="6"/>
        </w:numPr>
        <w:jc w:val="both"/>
        <w:rPr>
          <w:rFonts w:ascii="Cambria" w:hAnsi="Cambria"/>
          <w:color w:val="000000" w:themeColor="background1"/>
          <w:lang w:val="sr-Latn-RS"/>
        </w:rPr>
      </w:pPr>
      <w:r w:rsidRPr="002411F6">
        <w:rPr>
          <w:rFonts w:ascii="Cambria" w:hAnsi="Cambria"/>
          <w:color w:val="000000" w:themeColor="background1"/>
          <w:lang w:val="sr-Latn-RS"/>
        </w:rPr>
        <w:t>udaranje po tabanima bejzbol palicama;</w:t>
      </w:r>
    </w:p>
    <w:p w14:paraId="6284702D" w14:textId="77777777" w:rsidR="00ED440B" w:rsidRPr="002411F6" w:rsidRDefault="00ED440B" w:rsidP="00ED440B">
      <w:pPr>
        <w:pStyle w:val="ListParagraph"/>
        <w:numPr>
          <w:ilvl w:val="0"/>
          <w:numId w:val="6"/>
        </w:numPr>
        <w:jc w:val="both"/>
        <w:rPr>
          <w:rFonts w:ascii="Cambria" w:hAnsi="Cambria"/>
          <w:color w:val="000000" w:themeColor="background1"/>
          <w:lang w:val="sr-Latn-RS"/>
        </w:rPr>
      </w:pPr>
      <w:r w:rsidRPr="002411F6">
        <w:rPr>
          <w:rFonts w:ascii="Cambria" w:hAnsi="Cambria"/>
          <w:color w:val="000000" w:themeColor="background1"/>
          <w:lang w:val="sr-Latn-RS"/>
        </w:rPr>
        <w:t>prijetnje ubistvom repetiranjem pištolja pored glave; i</w:t>
      </w:r>
    </w:p>
    <w:p w14:paraId="0DD050A8" w14:textId="77777777" w:rsidR="00ED440B" w:rsidRPr="002411F6" w:rsidRDefault="00ED440B" w:rsidP="00ED440B">
      <w:pPr>
        <w:pStyle w:val="ListParagraph"/>
        <w:numPr>
          <w:ilvl w:val="0"/>
          <w:numId w:val="6"/>
        </w:numPr>
        <w:jc w:val="both"/>
        <w:rPr>
          <w:rFonts w:ascii="Cambria" w:hAnsi="Cambria"/>
          <w:color w:val="000000" w:themeColor="background1"/>
          <w:lang w:val="sr-Latn-RS"/>
        </w:rPr>
      </w:pPr>
      <w:r w:rsidRPr="002411F6">
        <w:rPr>
          <w:rFonts w:ascii="Cambria" w:hAnsi="Cambria"/>
          <w:color w:val="000000" w:themeColor="background1"/>
          <w:lang w:val="sr-Latn-RS"/>
        </w:rPr>
        <w:t>ponižavajuće postupanje,uvrede i prijetnje smrću članovima porodice.</w:t>
      </w:r>
    </w:p>
    <w:p w14:paraId="0BB2FC80"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Grujičić je ovoj listi dodao i tvrdnju da su policajci pokušali da ga seksualno zlostavljaju (siluju) koristeći bejzbol palicu, a rekao je i da su mu bili oduzeti ljekovi koji se koriste za liječenje psihoze i da mu je prijećeno daljim uskraćivanjem ljekova. Boljević je dodao da su mu pretili da će mu ubiti djevojku. Obojica su tvrdili da je tokom ispitivanja puštana glasna muzika da bi se manje čuli njihovi jauci. </w:t>
      </w:r>
    </w:p>
    <w:p w14:paraId="6C8D6834" w14:textId="77777777" w:rsidR="00ED440B" w:rsidRPr="002411F6" w:rsidRDefault="00ED440B" w:rsidP="00ED440B">
      <w:pPr>
        <w:jc w:val="both"/>
        <w:rPr>
          <w:rFonts w:ascii="Cambria" w:hAnsi="Cambria"/>
          <w:color w:val="000000" w:themeColor="background1"/>
          <w:sz w:val="22"/>
          <w:szCs w:val="22"/>
          <w:lang w:val="sr-Latn-RS"/>
        </w:rPr>
      </w:pPr>
    </w:p>
    <w:p w14:paraId="07E38B74"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HRA je, u saradnji sa Međunarodnim savjetom za rehabilitaciju žrtava torture i Ekspertskom grupom nezavisnih forenzičara izradila izvještaje o povredama Grujičića  i Boljevića. Strani eksperti, koje je HRA angažovala zahvaljujući podršci Dobrovoljnog fonda UN za žrtve torture, utvrdili su da su tragovi torture  u vidu „fizičkih i psiholoških simptoma“ koje su zapazili prilikom pregleda Grujičića i Boljevića „visoko konzistentni“ sa njihovim navodima da su mučeni u policiji udarcima, elektrošokovima, ponižavanjem i zastrašivanjem.</w:t>
      </w:r>
      <w:r w:rsidRPr="002411F6">
        <w:rPr>
          <w:rStyle w:val="FootnoteReference"/>
          <w:rFonts w:ascii="Cambria" w:eastAsiaTheme="majorEastAsia" w:hAnsi="Cambria"/>
          <w:color w:val="000000" w:themeColor="background1"/>
          <w:sz w:val="22"/>
          <w:szCs w:val="22"/>
          <w:lang w:val="sr-Latn-RS"/>
        </w:rPr>
        <w:footnoteReference w:id="165"/>
      </w:r>
      <w:r w:rsidRPr="002411F6">
        <w:rPr>
          <w:rFonts w:ascii="Cambria" w:hAnsi="Cambria"/>
          <w:color w:val="000000" w:themeColor="background1"/>
          <w:sz w:val="22"/>
          <w:szCs w:val="22"/>
          <w:lang w:val="sr-Latn-RS"/>
        </w:rPr>
        <w:t xml:space="preserve">     </w:t>
      </w:r>
    </w:p>
    <w:p w14:paraId="3F699EA8" w14:textId="77777777" w:rsidR="00ED440B" w:rsidRPr="002411F6" w:rsidRDefault="00ED440B" w:rsidP="00ED440B">
      <w:pPr>
        <w:jc w:val="both"/>
        <w:rPr>
          <w:rFonts w:ascii="Cambria" w:hAnsi="Cambria"/>
          <w:color w:val="000000" w:themeColor="background1"/>
          <w:sz w:val="22"/>
          <w:szCs w:val="22"/>
          <w:lang w:val="sr-Latn-RS"/>
        </w:rPr>
      </w:pPr>
    </w:p>
    <w:p w14:paraId="51F871BD"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Slučaj je skrenuo značajnu pažnju javnosti, a na inicijativu HRA povodom njega reagovali su i specijalni izvjestilac UN za torturu i drugo surovo, nečovječno ili ponižavajuće postupanje ili kažnjavanje Nils Melcer i potpredsjednica Radne grupe UN za arbitrarno lišenje slobode Elina Štajnarte, koji su ukazali na potrebu da se poštuju relevantni međunarodni standardi o zaštiti ljudskih prava, prije svega oni koji se odnose na zabranu mučenja, pravo na slobodu i bezbjednost ličnosti i zaštitu osoba sa invaliditetom, uključujući psihosocijalni invaliditet.</w:t>
      </w:r>
      <w:r w:rsidRPr="002411F6">
        <w:rPr>
          <w:rStyle w:val="FootnoteReference"/>
          <w:rFonts w:ascii="Cambria" w:eastAsiaTheme="majorEastAsia" w:hAnsi="Cambria"/>
          <w:color w:val="000000" w:themeColor="background1"/>
          <w:sz w:val="22"/>
          <w:szCs w:val="22"/>
          <w:lang w:val="sr-Latn-RS"/>
        </w:rPr>
        <w:footnoteReference w:id="166"/>
      </w:r>
      <w:r w:rsidRPr="002411F6">
        <w:rPr>
          <w:rFonts w:ascii="Cambria" w:hAnsi="Cambria"/>
          <w:color w:val="000000" w:themeColor="background1"/>
          <w:sz w:val="22"/>
          <w:szCs w:val="22"/>
          <w:lang w:val="sr-Latn-RS"/>
        </w:rPr>
        <w:t xml:space="preserve"> </w:t>
      </w:r>
    </w:p>
    <w:p w14:paraId="1E18E23D" w14:textId="77777777" w:rsidR="0065388F" w:rsidRPr="002411F6" w:rsidRDefault="0065388F" w:rsidP="00827284">
      <w:pPr>
        <w:jc w:val="both"/>
        <w:rPr>
          <w:rFonts w:ascii="Cambria" w:hAnsi="Cambria"/>
          <w:color w:val="000000" w:themeColor="background1"/>
          <w:sz w:val="22"/>
          <w:szCs w:val="22"/>
          <w:lang w:val="sr-Latn-ME"/>
        </w:rPr>
      </w:pPr>
    </w:p>
    <w:p w14:paraId="1EA90C3E" w14:textId="669DF76C" w:rsidR="00654500" w:rsidRPr="002411F6" w:rsidRDefault="00C8712B" w:rsidP="00827284">
      <w:pPr>
        <w:pStyle w:val="Heading4"/>
        <w:rPr>
          <w:rFonts w:ascii="Cambria" w:hAnsi="Cambria"/>
          <w:b/>
          <w:bCs/>
          <w:color w:val="000000" w:themeColor="background1"/>
          <w:sz w:val="22"/>
          <w:szCs w:val="22"/>
          <w:lang w:val="sr-Latn-ME"/>
        </w:rPr>
      </w:pPr>
      <w:bookmarkStart w:id="88" w:name="_Toc109223243"/>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6</w:t>
      </w:r>
      <w:r w:rsidRPr="002411F6">
        <w:rPr>
          <w:rFonts w:ascii="Cambria" w:hAnsi="Cambria"/>
          <w:b/>
          <w:bCs/>
          <w:color w:val="000000" w:themeColor="background1"/>
          <w:sz w:val="22"/>
          <w:szCs w:val="22"/>
          <w:lang w:val="sr-Latn-ME"/>
        </w:rPr>
        <w:t>.2. Djelotvornost istrage prijave zlostavljanja Jovana Grujičić</w:t>
      </w:r>
      <w:r w:rsidR="004B7186" w:rsidRPr="002411F6">
        <w:rPr>
          <w:rFonts w:ascii="Cambria" w:hAnsi="Cambria"/>
          <w:b/>
          <w:bCs/>
          <w:color w:val="000000" w:themeColor="background1"/>
          <w:sz w:val="22"/>
          <w:szCs w:val="22"/>
          <w:lang w:val="sr-Latn-ME"/>
        </w:rPr>
        <w:t>a</w:t>
      </w:r>
      <w:bookmarkEnd w:id="88"/>
    </w:p>
    <w:p w14:paraId="2DB4A07F" w14:textId="77777777" w:rsidR="00654500" w:rsidRPr="002411F6" w:rsidRDefault="00654500" w:rsidP="00827284">
      <w:pPr>
        <w:jc w:val="both"/>
        <w:rPr>
          <w:rFonts w:ascii="Cambria" w:hAnsi="Cambria"/>
          <w:b/>
          <w:i/>
          <w:color w:val="000000" w:themeColor="background1"/>
          <w:sz w:val="22"/>
          <w:szCs w:val="22"/>
          <w:u w:val="single"/>
          <w:lang w:val="sr-Latn-ME"/>
        </w:rPr>
      </w:pPr>
    </w:p>
    <w:p w14:paraId="6D376629" w14:textId="383B66FF" w:rsidR="00C8712B" w:rsidRPr="002411F6" w:rsidRDefault="00C8712B" w:rsidP="00827284">
      <w:pPr>
        <w:pStyle w:val="Heading5"/>
        <w:rPr>
          <w:rFonts w:ascii="Cambria" w:hAnsi="Cambria"/>
          <w:b/>
          <w:bCs/>
          <w:i/>
          <w:iCs/>
          <w:color w:val="000000" w:themeColor="background1"/>
          <w:sz w:val="22"/>
          <w:szCs w:val="22"/>
          <w:u w:val="single"/>
          <w:lang w:val="sr-Latn-ME"/>
        </w:rPr>
      </w:pPr>
      <w:bookmarkStart w:id="89" w:name="_Toc109223244"/>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.2.1. Hitnost i blagovremenost</w:t>
      </w:r>
      <w:bookmarkEnd w:id="89"/>
      <w:r w:rsidRPr="002411F6">
        <w:rPr>
          <w:rFonts w:ascii="Cambria" w:hAnsi="Cambria"/>
          <w:b/>
          <w:bCs/>
          <w:i/>
          <w:iCs/>
          <w:color w:val="000000" w:themeColor="background1"/>
          <w:sz w:val="22"/>
          <w:szCs w:val="22"/>
          <w:lang w:val="sr-Latn-ME"/>
        </w:rPr>
        <w:t xml:space="preserve"> </w:t>
      </w:r>
      <w:r w:rsidRPr="002411F6">
        <w:rPr>
          <w:rFonts w:ascii="Cambria" w:hAnsi="Cambria"/>
          <w:b/>
          <w:bCs/>
          <w:i/>
          <w:iCs/>
          <w:color w:val="000000" w:themeColor="background1"/>
          <w:sz w:val="22"/>
          <w:szCs w:val="22"/>
          <w:u w:val="single"/>
          <w:lang w:val="sr-Latn-ME"/>
        </w:rPr>
        <w:t xml:space="preserve"> </w:t>
      </w:r>
    </w:p>
    <w:p w14:paraId="7C0DB108" w14:textId="77777777" w:rsidR="00D24B96" w:rsidRPr="002411F6" w:rsidRDefault="00D24B96" w:rsidP="00827284">
      <w:pPr>
        <w:rPr>
          <w:rFonts w:ascii="Cambria" w:hAnsi="Cambria"/>
          <w:color w:val="000000" w:themeColor="background1"/>
          <w:sz w:val="22"/>
          <w:szCs w:val="22"/>
          <w:lang w:val="sr-Latn-ME"/>
        </w:rPr>
      </w:pPr>
    </w:p>
    <w:p w14:paraId="704F9F24" w14:textId="612084D2"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Državni organi su za indicije da je Grujičić zlostavljan morali znati najkasnije tri dana posl</w:t>
      </w:r>
      <w:r w:rsidR="0060124E"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 incidenta, kada ga je ljekar pregledao prilikom prijema u pritvor. Tada su kod njega evidentirane povrede, ali niko nije reagovao.</w:t>
      </w:r>
    </w:p>
    <w:p w14:paraId="39991E17" w14:textId="77777777" w:rsidR="00ED440B" w:rsidRPr="002411F6" w:rsidRDefault="00ED440B" w:rsidP="00ED440B">
      <w:pPr>
        <w:jc w:val="both"/>
        <w:rPr>
          <w:rFonts w:ascii="Cambria" w:hAnsi="Cambria"/>
          <w:color w:val="000000" w:themeColor="background1"/>
          <w:sz w:val="22"/>
          <w:szCs w:val="22"/>
          <w:lang w:val="sr-Latn-RS"/>
        </w:rPr>
      </w:pPr>
    </w:p>
    <w:p w14:paraId="4224357E" w14:textId="6107E2FF"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Šest dana poslije tog pregleda, 4. 6. 2020, njegov otac podnosi krivičnu prijavu ali državna tužiteljka u Višem državnom tužilaštvu u Podgorici (Suzana Milić) koja ju je primila tada nije odredila sudsko-medicinsko vještačenje njegovih povreda, niti pregled sudsko-medicinskog vještaka psihijatra u skladu sa Uputstvom Vrhovnog državnog tužioca od 27. juna 2019. godine</w:t>
      </w:r>
      <w:r w:rsidRPr="002411F6">
        <w:rPr>
          <w:rStyle w:val="FootnoteReference"/>
          <w:rFonts w:ascii="Cambria" w:hAnsi="Cambria"/>
          <w:color w:val="000000" w:themeColor="background1"/>
          <w:sz w:val="22"/>
          <w:szCs w:val="22"/>
          <w:lang w:val="sr-Latn-RS"/>
        </w:rPr>
        <w:footnoteReference w:id="167"/>
      </w:r>
      <w:r w:rsidRPr="002411F6">
        <w:rPr>
          <w:rFonts w:ascii="Cambria" w:hAnsi="Cambria"/>
          <w:color w:val="000000" w:themeColor="background1"/>
          <w:sz w:val="22"/>
          <w:szCs w:val="22"/>
          <w:lang w:val="sr-Latn-RS"/>
        </w:rPr>
        <w:t xml:space="preserve"> (Uputstvo VDT) i u skladu sa evropskim standardima djelotvorne istrage torture.</w:t>
      </w:r>
    </w:p>
    <w:p w14:paraId="0224F426" w14:textId="77777777" w:rsidR="00ED440B" w:rsidRPr="002411F6" w:rsidRDefault="00ED440B" w:rsidP="00ED440B">
      <w:pPr>
        <w:jc w:val="both"/>
        <w:rPr>
          <w:rFonts w:ascii="Cambria" w:hAnsi="Cambria"/>
          <w:color w:val="000000" w:themeColor="background1"/>
          <w:sz w:val="22"/>
          <w:szCs w:val="22"/>
          <w:lang w:val="sr-Latn-RS"/>
        </w:rPr>
      </w:pPr>
    </w:p>
    <w:p w14:paraId="5EB71352"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Grujičić 24. 6. 2020. na saslušanju kod državne tužiteljke u ODT u Podgorici Snežane Šišević podnosi prijavu zbog zlostavljanja, a ona idućeg dana donosi naredbu kojom nalaže samo vještačenje dokumentacije o povredama sačinjene u pritvoru.</w:t>
      </w:r>
    </w:p>
    <w:p w14:paraId="306D0F81" w14:textId="77777777" w:rsidR="00ED440B" w:rsidRPr="002411F6" w:rsidRDefault="00ED440B" w:rsidP="00ED440B">
      <w:pPr>
        <w:jc w:val="both"/>
        <w:rPr>
          <w:rFonts w:ascii="Cambria" w:hAnsi="Cambria"/>
          <w:color w:val="000000" w:themeColor="background1"/>
          <w:sz w:val="22"/>
          <w:szCs w:val="22"/>
          <w:lang w:val="sr-Latn-RS"/>
        </w:rPr>
      </w:pPr>
    </w:p>
    <w:p w14:paraId="62F882C1" w14:textId="03565D7E"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Vještačenje tjelesnih povreda, koje je moralo biti izvršeno hitno, zatraženo je tek 10. 11. 2020, oko pet i po mjeseci posl</w:t>
      </w:r>
      <w:r w:rsidR="009A6E18"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 incidenta. Mišljenje vještaka dostavljeno je 21. 11. 2020. godine.</w:t>
      </w:r>
    </w:p>
    <w:p w14:paraId="72BD1D79" w14:textId="77777777" w:rsidR="00ED440B" w:rsidRPr="002411F6" w:rsidRDefault="00ED440B" w:rsidP="00ED440B">
      <w:pPr>
        <w:jc w:val="both"/>
        <w:rPr>
          <w:rFonts w:ascii="Cambria" w:hAnsi="Cambria"/>
          <w:color w:val="000000" w:themeColor="background1"/>
          <w:sz w:val="22"/>
          <w:szCs w:val="22"/>
          <w:lang w:val="sr-Latn-RS"/>
        </w:rPr>
      </w:pPr>
    </w:p>
    <w:p w14:paraId="5C20925B" w14:textId="33788DEE"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Dokazi u vidu fotografija sa mjesta događaja (prostorij</w:t>
      </w:r>
      <w:r w:rsidR="00EB0FD8" w:rsidRPr="002411F6">
        <w:rPr>
          <w:rFonts w:ascii="Cambria" w:hAnsi="Cambria"/>
          <w:color w:val="000000" w:themeColor="background1"/>
          <w:sz w:val="22"/>
          <w:szCs w:val="22"/>
          <w:lang w:val="sr-Latn-RS"/>
        </w:rPr>
        <w:t>e 115 i</w:t>
      </w:r>
      <w:r w:rsidRPr="002411F6">
        <w:rPr>
          <w:rFonts w:ascii="Cambria" w:hAnsi="Cambria"/>
          <w:color w:val="000000" w:themeColor="background1"/>
          <w:sz w:val="22"/>
          <w:szCs w:val="22"/>
          <w:lang w:val="sr-Latn-RS"/>
        </w:rPr>
        <w:t xml:space="preserve"> </w:t>
      </w:r>
      <w:r w:rsidR="00EB0FD8" w:rsidRPr="002411F6">
        <w:rPr>
          <w:rFonts w:ascii="Cambria" w:hAnsi="Cambria"/>
          <w:color w:val="000000" w:themeColor="background1"/>
          <w:sz w:val="22"/>
          <w:szCs w:val="22"/>
          <w:lang w:val="sr-Latn-RS"/>
        </w:rPr>
        <w:t xml:space="preserve">117 </w:t>
      </w:r>
      <w:r w:rsidRPr="002411F6">
        <w:rPr>
          <w:rFonts w:ascii="Cambria" w:hAnsi="Cambria"/>
          <w:color w:val="000000" w:themeColor="background1"/>
          <w:sz w:val="22"/>
          <w:szCs w:val="22"/>
          <w:lang w:val="sr-Latn-RS"/>
        </w:rPr>
        <w:t>u CB Podgorica u kojima je ispitivan) prikupljeni su tek 5. 10. 2020, sa oko četiri mjeseca zakašnjenja.</w:t>
      </w:r>
      <w:r w:rsidR="00EB0FD8" w:rsidRPr="002411F6">
        <w:rPr>
          <w:rStyle w:val="FootnoteReference"/>
          <w:rFonts w:ascii="Cambria" w:hAnsi="Cambria"/>
          <w:color w:val="000000" w:themeColor="background1"/>
          <w:sz w:val="22"/>
          <w:szCs w:val="22"/>
          <w:lang w:val="sr-Latn-RS"/>
        </w:rPr>
        <w:footnoteReference w:id="168"/>
      </w:r>
    </w:p>
    <w:p w14:paraId="689BA05F" w14:textId="77777777" w:rsidR="00ED440B" w:rsidRPr="002411F6" w:rsidRDefault="00ED440B" w:rsidP="00ED440B">
      <w:pPr>
        <w:jc w:val="both"/>
        <w:rPr>
          <w:rFonts w:ascii="Cambria" w:hAnsi="Cambria"/>
          <w:color w:val="000000" w:themeColor="background1"/>
          <w:sz w:val="22"/>
          <w:szCs w:val="22"/>
          <w:lang w:val="sr-Latn-RS"/>
        </w:rPr>
      </w:pPr>
    </w:p>
    <w:p w14:paraId="35644B42"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Državno tužilaštvo tek deset mjeseci poslije incidenta počinje sa ispitivanjem četiri umiješana policijska službenika, iako je Grujičićeva majka, zahvaljujući efikasnom postupanju Savjeta za građansku kontrolu rada policije, odmah poslije njegovog hapšenja saznala imena 11 policijskih službenika koji su postupali prema njenom sinu. </w:t>
      </w:r>
    </w:p>
    <w:p w14:paraId="63A7E849" w14:textId="77777777" w:rsidR="00ED440B" w:rsidRPr="002411F6" w:rsidRDefault="00ED440B" w:rsidP="00ED440B">
      <w:pPr>
        <w:jc w:val="both"/>
        <w:rPr>
          <w:rFonts w:ascii="Cambria" w:hAnsi="Cambria"/>
          <w:color w:val="000000" w:themeColor="background1"/>
          <w:sz w:val="22"/>
          <w:szCs w:val="22"/>
          <w:lang w:val="sr-Latn-RS"/>
        </w:rPr>
      </w:pPr>
    </w:p>
    <w:p w14:paraId="3B871309"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Krajem 2021. godine, predmet se još uvijek nalazio u fazi izviđaja. Posljednja poznata aktivnost bilo je ponovljeno saslušanje četvorice osumnjičenih, koje je izvršeno na zahtjev jednog branioca koji nije prisustvovao njihovom ranijem saslušanju zbog štrajka advokata. </w:t>
      </w:r>
    </w:p>
    <w:p w14:paraId="47F203EE" w14:textId="77777777" w:rsidR="00ED440B" w:rsidRPr="002411F6" w:rsidRDefault="00ED440B" w:rsidP="00ED440B">
      <w:pPr>
        <w:jc w:val="both"/>
        <w:rPr>
          <w:rFonts w:ascii="Cambria" w:hAnsi="Cambria"/>
          <w:color w:val="000000" w:themeColor="background1"/>
          <w:sz w:val="22"/>
          <w:szCs w:val="22"/>
          <w:lang w:val="sr-Latn-RS"/>
        </w:rPr>
      </w:pPr>
    </w:p>
    <w:p w14:paraId="2CD6470E" w14:textId="3ADF3723" w:rsidR="001F61DF" w:rsidRPr="002411F6" w:rsidRDefault="00ED440B" w:rsidP="001F61DF">
      <w:pPr>
        <w:jc w:val="both"/>
        <w:rPr>
          <w:rFonts w:ascii="Cambria" w:hAnsi="Cambria"/>
          <w:color w:val="000000" w:themeColor="background1"/>
          <w:sz w:val="22"/>
          <w:szCs w:val="22"/>
        </w:rPr>
      </w:pPr>
      <w:r w:rsidRPr="002411F6">
        <w:rPr>
          <w:rFonts w:ascii="Cambria" w:hAnsi="Cambria"/>
          <w:color w:val="000000" w:themeColor="background1"/>
          <w:sz w:val="22"/>
          <w:szCs w:val="22"/>
          <w:lang w:val="sr-Latn-RS"/>
        </w:rPr>
        <w:t>Osnovna državna tužiteljka u Podgorici Maja Knežević je 8. 3. 2022. donijela rješenje kojim je odbacila krivičnu prijavu protiv svih deset prijavljenih službenika Uprave policije u čijem pritvoru je bio Jovan Grujičić 26. 5. 2020. Tuži</w:t>
      </w:r>
      <w:r w:rsidR="00BE0331" w:rsidRPr="002411F6">
        <w:rPr>
          <w:rFonts w:ascii="Cambria" w:hAnsi="Cambria"/>
          <w:color w:val="000000" w:themeColor="background1"/>
          <w:sz w:val="22"/>
          <w:szCs w:val="22"/>
          <w:lang w:val="sr-Latn-RS"/>
        </w:rPr>
        <w:t>teljka</w:t>
      </w:r>
      <w:r w:rsidRPr="002411F6">
        <w:rPr>
          <w:rFonts w:ascii="Cambria" w:hAnsi="Cambria"/>
          <w:color w:val="000000" w:themeColor="background1"/>
          <w:sz w:val="22"/>
          <w:szCs w:val="22"/>
          <w:lang w:val="sr-Latn-RS"/>
        </w:rPr>
        <w:t xml:space="preserve"> Knežević je zaključi</w:t>
      </w:r>
      <w:r w:rsidR="00BE0331" w:rsidRPr="002411F6">
        <w:rPr>
          <w:rFonts w:ascii="Cambria" w:hAnsi="Cambria"/>
          <w:color w:val="000000" w:themeColor="background1"/>
          <w:sz w:val="22"/>
          <w:szCs w:val="22"/>
          <w:lang w:val="sr-Latn-RS"/>
        </w:rPr>
        <w:t>la</w:t>
      </w:r>
      <w:r w:rsidRPr="002411F6">
        <w:rPr>
          <w:rFonts w:ascii="Cambria" w:hAnsi="Cambria"/>
          <w:color w:val="000000" w:themeColor="background1"/>
          <w:sz w:val="22"/>
          <w:szCs w:val="22"/>
          <w:lang w:val="sr-Latn-RS"/>
        </w:rPr>
        <w:t xml:space="preserve"> da je bilo „očigledno” da Grujičića niko od prijavljenih službenika koji su ga ispitivali i stalno bili zaduženi za njega nije mučio, jer to ni</w:t>
      </w:r>
      <w:r w:rsidR="00A927B9" w:rsidRPr="002411F6">
        <w:rPr>
          <w:rFonts w:ascii="Cambria" w:hAnsi="Cambria"/>
          <w:color w:val="000000" w:themeColor="background1"/>
          <w:sz w:val="22"/>
          <w:szCs w:val="22"/>
          <w:lang w:val="sr-Latn-RS"/>
        </w:rPr>
        <w:t>je</w:t>
      </w:r>
      <w:r w:rsidRPr="002411F6">
        <w:rPr>
          <w:rFonts w:ascii="Cambria" w:hAnsi="Cambria"/>
          <w:color w:val="000000" w:themeColor="background1"/>
          <w:sz w:val="22"/>
          <w:szCs w:val="22"/>
          <w:lang w:val="sr-Latn-RS"/>
        </w:rPr>
        <w:t>su priznali, iako on nije mogao da ih prepozna jer su bili maskirani. Ustanovila je da su osumnjičeni policajci priveli Jovana Grujičića iz Specijalne psihijatrijske bolnice u CB Podgorica, da je maltretiran „da bi dobili odgovarajuće priznanje ili informacije od njega, vršili su pritisak na njega i nanijeli mu određene tjelesne povrede kako je navedeno u nalazima i mišljenjima medicinskih vještaka”; da su gotovo svi osumnjičeni potvrdili da su bili nadležni, da su znali da je Grujičić priveden i saslušan, ili da su oni aktivno učestvovali u navedenom saslušanju, ali pošto niko nije priznao krivično djelo, a oštećeni nije mogao da prepozna nijednog od njih, zaključila je da „očigledno prijavljena lica to ni</w:t>
      </w:r>
      <w:r w:rsidR="00A927B9" w:rsidRPr="002411F6">
        <w:rPr>
          <w:rFonts w:ascii="Cambria" w:hAnsi="Cambria"/>
          <w:color w:val="000000" w:themeColor="background1"/>
          <w:sz w:val="22"/>
          <w:szCs w:val="22"/>
          <w:lang w:val="sr-Latn-RS"/>
        </w:rPr>
        <w:t>je</w:t>
      </w:r>
      <w:r w:rsidRPr="002411F6">
        <w:rPr>
          <w:rFonts w:ascii="Cambria" w:hAnsi="Cambria"/>
          <w:color w:val="000000" w:themeColor="background1"/>
          <w:sz w:val="22"/>
          <w:szCs w:val="22"/>
          <w:lang w:val="sr-Latn-RS"/>
        </w:rPr>
        <w:t>su učinila”. Shodno tome, ona je predmet prenijela u registar predmeta u koje su umiješani neidentifikovani počinioci.</w:t>
      </w:r>
      <w:r w:rsidRPr="002411F6">
        <w:rPr>
          <w:rStyle w:val="FootnoteReference"/>
          <w:rFonts w:ascii="Cambria" w:hAnsi="Cambria"/>
          <w:color w:val="000000" w:themeColor="background1"/>
          <w:sz w:val="22"/>
          <w:szCs w:val="22"/>
          <w:lang w:val="sr-Latn-RS"/>
        </w:rPr>
        <w:footnoteReference w:id="169"/>
      </w:r>
      <w:r w:rsidR="001F61DF" w:rsidRPr="002411F6">
        <w:rPr>
          <w:rFonts w:ascii="Cambria" w:hAnsi="Cambria"/>
          <w:color w:val="000000" w:themeColor="background1"/>
          <w:sz w:val="22"/>
          <w:szCs w:val="22"/>
          <w:lang w:val="sr-Latn-RS"/>
        </w:rPr>
        <w:t xml:space="preserve"> </w:t>
      </w:r>
      <w:r w:rsidR="001F61DF" w:rsidRPr="002411F6">
        <w:rPr>
          <w:rFonts w:ascii="Cambria" w:hAnsi="Cambria" w:cs="Open Sans"/>
          <w:color w:val="000000" w:themeColor="background1"/>
          <w:sz w:val="22"/>
          <w:szCs w:val="22"/>
          <w:shd w:val="clear" w:color="auto" w:fill="FCFCFC"/>
        </w:rPr>
        <w:t>Više državno tužilaštvo u Podgorici je u rješenju od 11. maja 2022, ocjenilo da je odbacivanje krivične prijave protiv 10 službenika CB Podgorica koji su osumnjičeni za mučenje Jovana Grujičića u istrazi „bombaških napada“ preuranjeno i zasnovano na nepotpuno utvrđenom činjeničnom stanju. Osnovnom državnom tužilaštvu u Podgorici (ODT) je naloženo da u potpunosti utvrdi činjenice ovog slučaja, a da potom donese pravičnu i zakonitu odluku.</w:t>
      </w:r>
      <w:r w:rsidR="001F61DF" w:rsidRPr="002411F6">
        <w:rPr>
          <w:rStyle w:val="FootnoteReference"/>
          <w:rFonts w:ascii="Cambria" w:hAnsi="Cambria" w:cs="Open Sans"/>
          <w:color w:val="000000" w:themeColor="background1"/>
          <w:sz w:val="22"/>
          <w:szCs w:val="22"/>
          <w:shd w:val="clear" w:color="auto" w:fill="FCFCFC"/>
        </w:rPr>
        <w:footnoteReference w:id="170"/>
      </w:r>
    </w:p>
    <w:p w14:paraId="2A8D9C20" w14:textId="3370B5AF" w:rsidR="00ED440B" w:rsidRPr="002411F6" w:rsidRDefault="00ED440B" w:rsidP="00ED440B">
      <w:pPr>
        <w:jc w:val="both"/>
        <w:rPr>
          <w:rFonts w:ascii="Cambria" w:hAnsi="Cambria"/>
          <w:color w:val="000000" w:themeColor="background1"/>
          <w:sz w:val="22"/>
          <w:szCs w:val="22"/>
          <w:lang w:val="sr-Latn-RS"/>
        </w:rPr>
      </w:pPr>
    </w:p>
    <w:p w14:paraId="071DF093" w14:textId="77777777" w:rsidR="002E0B09" w:rsidRPr="002411F6" w:rsidRDefault="002E0B09" w:rsidP="00827284">
      <w:pPr>
        <w:jc w:val="both"/>
        <w:rPr>
          <w:rFonts w:ascii="Cambria" w:hAnsi="Cambria"/>
          <w:color w:val="000000" w:themeColor="background1"/>
          <w:sz w:val="22"/>
          <w:szCs w:val="22"/>
          <w:lang w:val="sr-Latn-ME"/>
        </w:rPr>
      </w:pPr>
    </w:p>
    <w:p w14:paraId="7FAE78CC" w14:textId="5E4FAE6B" w:rsidR="00C8712B" w:rsidRPr="002411F6" w:rsidRDefault="00C8712B" w:rsidP="00827284">
      <w:pPr>
        <w:pStyle w:val="Heading5"/>
        <w:rPr>
          <w:rFonts w:ascii="Cambria" w:hAnsi="Cambria"/>
          <w:b/>
          <w:bCs/>
          <w:i/>
          <w:iCs/>
          <w:color w:val="000000" w:themeColor="background1"/>
          <w:sz w:val="22"/>
          <w:szCs w:val="22"/>
          <w:lang w:val="sr-Latn-ME"/>
        </w:rPr>
      </w:pPr>
      <w:bookmarkStart w:id="90" w:name="_Toc109223245"/>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.2.2. Temeljitost</w:t>
      </w:r>
      <w:bookmarkEnd w:id="90"/>
    </w:p>
    <w:p w14:paraId="183E8DCD" w14:textId="77777777" w:rsidR="00D24B96" w:rsidRPr="002411F6" w:rsidRDefault="00D24B96" w:rsidP="00827284">
      <w:pPr>
        <w:rPr>
          <w:rFonts w:ascii="Cambria" w:hAnsi="Cambria"/>
          <w:color w:val="000000" w:themeColor="background1"/>
          <w:sz w:val="22"/>
          <w:szCs w:val="22"/>
          <w:lang w:val="sr-Latn-ME"/>
        </w:rPr>
      </w:pPr>
    </w:p>
    <w:p w14:paraId="0458735B" w14:textId="77777777" w:rsidR="00ED440B" w:rsidRPr="002411F6" w:rsidRDefault="00ED440B" w:rsidP="00ED440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U prvi mah, državna tužiteljka je proizvoljno zaključila da „nije moguće i nije potrebno“ da se tjelesne povrede vještače pregledom povrijeđenog, a da se o tome nije konsultovala sa stručnim licem, npr. vještakom sudsko-medicinske struke. </w:t>
      </w:r>
    </w:p>
    <w:p w14:paraId="504E13CB" w14:textId="77777777" w:rsidR="00ED440B" w:rsidRPr="002411F6" w:rsidRDefault="00ED440B" w:rsidP="00ED440B">
      <w:pPr>
        <w:jc w:val="both"/>
        <w:rPr>
          <w:rFonts w:ascii="Cambria" w:hAnsi="Cambria"/>
          <w:color w:val="000000" w:themeColor="background1"/>
          <w:sz w:val="22"/>
          <w:szCs w:val="22"/>
          <w:lang w:val="sr-Latn-RS"/>
        </w:rPr>
      </w:pPr>
    </w:p>
    <w:p w14:paraId="5E5A3341" w14:textId="77777777"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Naglašavamo da su potrebne komponente potpunog sudsko-medicinskog pregleda višestruke i obuhvataju i medicinske i psihološke komponente procijenjene na osnovu svjedočenja žrtve. Sveukupna evaluacija bi trebalo da odgovori na niz pitanja koja se odnose na navodno fizičko i psihičko stanje žrtve, uticaj i vremenski okvir navodnih događaja i na kraju da da odgovor na pitanje da li su ovi nalazi konzistentni sa izjavama o torturi. Ovo nije moguće riješiti u kontekstu zatvorskog ljekarskog pregleda, posebno ukoliko se uzme u obzir da je još u izvještaju o posjeti Crnoj Gori 2017. godine CPT utvrdio da u Sektoru za zdravstvenu zaštitu zatvora u Spužu, uprkos novom uputstvu, medicinski pregledi prilikom prijema i dalje bivaju površni i nepotpuni.</w:t>
      </w:r>
      <w:r w:rsidRPr="002411F6">
        <w:rPr>
          <w:rFonts w:ascii="Cambria" w:eastAsia="Calibri" w:hAnsi="Cambria"/>
          <w:color w:val="000000" w:themeColor="background1"/>
          <w:sz w:val="22"/>
          <w:szCs w:val="22"/>
          <w:vertAlign w:val="superscript"/>
          <w:lang w:val="sr-Latn-RS"/>
        </w:rPr>
        <w:footnoteReference w:id="171"/>
      </w:r>
    </w:p>
    <w:p w14:paraId="456D1CA7" w14:textId="77777777" w:rsidR="00ED440B" w:rsidRPr="002411F6" w:rsidRDefault="00ED440B" w:rsidP="00ED440B">
      <w:pPr>
        <w:jc w:val="both"/>
        <w:rPr>
          <w:rFonts w:ascii="Cambria" w:eastAsia="Calibri" w:hAnsi="Cambria"/>
          <w:color w:val="000000" w:themeColor="background1"/>
          <w:sz w:val="22"/>
          <w:szCs w:val="22"/>
          <w:lang w:val="sr-Latn-RS"/>
        </w:rPr>
      </w:pPr>
    </w:p>
    <w:p w14:paraId="0DEF2C94" w14:textId="6B088984"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Kvalitet vještačenja koje je naložila državna tužiteljka je upitan, jer su ga stručni strani vještaci u značajnom dijelu opovrgli.</w:t>
      </w:r>
      <w:r w:rsidRPr="002411F6">
        <w:rPr>
          <w:rStyle w:val="FootnoteReference"/>
          <w:rFonts w:ascii="Cambria" w:eastAsia="Calibri" w:hAnsi="Cambria"/>
          <w:color w:val="000000" w:themeColor="background1"/>
          <w:sz w:val="22"/>
          <w:szCs w:val="22"/>
          <w:lang w:val="sr-Latn-RS"/>
        </w:rPr>
        <w:footnoteReference w:id="172"/>
      </w:r>
      <w:r w:rsidRPr="002411F6">
        <w:rPr>
          <w:rFonts w:ascii="Cambria" w:eastAsia="Calibri" w:hAnsi="Cambria"/>
          <w:color w:val="000000" w:themeColor="background1"/>
          <w:sz w:val="22"/>
          <w:szCs w:val="22"/>
          <w:lang w:val="sr-Latn-RS"/>
        </w:rPr>
        <w:t xml:space="preserve"> Oni su posebnu pažnju obratili i na psihološko-psihijatrijsko vještačenje i zaključili da Grujičić „trpi veliki skup simptoma koji su dio velikog složenog poremećaja post-traumatskog stresnog poremećaja“.</w:t>
      </w:r>
      <w:r w:rsidRPr="002411F6">
        <w:rPr>
          <w:rStyle w:val="FootnoteReference"/>
          <w:rFonts w:ascii="Cambria" w:eastAsia="Calibri" w:hAnsi="Cambria"/>
          <w:color w:val="000000" w:themeColor="background1"/>
          <w:sz w:val="22"/>
          <w:szCs w:val="22"/>
          <w:lang w:val="sr-Latn-RS"/>
        </w:rPr>
        <w:footnoteReference w:id="173"/>
      </w:r>
    </w:p>
    <w:p w14:paraId="419081B1" w14:textId="77777777" w:rsidR="00ED440B" w:rsidRPr="002411F6" w:rsidRDefault="00ED440B" w:rsidP="00ED440B">
      <w:pPr>
        <w:jc w:val="both"/>
        <w:rPr>
          <w:rFonts w:ascii="Cambria" w:eastAsia="Calibri" w:hAnsi="Cambria"/>
          <w:color w:val="000000" w:themeColor="background1"/>
          <w:sz w:val="22"/>
          <w:szCs w:val="22"/>
          <w:lang w:val="sr-Latn-RS"/>
        </w:rPr>
      </w:pPr>
    </w:p>
    <w:p w14:paraId="2B8DEF00" w14:textId="0F7ED024"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 xml:space="preserve">Takođe, Grujičić je u svom razgovoru sa Ombudsmanom naveo da su se jednoj osobi sa fantomkama svi obraćali nadimkom „Rambo“, da im je zapamtio glasove, a dvojici i lica jer su u jednom trenutku podigli fantomke. Od tog trenutka je prošlo preko 18 mjeseci, a nije poznato da je bilo šta preduzeto kako bi se utvrdilo ko je zapravo „Rambo“ i kako bi se protiv njega pokrenula istraga. </w:t>
      </w:r>
    </w:p>
    <w:p w14:paraId="0F03A0EA" w14:textId="77777777" w:rsidR="00ED440B" w:rsidRPr="002411F6" w:rsidRDefault="00ED440B" w:rsidP="00ED440B">
      <w:pPr>
        <w:jc w:val="both"/>
        <w:rPr>
          <w:rFonts w:ascii="Cambria" w:eastAsia="Calibri" w:hAnsi="Cambria"/>
          <w:color w:val="000000" w:themeColor="background1"/>
          <w:sz w:val="22"/>
          <w:szCs w:val="22"/>
          <w:lang w:val="sr-Latn-RS"/>
        </w:rPr>
      </w:pPr>
    </w:p>
    <w:p w14:paraId="7BAF9F42" w14:textId="71751592" w:rsidR="00C8712B" w:rsidRPr="002411F6" w:rsidRDefault="00C8712B" w:rsidP="00827284">
      <w:pPr>
        <w:pStyle w:val="Heading5"/>
        <w:rPr>
          <w:rFonts w:ascii="Cambria" w:hAnsi="Cambria"/>
          <w:b/>
          <w:bCs/>
          <w:i/>
          <w:iCs/>
          <w:color w:val="000000" w:themeColor="background1"/>
          <w:sz w:val="22"/>
          <w:szCs w:val="22"/>
          <w:lang w:val="sr-Latn-ME"/>
        </w:rPr>
      </w:pPr>
      <w:bookmarkStart w:id="91" w:name="_Toc109223246"/>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.2.3. Nezavisnost i nepristrasnost</w:t>
      </w:r>
      <w:bookmarkEnd w:id="91"/>
    </w:p>
    <w:p w14:paraId="42720041" w14:textId="77777777" w:rsidR="00D24B96" w:rsidRPr="002411F6" w:rsidRDefault="00D24B96" w:rsidP="00827284">
      <w:pPr>
        <w:rPr>
          <w:rFonts w:ascii="Cambria" w:eastAsia="Calibri" w:hAnsi="Cambria"/>
          <w:color w:val="000000" w:themeColor="background1"/>
          <w:sz w:val="22"/>
          <w:szCs w:val="22"/>
          <w:lang w:val="sr-Latn-ME"/>
        </w:rPr>
      </w:pPr>
    </w:p>
    <w:p w14:paraId="3CCEFF55" w14:textId="77777777"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 xml:space="preserve">Ista državna tužiteljka, Snežana Šišević, postupala je u postupku vođenom protiv Grujičića, kao i u izviđaju povodom njegovog zlostavljanja. Kada je tako, istraga zlostavljanja može biti djelotvorna samo ako tužilac u praksi pokaže neophodnu nezavisnost i nepristrasnost, a to se ovdje nije dogodilo. Naime, da je nepristrasno i savjesno postupala, državna tužiteljka bi, prije nego što je formalno optužila Grujičića, morala da utvrdi da li su iznuđeni njegovo priznanje i iskaz svjedoka Boljevića, na kojima je zasnovala optužbu protiv Grujičića. Dakle, djelotvorna istraga o zlostavljanju Grujičića morala je da prethodi optužnom aktu protiv njega. </w:t>
      </w:r>
    </w:p>
    <w:p w14:paraId="6C2640C2" w14:textId="77777777" w:rsidR="00ED440B" w:rsidRPr="002411F6" w:rsidRDefault="00ED440B" w:rsidP="00ED440B">
      <w:pPr>
        <w:jc w:val="both"/>
        <w:rPr>
          <w:rFonts w:ascii="Cambria" w:eastAsia="Calibri" w:hAnsi="Cambria"/>
          <w:color w:val="000000" w:themeColor="background1"/>
          <w:sz w:val="22"/>
          <w:szCs w:val="22"/>
          <w:lang w:val="sr-Latn-RS"/>
        </w:rPr>
      </w:pPr>
    </w:p>
    <w:p w14:paraId="128F4D5D" w14:textId="7C8D77FE"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Imajući u vidu sve opisane okolnosti – krivične prijave Grujičića, Boljevića i Mugoše u kojima su detaljno opisali kako su zlostavljani da bi dali iskaze, dokaze o povredama (kasnije i iscrpna mišljenja stranih eksperata), te saznanje da je navodni Grujičićev saizvršilac Mugoša u vrijeme „bombaških napada“ bio u zatvoru, što pokazuje da djelo nije nikako moglo biti izvršeno kako je opisano u spornim iskazima – zaključak da su ova dva iskaza (Grujičićev i Boljevićev) iznuđena bilo je relativno lako izvesti. Uprkos tome, državna tužiteljka Šišević je nastavila da insistira na optužbi baziranoj na nezakonitim dokazima, i to nastalim izvršenjem krivičnog djela od strane policijskih službenika, sve do samog kraja krivičnog postupka protiv Grujičića i oslobađajuće presude. Pri tome je optužni akt protiv Grujičića podnijela samo dan pošto je on pred njom detaljno opisao kako je zlostavljan, navodeći sve detalje brutalnosti koju je preživeo.</w:t>
      </w:r>
      <w:r w:rsidR="00145BB8" w:rsidRPr="002411F6">
        <w:rPr>
          <w:rStyle w:val="FootnoteReference"/>
          <w:rFonts w:ascii="Cambria" w:eastAsia="Calibri" w:hAnsi="Cambria"/>
          <w:color w:val="000000" w:themeColor="background1"/>
          <w:sz w:val="22"/>
          <w:szCs w:val="22"/>
          <w:lang w:val="sr-Latn-RS"/>
        </w:rPr>
        <w:footnoteReference w:id="174"/>
      </w:r>
    </w:p>
    <w:p w14:paraId="1E979811" w14:textId="77777777" w:rsidR="00ED440B" w:rsidRPr="002411F6" w:rsidRDefault="00ED440B" w:rsidP="00ED440B">
      <w:pPr>
        <w:jc w:val="both"/>
        <w:rPr>
          <w:rFonts w:ascii="Cambria" w:eastAsia="Calibri" w:hAnsi="Cambria"/>
          <w:color w:val="000000" w:themeColor="background1"/>
          <w:sz w:val="22"/>
          <w:szCs w:val="22"/>
          <w:lang w:val="sr-Latn-RS"/>
        </w:rPr>
      </w:pPr>
    </w:p>
    <w:p w14:paraId="38B18F41" w14:textId="77777777"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 xml:space="preserve">Od objektivnog tužioca bi se očekivalo da od tako neosnovane optužbe odustane čim vidi da nema dovoljnih i zakonitih dokaza protiv okrivljenog, a u ovom slučaju je to sigurno bilo jasno dosta prije kraja glavnog pretresa. Imajući sve ovo u vidu, sposobnost državne tužiteljke da sprovede nezavisnu i nepristrasnu istragu povodom Grujičićevih navoda o zlostavljanju ozbiljno je kompromitovana, što se vidi i iz njenih gore opisanih postupaka – neblagovremenog postupanja i propusta u vezi s naredbom za vještačenje. Bilo bi stoga logično da je ovdje izuzeta i predmet dodijeljen drugom tužiocu. </w:t>
      </w:r>
    </w:p>
    <w:p w14:paraId="6394C92B" w14:textId="77777777" w:rsidR="00C8712B" w:rsidRPr="002411F6" w:rsidRDefault="00C8712B" w:rsidP="00827284">
      <w:pPr>
        <w:jc w:val="both"/>
        <w:rPr>
          <w:rFonts w:ascii="Cambria" w:eastAsia="Calibri" w:hAnsi="Cambria"/>
          <w:color w:val="000000" w:themeColor="background1"/>
          <w:sz w:val="22"/>
          <w:szCs w:val="22"/>
          <w:lang w:val="sr-Latn-ME"/>
        </w:rPr>
      </w:pPr>
    </w:p>
    <w:p w14:paraId="5DF64FEF" w14:textId="7A4E800A" w:rsidR="00C8712B" w:rsidRPr="002411F6" w:rsidRDefault="00C8712B" w:rsidP="00827284">
      <w:pPr>
        <w:pStyle w:val="Heading5"/>
        <w:rPr>
          <w:rFonts w:ascii="Cambria" w:hAnsi="Cambria"/>
          <w:b/>
          <w:bCs/>
          <w:i/>
          <w:iCs/>
          <w:color w:val="000000" w:themeColor="background1"/>
          <w:sz w:val="22"/>
          <w:szCs w:val="22"/>
          <w:lang w:val="sr-Latn-ME"/>
        </w:rPr>
      </w:pPr>
      <w:bookmarkStart w:id="92" w:name="_Toc109223247"/>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.2.4. Učestvovanje žrtve u istrazi</w:t>
      </w:r>
      <w:bookmarkEnd w:id="92"/>
    </w:p>
    <w:p w14:paraId="32B467B0" w14:textId="77777777" w:rsidR="00D24B96" w:rsidRPr="002411F6" w:rsidRDefault="00D24B96" w:rsidP="00827284">
      <w:pPr>
        <w:rPr>
          <w:rFonts w:ascii="Cambria" w:eastAsia="Calibri" w:hAnsi="Cambria"/>
          <w:color w:val="000000" w:themeColor="background1"/>
          <w:sz w:val="22"/>
          <w:szCs w:val="22"/>
          <w:lang w:val="sr-Latn-ME"/>
        </w:rPr>
      </w:pPr>
    </w:p>
    <w:p w14:paraId="37423238" w14:textId="77777777" w:rsidR="00ED440B" w:rsidRPr="002411F6" w:rsidRDefault="00ED440B" w:rsidP="00ED440B">
      <w:pPr>
        <w:jc w:val="both"/>
        <w:rPr>
          <w:rFonts w:ascii="Cambria" w:eastAsia="Calibri" w:hAnsi="Cambria"/>
          <w:color w:val="000000" w:themeColor="background1"/>
          <w:sz w:val="22"/>
          <w:szCs w:val="22"/>
          <w:lang w:val="sr-Latn-RS"/>
        </w:rPr>
      </w:pPr>
      <w:r w:rsidRPr="002411F6">
        <w:rPr>
          <w:rFonts w:ascii="Cambria" w:eastAsia="Calibri" w:hAnsi="Cambria"/>
          <w:color w:val="000000" w:themeColor="background1"/>
          <w:sz w:val="22"/>
          <w:szCs w:val="22"/>
          <w:lang w:val="sr-Latn-RS"/>
        </w:rPr>
        <w:t>Pravo navodne žrtve da učestvuje u istrazi podrazumijeva, prije svega, da bude pažljivo saslušana. Pri tome treba voditi računa o svim njenima karakteristikama, posebno ako je u pitanju osoba sa psihosocijalnim invaliditetom ili mentalnom bolešću i ako je riječ o osobi kod koje, uslijed osobite osjetljivosti, postoji mogućnost dodatne viktimizacije. Čini se da je ovdje to izostalo, jer navodima Grujičića inicijalno nije data odgovarajuća pažnja – nije odmah naloženo vještačenje povreda i od strane psihijatra</w:t>
      </w:r>
      <w:r w:rsidRPr="002411F6">
        <w:rPr>
          <w:rStyle w:val="FootnoteReference"/>
          <w:rFonts w:ascii="Cambria" w:eastAsia="Calibri" w:hAnsi="Cambria"/>
          <w:color w:val="000000" w:themeColor="background1"/>
          <w:sz w:val="22"/>
          <w:szCs w:val="22"/>
          <w:lang w:val="sr-Latn-RS"/>
        </w:rPr>
        <w:footnoteReference w:id="175"/>
      </w:r>
      <w:r w:rsidRPr="002411F6">
        <w:rPr>
          <w:rFonts w:ascii="Cambria" w:eastAsia="Calibri" w:hAnsi="Cambria"/>
          <w:color w:val="000000" w:themeColor="background1"/>
          <w:sz w:val="22"/>
          <w:szCs w:val="22"/>
          <w:lang w:val="sr-Latn-RS"/>
        </w:rPr>
        <w:t xml:space="preserve">, iako se znalo da je riječ o osobi prinudno odvedenoj sa psihijatrijskog bolničkog liječenja, kao što je već gore opisano.  </w:t>
      </w:r>
    </w:p>
    <w:p w14:paraId="47BDF24A" w14:textId="77777777" w:rsidR="00C8712B" w:rsidRPr="002411F6" w:rsidRDefault="00C8712B" w:rsidP="00827284">
      <w:pPr>
        <w:jc w:val="both"/>
        <w:rPr>
          <w:rFonts w:ascii="Cambria" w:eastAsia="Calibri" w:hAnsi="Cambria"/>
          <w:color w:val="000000" w:themeColor="background1"/>
          <w:sz w:val="22"/>
          <w:szCs w:val="22"/>
          <w:lang w:val="sr-Latn-ME"/>
        </w:rPr>
      </w:pPr>
    </w:p>
    <w:p w14:paraId="5D04CC7C" w14:textId="619EFF48" w:rsidR="00C8712B" w:rsidRPr="002411F6" w:rsidRDefault="00C8712B" w:rsidP="00827284">
      <w:pPr>
        <w:pStyle w:val="Heading5"/>
        <w:rPr>
          <w:rFonts w:ascii="Cambria" w:hAnsi="Cambria"/>
          <w:b/>
          <w:bCs/>
          <w:i/>
          <w:iCs/>
          <w:color w:val="000000" w:themeColor="background1"/>
          <w:sz w:val="22"/>
          <w:szCs w:val="22"/>
          <w:lang w:val="sr-Latn-ME"/>
        </w:rPr>
      </w:pPr>
      <w:bookmarkStart w:id="93" w:name="_Toc109223248"/>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.2.5. Zaključak</w:t>
      </w:r>
      <w:bookmarkEnd w:id="93"/>
    </w:p>
    <w:p w14:paraId="25050897" w14:textId="77777777" w:rsidR="00D24B96" w:rsidRPr="002411F6" w:rsidRDefault="00D24B96" w:rsidP="00827284">
      <w:pPr>
        <w:rPr>
          <w:rFonts w:ascii="Cambria" w:eastAsia="Calibri" w:hAnsi="Cambria"/>
          <w:color w:val="000000" w:themeColor="background1"/>
          <w:sz w:val="22"/>
          <w:szCs w:val="22"/>
          <w:lang w:val="sr-Latn-ME"/>
        </w:rPr>
      </w:pPr>
    </w:p>
    <w:p w14:paraId="1C259574" w14:textId="5B01B21B" w:rsidR="00C8712B" w:rsidRPr="002411F6" w:rsidRDefault="002508B8" w:rsidP="00572C23">
      <w:pPr>
        <w:jc w:val="both"/>
        <w:rPr>
          <w:lang w:val="sr-Latn-RS"/>
        </w:rPr>
      </w:pPr>
      <w:r w:rsidRPr="002411F6">
        <w:rPr>
          <w:rFonts w:ascii="Cambria" w:eastAsia="Calibri" w:hAnsi="Cambria"/>
          <w:color w:val="000000" w:themeColor="background1"/>
          <w:sz w:val="22"/>
          <w:szCs w:val="22"/>
          <w:lang w:val="sr-Latn-ME"/>
        </w:rPr>
        <w:t xml:space="preserve">Pošto je, kao što je gore navedeno, </w:t>
      </w:r>
      <w:r w:rsidR="00572C23" w:rsidRPr="002411F6">
        <w:rPr>
          <w:rFonts w:ascii="Cambria" w:eastAsia="Calibri" w:hAnsi="Cambria"/>
          <w:color w:val="000000" w:themeColor="background1"/>
          <w:sz w:val="22"/>
          <w:szCs w:val="22"/>
          <w:lang w:val="sr-Latn-ME"/>
        </w:rPr>
        <w:t xml:space="preserve">rješenjem Višeg državnog tužilaštva u Podgorici, nakon odbacivanja krivične prijave, predmet vraćen ODT Podgorica </w:t>
      </w:r>
      <w:r w:rsidR="00572C23" w:rsidRPr="002411F6">
        <w:rPr>
          <w:rFonts w:ascii="Cambria" w:hAnsi="Cambria" w:cs="Open Sans"/>
          <w:color w:val="000000" w:themeColor="background1"/>
          <w:sz w:val="22"/>
          <w:szCs w:val="22"/>
          <w:shd w:val="clear" w:color="auto" w:fill="FCFCFC"/>
        </w:rPr>
        <w:t>da u potpunosti utvrdi činjenice ovog slučaja, a da potom donese pravičnu i zakonitu odluku</w:t>
      </w:r>
      <w:r w:rsidR="00572C23" w:rsidRPr="002411F6">
        <w:rPr>
          <w:rFonts w:ascii="Cambria" w:hAnsi="Cambria" w:cs="Open Sans"/>
          <w:color w:val="000000" w:themeColor="background1"/>
          <w:sz w:val="22"/>
          <w:szCs w:val="22"/>
          <w:shd w:val="clear" w:color="auto" w:fill="FCFCFC"/>
          <w:lang w:val="sr-Latn-RS"/>
        </w:rPr>
        <w:t>, dana je ponovna mogućnost da se odgovorni za ovo djelo kazne.</w:t>
      </w:r>
      <w:r w:rsidR="00572C23" w:rsidRPr="002411F6">
        <w:rPr>
          <w:lang w:val="sr-Latn-RS"/>
        </w:rPr>
        <w:t xml:space="preserve"> </w:t>
      </w:r>
      <w:r w:rsidR="00FE63A0" w:rsidRPr="002411F6">
        <w:rPr>
          <w:rFonts w:ascii="Cambria" w:eastAsia="Calibri" w:hAnsi="Cambria"/>
          <w:color w:val="000000" w:themeColor="background1"/>
          <w:sz w:val="22"/>
          <w:szCs w:val="22"/>
          <w:lang w:val="sr-Latn-ME"/>
        </w:rPr>
        <w:t>I pr</w:t>
      </w:r>
      <w:r w:rsidR="005571B3" w:rsidRPr="002411F6">
        <w:rPr>
          <w:rFonts w:ascii="Cambria" w:eastAsia="Calibri" w:hAnsi="Cambria"/>
          <w:color w:val="000000" w:themeColor="background1"/>
          <w:sz w:val="22"/>
          <w:szCs w:val="22"/>
          <w:lang w:val="sr-Latn-ME"/>
        </w:rPr>
        <w:t>ij</w:t>
      </w:r>
      <w:r w:rsidR="00FE63A0" w:rsidRPr="002411F6">
        <w:rPr>
          <w:rFonts w:ascii="Cambria" w:eastAsia="Calibri" w:hAnsi="Cambria"/>
          <w:color w:val="000000" w:themeColor="background1"/>
          <w:sz w:val="22"/>
          <w:szCs w:val="22"/>
          <w:lang w:val="sr-Latn-ME"/>
        </w:rPr>
        <w:t xml:space="preserve">e odbacivanja krivične prijave </w:t>
      </w:r>
      <w:r w:rsidR="00C8712B" w:rsidRPr="002411F6">
        <w:rPr>
          <w:rFonts w:ascii="Cambria" w:eastAsia="Calibri" w:hAnsi="Cambria"/>
          <w:color w:val="000000" w:themeColor="background1"/>
          <w:sz w:val="22"/>
          <w:szCs w:val="22"/>
          <w:lang w:val="sr-Latn-ME"/>
        </w:rPr>
        <w:t>istraga</w:t>
      </w:r>
      <w:r w:rsidR="00FE63A0" w:rsidRPr="002411F6">
        <w:rPr>
          <w:rFonts w:ascii="Cambria" w:eastAsia="Calibri" w:hAnsi="Cambria"/>
          <w:color w:val="000000" w:themeColor="background1"/>
          <w:sz w:val="22"/>
          <w:szCs w:val="22"/>
          <w:lang w:val="sr-Latn-ME"/>
        </w:rPr>
        <w:t xml:space="preserve"> je bila kompromitovana</w:t>
      </w:r>
      <w:r w:rsidR="00C8712B" w:rsidRPr="002411F6">
        <w:rPr>
          <w:rFonts w:ascii="Cambria" w:eastAsia="Calibri" w:hAnsi="Cambria"/>
          <w:color w:val="000000" w:themeColor="background1"/>
          <w:sz w:val="22"/>
          <w:szCs w:val="22"/>
          <w:lang w:val="sr-Latn-ME"/>
        </w:rPr>
        <w:t xml:space="preserve"> bro</w:t>
      </w:r>
      <w:r w:rsidR="00FE63A0" w:rsidRPr="002411F6">
        <w:rPr>
          <w:rFonts w:ascii="Cambria" w:eastAsia="Calibri" w:hAnsi="Cambria"/>
          <w:color w:val="000000" w:themeColor="background1"/>
          <w:sz w:val="22"/>
          <w:szCs w:val="22"/>
          <w:lang w:val="sr-Latn-ME"/>
        </w:rPr>
        <w:t>jnim opisanim propustima, koji su nagovještavali da tužilaštvo nema iskrenu namjeru da rasv</w:t>
      </w:r>
      <w:r w:rsidR="005571B3" w:rsidRPr="002411F6">
        <w:rPr>
          <w:rFonts w:ascii="Cambria" w:eastAsia="Calibri" w:hAnsi="Cambria"/>
          <w:color w:val="000000" w:themeColor="background1"/>
          <w:sz w:val="22"/>
          <w:szCs w:val="22"/>
          <w:lang w:val="sr-Latn-ME"/>
        </w:rPr>
        <w:t>ij</w:t>
      </w:r>
      <w:r w:rsidR="00FE63A0" w:rsidRPr="002411F6">
        <w:rPr>
          <w:rFonts w:ascii="Cambria" w:eastAsia="Calibri" w:hAnsi="Cambria"/>
          <w:color w:val="000000" w:themeColor="background1"/>
          <w:sz w:val="22"/>
          <w:szCs w:val="22"/>
          <w:lang w:val="sr-Latn-ME"/>
        </w:rPr>
        <w:t>etli sve okolnosti ovog događaja</w:t>
      </w:r>
      <w:r w:rsidR="00C8712B" w:rsidRPr="002411F6">
        <w:rPr>
          <w:rFonts w:ascii="Cambria" w:eastAsia="Calibri" w:hAnsi="Cambria"/>
          <w:color w:val="000000" w:themeColor="background1"/>
          <w:sz w:val="22"/>
          <w:szCs w:val="22"/>
          <w:lang w:val="sr-Latn-ME"/>
        </w:rPr>
        <w:t xml:space="preserve">.    </w:t>
      </w:r>
    </w:p>
    <w:p w14:paraId="68E345E6" w14:textId="77777777" w:rsidR="00C8712B" w:rsidRPr="002411F6" w:rsidRDefault="00C8712B" w:rsidP="00827284">
      <w:pPr>
        <w:jc w:val="both"/>
        <w:rPr>
          <w:rFonts w:ascii="Cambria" w:hAnsi="Cambria"/>
          <w:color w:val="000000" w:themeColor="background1"/>
          <w:sz w:val="22"/>
          <w:szCs w:val="22"/>
          <w:lang w:val="sr-Latn-ME"/>
        </w:rPr>
      </w:pPr>
    </w:p>
    <w:p w14:paraId="71FD82AF" w14:textId="772CC941" w:rsidR="00C8712B" w:rsidRPr="002411F6" w:rsidRDefault="00C8712B" w:rsidP="00827284">
      <w:pPr>
        <w:pStyle w:val="Heading4"/>
        <w:rPr>
          <w:rFonts w:ascii="Cambria" w:eastAsia="Times New Roman" w:hAnsi="Cambria" w:cs="Times New Roman"/>
          <w:i w:val="0"/>
          <w:iCs w:val="0"/>
          <w:color w:val="000000" w:themeColor="background1"/>
          <w:sz w:val="22"/>
          <w:szCs w:val="22"/>
          <w:lang w:val="sr-Latn-ME"/>
        </w:rPr>
      </w:pPr>
      <w:bookmarkStart w:id="94" w:name="_Toc109223249"/>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6</w:t>
      </w:r>
      <w:r w:rsidRPr="002411F6">
        <w:rPr>
          <w:rFonts w:ascii="Cambria" w:hAnsi="Cambria"/>
          <w:b/>
          <w:bCs/>
          <w:color w:val="000000" w:themeColor="background1"/>
          <w:sz w:val="22"/>
          <w:szCs w:val="22"/>
          <w:lang w:val="sr-Latn-ME"/>
        </w:rPr>
        <w:t>.3. Djelotvornost istrage prijave zlostavljanja Marka Boljevića</w:t>
      </w:r>
      <w:bookmarkEnd w:id="94"/>
    </w:p>
    <w:p w14:paraId="6B444E93" w14:textId="77777777" w:rsidR="00D24B96" w:rsidRPr="002411F6" w:rsidRDefault="00D24B96" w:rsidP="00827284">
      <w:pPr>
        <w:rPr>
          <w:rFonts w:ascii="Cambria" w:hAnsi="Cambria"/>
          <w:color w:val="000000" w:themeColor="background1"/>
          <w:sz w:val="22"/>
          <w:szCs w:val="22"/>
          <w:lang w:val="sr-Latn-ME"/>
        </w:rPr>
      </w:pPr>
    </w:p>
    <w:p w14:paraId="258B76A0" w14:textId="0425F8EB" w:rsidR="00C8712B" w:rsidRPr="002411F6" w:rsidRDefault="00C8712B" w:rsidP="00827284">
      <w:pPr>
        <w:pStyle w:val="Heading5"/>
        <w:rPr>
          <w:rFonts w:ascii="Cambria" w:hAnsi="Cambria"/>
          <w:b/>
          <w:bCs/>
          <w:i/>
          <w:iCs/>
          <w:color w:val="000000" w:themeColor="background1"/>
          <w:sz w:val="22"/>
          <w:szCs w:val="22"/>
          <w:lang w:val="sr-Latn-ME"/>
        </w:rPr>
      </w:pPr>
      <w:bookmarkStart w:id="95" w:name="_Toc109223250"/>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.3.1. Hitnost i blagovremenost</w:t>
      </w:r>
      <w:bookmarkEnd w:id="95"/>
    </w:p>
    <w:p w14:paraId="7367E476" w14:textId="77777777" w:rsidR="00D24B96" w:rsidRPr="002411F6" w:rsidRDefault="00D24B96" w:rsidP="00827284">
      <w:pPr>
        <w:rPr>
          <w:rFonts w:ascii="Cambria" w:hAnsi="Cambria"/>
          <w:color w:val="000000" w:themeColor="background1"/>
          <w:sz w:val="22"/>
          <w:szCs w:val="22"/>
          <w:lang w:val="sr-Latn-ME"/>
        </w:rPr>
      </w:pPr>
    </w:p>
    <w:p w14:paraId="3E82D957" w14:textId="77777777"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Marko Boljević je 26. 5. 2020. podnio krivičnu prijavu protiv šestorice nepoznatih policijskih službenika iz CB Podgorica koje je optužio da su ga mučili kako bi dao izjavu kojom za dva krivična djela tereti Jovana Grujičića i Benjamina i Zorana Mugošu. </w:t>
      </w:r>
    </w:p>
    <w:p w14:paraId="3CD8B2FA" w14:textId="77777777" w:rsidR="005571B3" w:rsidRPr="002411F6" w:rsidRDefault="005571B3" w:rsidP="005571B3">
      <w:pPr>
        <w:jc w:val="both"/>
        <w:rPr>
          <w:rFonts w:ascii="Cambria" w:hAnsi="Cambria"/>
          <w:color w:val="000000" w:themeColor="background1"/>
          <w:sz w:val="22"/>
          <w:szCs w:val="22"/>
          <w:lang w:val="sr-Latn-RS"/>
        </w:rPr>
      </w:pPr>
    </w:p>
    <w:p w14:paraId="6056E886" w14:textId="77777777"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Državna tužiteljka je istog dana dala naredbu sudskom vještaku medicinske struke da izvrši tjelesni pregled Boljevića. </w:t>
      </w:r>
    </w:p>
    <w:p w14:paraId="0123565E" w14:textId="77777777" w:rsidR="005571B3" w:rsidRPr="002411F6" w:rsidRDefault="005571B3" w:rsidP="005571B3">
      <w:pPr>
        <w:jc w:val="both"/>
        <w:rPr>
          <w:rFonts w:ascii="Cambria" w:hAnsi="Cambria"/>
          <w:color w:val="000000" w:themeColor="background1"/>
          <w:sz w:val="22"/>
          <w:szCs w:val="22"/>
          <w:lang w:val="sr-Latn-RS"/>
        </w:rPr>
      </w:pPr>
    </w:p>
    <w:p w14:paraId="43B50706" w14:textId="7257E154"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Pregled je izvršen istog dana. Vještak je u svom nalazu evidentirao brojne tjelesne povrede, uključujući i crvenilo koje može biti opekotina prvog stepena, a ako je tako posl</w:t>
      </w:r>
      <w:r w:rsidR="0089649F" w:rsidRPr="002411F6">
        <w:rPr>
          <w:rFonts w:ascii="Cambria" w:hAnsi="Cambria"/>
          <w:color w:val="000000" w:themeColor="background1"/>
          <w:sz w:val="22"/>
          <w:szCs w:val="22"/>
          <w:lang w:val="sr-Latn-RS"/>
        </w:rPr>
        <w:t>j</w:t>
      </w:r>
      <w:r w:rsidRPr="002411F6">
        <w:rPr>
          <w:rFonts w:ascii="Cambria" w:hAnsi="Cambria"/>
          <w:color w:val="000000" w:themeColor="background1"/>
          <w:sz w:val="22"/>
          <w:szCs w:val="22"/>
          <w:lang w:val="sr-Latn-RS"/>
        </w:rPr>
        <w:t xml:space="preserve">edica je elektro-termičkog dejstva struje i mogla je nastati uslijed kontakta sa izvorom električne struje. </w:t>
      </w:r>
    </w:p>
    <w:p w14:paraId="12DB57D6" w14:textId="77777777" w:rsidR="005571B3" w:rsidRPr="002411F6" w:rsidRDefault="005571B3" w:rsidP="005571B3">
      <w:pPr>
        <w:jc w:val="both"/>
        <w:rPr>
          <w:rFonts w:ascii="Cambria" w:hAnsi="Cambria"/>
          <w:color w:val="000000" w:themeColor="background1"/>
          <w:sz w:val="22"/>
          <w:szCs w:val="22"/>
          <w:lang w:val="sr-Latn-RS"/>
        </w:rPr>
      </w:pPr>
    </w:p>
    <w:p w14:paraId="03C565D7" w14:textId="77777777"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Boljević je u svojstvu svjedoka – oštećenog saslušan tek skoro tri mjeseca kasnije, 21. 8. 2020.</w:t>
      </w:r>
    </w:p>
    <w:p w14:paraId="46E0AC51" w14:textId="77777777" w:rsidR="005571B3" w:rsidRPr="002411F6" w:rsidRDefault="005571B3" w:rsidP="005571B3">
      <w:pPr>
        <w:jc w:val="both"/>
        <w:rPr>
          <w:rFonts w:ascii="Cambria" w:hAnsi="Cambria"/>
          <w:color w:val="000000" w:themeColor="background1"/>
          <w:sz w:val="22"/>
          <w:szCs w:val="22"/>
          <w:lang w:val="sr-Latn-RS"/>
        </w:rPr>
      </w:pPr>
    </w:p>
    <w:p w14:paraId="343F76A5" w14:textId="679BEC26"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Dvadesetak dana posl</w:t>
      </w:r>
      <w:r w:rsidR="0089649F"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 njega, 11. 9. 2020, saslušan je njegov otac, koji je bio prva osoba koja ga je vidjela posl</w:t>
      </w:r>
      <w:r w:rsidR="009A6E18"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 izlaska iz policije.</w:t>
      </w:r>
    </w:p>
    <w:p w14:paraId="01B75BE8" w14:textId="77777777" w:rsidR="005571B3" w:rsidRPr="002411F6" w:rsidRDefault="005571B3" w:rsidP="005571B3">
      <w:pPr>
        <w:jc w:val="both"/>
        <w:rPr>
          <w:rFonts w:ascii="Cambria" w:hAnsi="Cambria"/>
          <w:color w:val="000000" w:themeColor="background1"/>
          <w:sz w:val="22"/>
          <w:szCs w:val="22"/>
          <w:lang w:val="sr-Latn-RS"/>
        </w:rPr>
      </w:pPr>
    </w:p>
    <w:p w14:paraId="724D7D17" w14:textId="77777777"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Pet od šest prijavljenih policijskih službenika identifikovano je tek 13 mjeseci poslije incidenta. Prethodno je Zaštitnik ljudskih prava, 20. 11. 2020, kada je utvrdio da je Boljević bio žrtva nečovječnog i ponižavajućeg postupanja, Upravi policije preporučio da bez odlaganja preduzme mjere za identifikaciju i utvrđivanje odgovornosti svih policijskih službenika koji su 25. 5. 2020. godine u odnosu na njega prekoračili svoja ovlašćenja. </w:t>
      </w:r>
      <w:r w:rsidRPr="002411F6">
        <w:rPr>
          <w:rStyle w:val="FootnoteReference"/>
          <w:rFonts w:ascii="Cambria" w:hAnsi="Cambria"/>
          <w:color w:val="000000" w:themeColor="background1"/>
          <w:sz w:val="22"/>
          <w:szCs w:val="22"/>
          <w:lang w:val="sr-Latn-RS"/>
        </w:rPr>
        <w:footnoteReference w:id="176"/>
      </w:r>
    </w:p>
    <w:p w14:paraId="21C4C2D6" w14:textId="77777777" w:rsidR="005571B3" w:rsidRPr="002411F6" w:rsidRDefault="005571B3" w:rsidP="005571B3">
      <w:pPr>
        <w:jc w:val="both"/>
        <w:rPr>
          <w:rFonts w:ascii="Cambria" w:hAnsi="Cambria"/>
          <w:color w:val="000000" w:themeColor="background1"/>
          <w:sz w:val="22"/>
          <w:szCs w:val="22"/>
          <w:lang w:val="sr-Latn-RS"/>
        </w:rPr>
      </w:pPr>
    </w:p>
    <w:p w14:paraId="1473504E" w14:textId="77777777"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HRA je 5. 7. 2020. održala konferenciju za štampu na kojoj je predstavila nalaze stranih eksperata o tragovima torture na Boljeviću. Sjutradan je policija Boljevića u Tivtu izvela iz kafića s obrazloženjem da treba da obave informativni razgovor, da bi mu onda rekli da je posrijedi greška. Nekoliko dana kasnije, 10. 7. 2020, policija je pretresla njega i njegove prijatelje, kojima je rečeno da se to radi jer se druže sa Boljevićem. Kako su osumnjičeni za njegovo zlostavljanje i dalje na slobodi i imaju nezanemarljiv uticaj u policiji, moguće je da se ovdje radilo o zastrašivanju oštećenog i zato treba provjeriti zašto su policijski službenici u Tivtu ovako postupali. </w:t>
      </w:r>
    </w:p>
    <w:p w14:paraId="26DC7B88" w14:textId="77777777" w:rsidR="005571B3" w:rsidRPr="002411F6" w:rsidRDefault="005571B3" w:rsidP="005571B3">
      <w:pPr>
        <w:jc w:val="both"/>
        <w:rPr>
          <w:rFonts w:ascii="Cambria" w:hAnsi="Cambria"/>
          <w:color w:val="000000" w:themeColor="background1"/>
          <w:sz w:val="22"/>
          <w:szCs w:val="22"/>
          <w:lang w:val="sr-Latn-RS"/>
        </w:rPr>
      </w:pPr>
    </w:p>
    <w:p w14:paraId="737BD6E9" w14:textId="77777777" w:rsidR="005571B3" w:rsidRPr="002411F6" w:rsidRDefault="005571B3" w:rsidP="005571B3">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Na kraju 2021. godine u ovom predmetu još nije bila donijeta naredba o sprovođenju istrage iako je prošlo pola godine od kako je pet policijskih službenika identifikovano, niti su oni neposredno optuženi. Posljednji osumnjičeni je od strane tužiteljke Romine Vlahović bio saslušan u oktobru 2021. godine. </w:t>
      </w:r>
    </w:p>
    <w:p w14:paraId="70F0A5EC" w14:textId="77777777" w:rsidR="005571B3" w:rsidRPr="002411F6" w:rsidRDefault="005571B3" w:rsidP="005571B3">
      <w:pPr>
        <w:jc w:val="both"/>
        <w:rPr>
          <w:rFonts w:ascii="Cambria" w:hAnsi="Cambria"/>
          <w:color w:val="000000" w:themeColor="background1"/>
          <w:sz w:val="22"/>
          <w:szCs w:val="22"/>
          <w:lang w:val="sr-Latn-RS"/>
        </w:rPr>
      </w:pPr>
    </w:p>
    <w:p w14:paraId="58C12494" w14:textId="309C4E28" w:rsidR="00C8712B" w:rsidRPr="002411F6" w:rsidRDefault="005571B3" w:rsidP="0082728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Državna tužiteljka je 3. 3. 2022. podnijela optužni predlog Osnovnom sudu u Podgorici zbog iznuđivanja iskaza iz člana 166 KZ protiv petorice kriminalističkih inspektora. Saslušanje za potvrđivanje optužnice je do kraja rada na ovom izvještaju odloženo u tri navrata.</w:t>
      </w:r>
    </w:p>
    <w:p w14:paraId="04A51936" w14:textId="39740ABF" w:rsidR="00C8712B" w:rsidRPr="002411F6" w:rsidRDefault="00C8712B" w:rsidP="00827284">
      <w:pPr>
        <w:pStyle w:val="Heading5"/>
        <w:rPr>
          <w:rFonts w:ascii="Cambria" w:hAnsi="Cambria"/>
          <w:b/>
          <w:bCs/>
          <w:i/>
          <w:iCs/>
          <w:color w:val="000000" w:themeColor="background1"/>
          <w:sz w:val="22"/>
          <w:szCs w:val="22"/>
          <w:lang w:val="sr-Latn-ME"/>
        </w:rPr>
      </w:pPr>
      <w:bookmarkStart w:id="96" w:name="_Toc109223251"/>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.3.2. Temeljitost</w:t>
      </w:r>
      <w:bookmarkEnd w:id="96"/>
    </w:p>
    <w:p w14:paraId="164ACD36" w14:textId="77777777" w:rsidR="00D24B96" w:rsidRPr="002411F6" w:rsidRDefault="00D24B96" w:rsidP="00827284">
      <w:pPr>
        <w:rPr>
          <w:rFonts w:ascii="Cambria" w:hAnsi="Cambria"/>
          <w:color w:val="000000" w:themeColor="background1"/>
          <w:sz w:val="22"/>
          <w:szCs w:val="22"/>
          <w:lang w:val="sr-Latn-ME"/>
        </w:rPr>
      </w:pPr>
    </w:p>
    <w:p w14:paraId="4CC4DF1E" w14:textId="32DCEFCE"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Kao što je gore navedeno, jedan od šest prijavljenih policijskih službenika nije identifikovan. </w:t>
      </w:r>
    </w:p>
    <w:p w14:paraId="60E88B26" w14:textId="77777777" w:rsidR="00217C20" w:rsidRPr="002411F6" w:rsidRDefault="00217C20" w:rsidP="00827284">
      <w:pPr>
        <w:jc w:val="both"/>
        <w:rPr>
          <w:rFonts w:ascii="Cambria" w:hAnsi="Cambria"/>
          <w:color w:val="000000" w:themeColor="background1"/>
          <w:sz w:val="22"/>
          <w:szCs w:val="22"/>
          <w:lang w:val="sr-Latn-ME"/>
        </w:rPr>
      </w:pPr>
    </w:p>
    <w:p w14:paraId="37B06C13" w14:textId="542F1E6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 osnovu podataka kojima raspolažemo ne zna se da je državna tužiteljka zatražila izuzimanje video snimaka iz prostorija CB Podgorica niti da je preduzela druge radnje potrebne za identifikaciju šestog osumnjičenog.</w:t>
      </w:r>
    </w:p>
    <w:p w14:paraId="2EAF0B79" w14:textId="77777777" w:rsidR="00217C20" w:rsidRPr="002411F6" w:rsidRDefault="00217C20" w:rsidP="00827284">
      <w:pPr>
        <w:jc w:val="both"/>
        <w:rPr>
          <w:rFonts w:ascii="Cambria" w:hAnsi="Cambria"/>
          <w:color w:val="000000" w:themeColor="background1"/>
          <w:sz w:val="22"/>
          <w:szCs w:val="22"/>
          <w:lang w:val="sr-Latn-ME"/>
        </w:rPr>
      </w:pPr>
    </w:p>
    <w:p w14:paraId="062ED725" w14:textId="0C57EC90"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Inače, Zaštitnik ljudskih prava je u ovom slučaju skrenuo pažnju na to da se u Upravi policije u dežurnoj službi ne bilježi ulazak lica koja se dovode u pratnji policijskih službenika, već evidencije vode samo različiti postupajući inspektori.</w:t>
      </w:r>
      <w:r w:rsidRPr="002411F6">
        <w:rPr>
          <w:rStyle w:val="FootnoteReference"/>
          <w:rFonts w:ascii="Cambria" w:hAnsi="Cambria"/>
          <w:color w:val="000000" w:themeColor="background1"/>
          <w:sz w:val="22"/>
          <w:szCs w:val="22"/>
          <w:lang w:val="sr-Latn-ME"/>
        </w:rPr>
        <w:footnoteReference w:id="177"/>
      </w:r>
      <w:r w:rsidRPr="002411F6">
        <w:rPr>
          <w:rFonts w:ascii="Cambria" w:hAnsi="Cambria"/>
          <w:color w:val="000000" w:themeColor="background1"/>
          <w:sz w:val="22"/>
          <w:szCs w:val="22"/>
          <w:lang w:val="sr-Latn-ME"/>
        </w:rPr>
        <w:t xml:space="preserve"> Pored toga, video nadzor ne pokriva kancelarije inspektora, a građani koji se dovode u policiju zbog „prikupljanja obavještenja“ nemaju istu pravnu zaštitu kao lica lišena slobode,</w:t>
      </w:r>
      <w:r w:rsidRPr="002411F6">
        <w:rPr>
          <w:rStyle w:val="FootnoteReference"/>
          <w:rFonts w:ascii="Cambria" w:hAnsi="Cambria"/>
          <w:color w:val="000000" w:themeColor="background1"/>
          <w:sz w:val="22"/>
          <w:szCs w:val="22"/>
          <w:lang w:val="sr-Latn-ME"/>
        </w:rPr>
        <w:footnoteReference w:id="178"/>
      </w:r>
      <w:r w:rsidRPr="002411F6">
        <w:rPr>
          <w:rFonts w:ascii="Cambria" w:hAnsi="Cambria"/>
          <w:color w:val="000000" w:themeColor="background1"/>
          <w:sz w:val="22"/>
          <w:szCs w:val="22"/>
          <w:lang w:val="sr-Latn-ME"/>
        </w:rPr>
        <w:t xml:space="preserve"> mada im ZKP izričito daje pravo da prikupljanju obavještenja prisustvuje advokat (čl. 259, st. 1 i 4). Prema navodima iz Boljevićeve krivične prijave, upravo mu je pravo na advokata bilo uskraćeno.</w:t>
      </w:r>
      <w:r w:rsidRPr="002411F6">
        <w:rPr>
          <w:rStyle w:val="FootnoteReference"/>
          <w:rFonts w:ascii="Cambria" w:hAnsi="Cambria"/>
          <w:color w:val="000000" w:themeColor="background1"/>
          <w:sz w:val="22"/>
          <w:szCs w:val="22"/>
          <w:lang w:val="sr-Latn-ME"/>
        </w:rPr>
        <w:footnoteReference w:id="179"/>
      </w:r>
    </w:p>
    <w:p w14:paraId="241B0E5B" w14:textId="77777777" w:rsidR="00217C20" w:rsidRPr="002411F6" w:rsidRDefault="00217C20" w:rsidP="00827284">
      <w:pPr>
        <w:jc w:val="both"/>
        <w:rPr>
          <w:rFonts w:ascii="Cambria" w:hAnsi="Cambria"/>
          <w:color w:val="000000" w:themeColor="background1"/>
          <w:sz w:val="22"/>
          <w:szCs w:val="22"/>
          <w:lang w:val="sr-Latn-ME"/>
        </w:rPr>
      </w:pPr>
    </w:p>
    <w:p w14:paraId="4E00496F" w14:textId="77777777"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Boljevićevo psihološko stanje nikada nije vještačeno po naredbi državnog tužioca. Strani eksperti koje je angažovala HRA su izvršili procjenu njegovog psihičkog stanja i zaključili da prolazi kroz grupu simptoma koji su dio velikog post-traumatskog stresnog poremećaja (PTSP), uz pojave koje su, zajedno sa brojnim uočenim tjelesnim povredama, visoko konzistentne s njegovom tvrdnjom da je 25. 5. 2020. prošao kroz policijsku torturu.</w:t>
      </w:r>
    </w:p>
    <w:p w14:paraId="43C2B845" w14:textId="77777777" w:rsidR="008E46EE" w:rsidRPr="002411F6" w:rsidRDefault="008E46EE" w:rsidP="00827284">
      <w:pPr>
        <w:jc w:val="both"/>
        <w:rPr>
          <w:rFonts w:ascii="Cambria" w:hAnsi="Cambria"/>
          <w:color w:val="000000" w:themeColor="background1"/>
          <w:sz w:val="22"/>
          <w:szCs w:val="22"/>
          <w:lang w:val="sr-Latn-ME"/>
        </w:rPr>
      </w:pPr>
    </w:p>
    <w:p w14:paraId="3F4FA571" w14:textId="2445CDE6" w:rsidR="00C8712B" w:rsidRPr="002411F6" w:rsidRDefault="00C8712B" w:rsidP="00827284">
      <w:pPr>
        <w:pStyle w:val="Heading5"/>
        <w:rPr>
          <w:rFonts w:ascii="Cambria" w:hAnsi="Cambria"/>
          <w:b/>
          <w:bCs/>
          <w:i/>
          <w:iCs/>
          <w:color w:val="000000" w:themeColor="background1"/>
          <w:sz w:val="22"/>
          <w:szCs w:val="22"/>
          <w:lang w:val="sr-Latn-ME"/>
        </w:rPr>
      </w:pPr>
      <w:bookmarkStart w:id="97" w:name="_Toc109223252"/>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.3.3. Nezavisnost i nepristrasnost</w:t>
      </w:r>
      <w:bookmarkEnd w:id="97"/>
    </w:p>
    <w:p w14:paraId="73DE5446" w14:textId="77777777" w:rsidR="00D24B96" w:rsidRPr="002411F6" w:rsidRDefault="00D24B96" w:rsidP="00827284">
      <w:pPr>
        <w:rPr>
          <w:rFonts w:ascii="Cambria" w:hAnsi="Cambria"/>
          <w:color w:val="000000" w:themeColor="background1"/>
          <w:sz w:val="22"/>
          <w:szCs w:val="22"/>
          <w:lang w:val="sr-Latn-ME"/>
        </w:rPr>
      </w:pPr>
    </w:p>
    <w:p w14:paraId="6D8AA8A7" w14:textId="77777777"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ovom slučaju nije bilo izazova u ispunjavanju kriterijuma nezavisnosti istrage. Ista državna tužiteljka koja je primila Boljevićevu krivičnu prijavu sprovodila je i sve druge dokazne radnje u ovom slučaju, uključujući i identifikaciju osumnjičenih.  </w:t>
      </w:r>
    </w:p>
    <w:p w14:paraId="7B750F3E" w14:textId="77777777" w:rsidR="00C8712B" w:rsidRPr="002411F6" w:rsidRDefault="00C8712B" w:rsidP="00827284">
      <w:pPr>
        <w:jc w:val="both"/>
        <w:rPr>
          <w:rFonts w:ascii="Cambria" w:hAnsi="Cambria"/>
          <w:color w:val="000000" w:themeColor="background1"/>
          <w:sz w:val="22"/>
          <w:szCs w:val="22"/>
          <w:lang w:val="sr-Latn-ME"/>
        </w:rPr>
      </w:pPr>
    </w:p>
    <w:p w14:paraId="54D6B209" w14:textId="329FFDC1" w:rsidR="00C8712B" w:rsidRPr="002411F6" w:rsidRDefault="00C8712B" w:rsidP="00827284">
      <w:pPr>
        <w:pStyle w:val="Heading5"/>
        <w:rPr>
          <w:rFonts w:ascii="Cambria" w:hAnsi="Cambria"/>
          <w:b/>
          <w:bCs/>
          <w:i/>
          <w:iCs/>
          <w:color w:val="000000" w:themeColor="background1"/>
          <w:sz w:val="22"/>
          <w:szCs w:val="22"/>
          <w:lang w:val="sr-Latn-ME"/>
        </w:rPr>
      </w:pPr>
      <w:bookmarkStart w:id="98" w:name="_Toc109223253"/>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.3.4. Učestvovanje žrtve u istrazi</w:t>
      </w:r>
      <w:bookmarkEnd w:id="98"/>
    </w:p>
    <w:p w14:paraId="6BB6A7E4" w14:textId="77777777" w:rsidR="00D24B96" w:rsidRPr="002411F6" w:rsidRDefault="00D24B96" w:rsidP="00827284">
      <w:pPr>
        <w:rPr>
          <w:rFonts w:ascii="Cambria" w:hAnsi="Cambria"/>
          <w:color w:val="000000" w:themeColor="background1"/>
          <w:sz w:val="22"/>
          <w:szCs w:val="22"/>
          <w:lang w:val="sr-Latn-ME"/>
        </w:rPr>
      </w:pPr>
    </w:p>
    <w:p w14:paraId="79622ED6" w14:textId="558F08E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Nakon što je državna tužiteljka naredila medicinsko vještačenje, i ono sprovedeno istog dana, Boljevićev advokat tri nedjelje od tog trenutka nije mogao da izvrši uvid u spise predmeta, jer je državna tužiteljka bila na odmoru, što ukazuje na to da u ovom periodu, ključnom za efikasno prikupljanje dokaza, dalje istražne radnje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su sprovođene, a ni adekvatno zastupanje oštećenog nije omogućeno.   </w:t>
      </w:r>
    </w:p>
    <w:p w14:paraId="1D4EA3C9" w14:textId="069C35DE" w:rsidR="008D3DD8" w:rsidRPr="002411F6" w:rsidRDefault="008D3DD8" w:rsidP="00827284">
      <w:pPr>
        <w:jc w:val="both"/>
        <w:rPr>
          <w:rFonts w:ascii="Cambria" w:hAnsi="Cambria"/>
          <w:color w:val="000000" w:themeColor="background1"/>
          <w:sz w:val="22"/>
          <w:szCs w:val="22"/>
          <w:lang w:val="sr-Latn-ME"/>
        </w:rPr>
      </w:pPr>
    </w:p>
    <w:p w14:paraId="31CB4856" w14:textId="77777777" w:rsidR="00EB0FD8" w:rsidRPr="002411F6" w:rsidRDefault="00EB0FD8" w:rsidP="00827284">
      <w:pPr>
        <w:jc w:val="both"/>
        <w:rPr>
          <w:rFonts w:ascii="Cambria" w:hAnsi="Cambria"/>
          <w:color w:val="000000" w:themeColor="background1"/>
          <w:sz w:val="22"/>
          <w:szCs w:val="22"/>
          <w:lang w:val="sr-Latn-ME"/>
        </w:rPr>
      </w:pPr>
    </w:p>
    <w:p w14:paraId="46ABCA7E" w14:textId="7F2C6CAE" w:rsidR="00C8712B" w:rsidRPr="002411F6" w:rsidRDefault="00C8712B" w:rsidP="00827284">
      <w:pPr>
        <w:pStyle w:val="Heading5"/>
        <w:rPr>
          <w:rFonts w:ascii="Cambria" w:hAnsi="Cambria"/>
          <w:b/>
          <w:bCs/>
          <w:i/>
          <w:iCs/>
          <w:color w:val="000000" w:themeColor="background1"/>
          <w:sz w:val="22"/>
          <w:szCs w:val="22"/>
          <w:lang w:val="sr-Latn-ME"/>
        </w:rPr>
      </w:pPr>
      <w:bookmarkStart w:id="99" w:name="_Toc109223254"/>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.3.5</w:t>
      </w:r>
      <w:r w:rsidR="00D24B96" w:rsidRPr="002411F6">
        <w:rPr>
          <w:rFonts w:ascii="Cambria" w:hAnsi="Cambria"/>
          <w:b/>
          <w:bCs/>
          <w:i/>
          <w:iCs/>
          <w:color w:val="000000" w:themeColor="background1"/>
          <w:sz w:val="22"/>
          <w:szCs w:val="22"/>
          <w:lang w:val="sr-Latn-ME"/>
        </w:rPr>
        <w:t>.</w:t>
      </w:r>
      <w:r w:rsidRPr="002411F6">
        <w:rPr>
          <w:rFonts w:ascii="Cambria" w:hAnsi="Cambria"/>
          <w:b/>
          <w:bCs/>
          <w:i/>
          <w:iCs/>
          <w:color w:val="000000" w:themeColor="background1"/>
          <w:sz w:val="22"/>
          <w:szCs w:val="22"/>
          <w:lang w:val="sr-Latn-ME"/>
        </w:rPr>
        <w:t xml:space="preserve"> Zaključak</w:t>
      </w:r>
      <w:bookmarkEnd w:id="99"/>
      <w:r w:rsidRPr="002411F6">
        <w:rPr>
          <w:rFonts w:ascii="Cambria" w:hAnsi="Cambria"/>
          <w:b/>
          <w:bCs/>
          <w:i/>
          <w:iCs/>
          <w:color w:val="000000" w:themeColor="background1"/>
          <w:sz w:val="22"/>
          <w:szCs w:val="22"/>
          <w:lang w:val="sr-Latn-ME"/>
        </w:rPr>
        <w:t xml:space="preserve"> </w:t>
      </w:r>
    </w:p>
    <w:p w14:paraId="715A7616" w14:textId="77777777" w:rsidR="00D24B96" w:rsidRPr="002411F6" w:rsidRDefault="00D24B96" w:rsidP="00827284">
      <w:pPr>
        <w:rPr>
          <w:rFonts w:ascii="Cambria" w:hAnsi="Cambria"/>
          <w:color w:val="000000" w:themeColor="background1"/>
          <w:sz w:val="22"/>
          <w:szCs w:val="22"/>
          <w:lang w:val="sr-Latn-ME"/>
        </w:rPr>
      </w:pPr>
    </w:p>
    <w:p w14:paraId="10291701" w14:textId="3BE73323" w:rsidR="00113564" w:rsidRPr="002411F6" w:rsidRDefault="00C8712B" w:rsidP="0009624B">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Mada je prva reakcija državne tužiteljke bila brza, jer je medicinsko vještačenje povreda naredila istog dana kada je primila prijavu, ostale dokazne radnje, počev od ispitivanja oštećenog, sprovođene su s neobjašnjivo velikim odlaganjima, a neke razumne mjere, kao što je pribavljanje snimaka iz CB Podgorica ili psihološko-psihijatrijsko vještačenje, nikada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preduzete. Nakon što su policijski službenici koj</w:t>
      </w:r>
      <w:r w:rsidR="002554AA" w:rsidRPr="002411F6">
        <w:rPr>
          <w:rFonts w:ascii="Cambria" w:hAnsi="Cambria"/>
          <w:color w:val="000000" w:themeColor="background1"/>
          <w:sz w:val="22"/>
          <w:szCs w:val="22"/>
          <w:lang w:val="sr-Latn-ME"/>
        </w:rPr>
        <w:t xml:space="preserve">e je </w:t>
      </w:r>
      <w:r w:rsidRPr="002411F6">
        <w:rPr>
          <w:rFonts w:ascii="Cambria" w:hAnsi="Cambria"/>
          <w:color w:val="000000" w:themeColor="background1"/>
          <w:sz w:val="22"/>
          <w:szCs w:val="22"/>
          <w:lang w:val="sr-Latn-ME"/>
        </w:rPr>
        <w:t>Boljević</w:t>
      </w:r>
      <w:r w:rsidR="00A16619" w:rsidRPr="002411F6">
        <w:rPr>
          <w:rFonts w:ascii="Cambria" w:hAnsi="Cambria"/>
          <w:color w:val="000000" w:themeColor="background1"/>
          <w:sz w:val="22"/>
          <w:szCs w:val="22"/>
          <w:lang w:val="sr-Latn-ME"/>
        </w:rPr>
        <w:t xml:space="preserve"> optužio za zlostavljanje</w:t>
      </w:r>
      <w:r w:rsidRPr="002411F6">
        <w:rPr>
          <w:rFonts w:ascii="Cambria" w:hAnsi="Cambria"/>
          <w:color w:val="000000" w:themeColor="background1"/>
          <w:sz w:val="22"/>
          <w:szCs w:val="22"/>
          <w:lang w:val="sr-Latn-ME"/>
        </w:rPr>
        <w:t xml:space="preserve"> identifikovani u junu 2021, oni su nastavili da rade jer u narednih pola godine nije pokrenuta istraga koja bi predstavljala osnov za njihovu suspenziju. Zbog toga, zabrinjavaju tvrdnje Boljevića da je </w:t>
      </w:r>
      <w:r w:rsidR="0009624B" w:rsidRPr="002411F6">
        <w:rPr>
          <w:rFonts w:ascii="Cambria" w:hAnsi="Cambria"/>
          <w:color w:val="000000" w:themeColor="background1"/>
          <w:sz w:val="22"/>
          <w:szCs w:val="22"/>
          <w:lang w:val="sr-Latn-ME"/>
        </w:rPr>
        <w:t xml:space="preserve">u međuvremenu </w:t>
      </w:r>
      <w:r w:rsidRPr="002411F6">
        <w:rPr>
          <w:rFonts w:ascii="Cambria" w:hAnsi="Cambria"/>
          <w:color w:val="000000" w:themeColor="background1"/>
          <w:sz w:val="22"/>
          <w:szCs w:val="22"/>
          <w:lang w:val="sr-Latn-ME"/>
        </w:rPr>
        <w:t xml:space="preserve">imao uznemiravajuće susrete sa policijskim službenicima, koje je mogao tumačiti samo kao nastojanje da se zastraši zbog </w:t>
      </w:r>
      <w:r w:rsidR="0009624B" w:rsidRPr="002411F6">
        <w:rPr>
          <w:rFonts w:ascii="Cambria" w:hAnsi="Cambria"/>
          <w:color w:val="000000" w:themeColor="background1"/>
          <w:sz w:val="22"/>
          <w:szCs w:val="22"/>
          <w:lang w:val="sr-Latn-RS"/>
        </w:rPr>
        <w:t>prijave policijskog zlostavljanja</w:t>
      </w:r>
      <w:r w:rsidRPr="002411F6">
        <w:rPr>
          <w:rFonts w:ascii="Cambria" w:hAnsi="Cambria"/>
          <w:color w:val="000000" w:themeColor="background1"/>
          <w:sz w:val="22"/>
          <w:szCs w:val="22"/>
          <w:lang w:val="sr-Latn-ME"/>
        </w:rPr>
        <w:t xml:space="preserve">. Iako </w:t>
      </w:r>
      <w:r w:rsidR="006E3125" w:rsidRPr="002411F6">
        <w:rPr>
          <w:rFonts w:ascii="Cambria" w:hAnsi="Cambria"/>
          <w:color w:val="000000" w:themeColor="background1"/>
          <w:sz w:val="22"/>
          <w:szCs w:val="22"/>
          <w:lang w:val="sr-Latn-ME"/>
        </w:rPr>
        <w:t xml:space="preserve">istraga u dosadašnjem toku nije zadovoljavala sve kriterijume </w:t>
      </w:r>
      <w:r w:rsidRPr="002411F6">
        <w:rPr>
          <w:rFonts w:ascii="Cambria" w:hAnsi="Cambria"/>
          <w:color w:val="000000" w:themeColor="background1"/>
          <w:sz w:val="22"/>
          <w:szCs w:val="22"/>
          <w:lang w:val="sr-Latn-ME"/>
        </w:rPr>
        <w:t>potrebne da bi se mogla smatrati djelotvornom, najprije one koji se odnose na hitnost u postupanju i temeljitost</w:t>
      </w:r>
      <w:r w:rsidR="001B1E7D" w:rsidRPr="002411F6">
        <w:rPr>
          <w:rFonts w:ascii="Cambria" w:hAnsi="Cambria"/>
          <w:color w:val="000000" w:themeColor="background1"/>
          <w:sz w:val="22"/>
          <w:szCs w:val="22"/>
          <w:lang w:val="sr-Latn-ME"/>
        </w:rPr>
        <w:t xml:space="preserve">, u martu 2022. je ipak podnijet optužni predlog protiv petorice </w:t>
      </w:r>
      <w:r w:rsidR="00744879" w:rsidRPr="002411F6">
        <w:rPr>
          <w:rFonts w:ascii="Cambria" w:hAnsi="Cambria"/>
          <w:color w:val="000000" w:themeColor="background1"/>
          <w:sz w:val="22"/>
          <w:szCs w:val="22"/>
          <w:lang w:val="sr-Latn-ME"/>
        </w:rPr>
        <w:t>policijskih službenika</w:t>
      </w:r>
      <w:r w:rsidR="0089649F" w:rsidRPr="002411F6">
        <w:rPr>
          <w:rFonts w:ascii="Cambria" w:hAnsi="Cambria"/>
          <w:color w:val="000000" w:themeColor="background1"/>
          <w:sz w:val="22"/>
          <w:szCs w:val="22"/>
          <w:lang w:val="sr-Latn-ME"/>
        </w:rPr>
        <w:t>, koji je</w:t>
      </w:r>
      <w:r w:rsidR="00941601" w:rsidRPr="002411F6">
        <w:rPr>
          <w:rFonts w:ascii="Cambria" w:hAnsi="Cambria"/>
          <w:color w:val="000000" w:themeColor="background1"/>
          <w:sz w:val="22"/>
          <w:szCs w:val="22"/>
          <w:lang w:val="sr-Latn-ME"/>
        </w:rPr>
        <w:t xml:space="preserve"> nakon više odlaganja </w:t>
      </w:r>
      <w:r w:rsidR="0089649F" w:rsidRPr="002411F6">
        <w:rPr>
          <w:rFonts w:ascii="Cambria" w:hAnsi="Cambria"/>
          <w:color w:val="000000" w:themeColor="background1"/>
          <w:sz w:val="22"/>
          <w:szCs w:val="22"/>
          <w:lang w:val="sr-Latn-ME"/>
        </w:rPr>
        <w:t>potvrđen</w:t>
      </w:r>
      <w:r w:rsidR="001B1E7D" w:rsidRPr="002411F6">
        <w:rPr>
          <w:rFonts w:ascii="Cambria" w:hAnsi="Cambria"/>
          <w:color w:val="000000" w:themeColor="background1"/>
          <w:sz w:val="22"/>
          <w:szCs w:val="22"/>
          <w:lang w:val="sr-Latn-ME"/>
        </w:rPr>
        <w:t>,</w:t>
      </w:r>
      <w:r w:rsidR="0089649F" w:rsidRPr="002411F6">
        <w:rPr>
          <w:rFonts w:ascii="Cambria" w:hAnsi="Cambria"/>
          <w:color w:val="000000" w:themeColor="background1"/>
          <w:sz w:val="22"/>
          <w:szCs w:val="22"/>
          <w:lang w:val="sr-Latn-ME"/>
        </w:rPr>
        <w:t xml:space="preserve"> zbog čega</w:t>
      </w:r>
      <w:r w:rsidR="001B1E7D" w:rsidRPr="002411F6">
        <w:rPr>
          <w:rFonts w:ascii="Cambria" w:hAnsi="Cambria"/>
          <w:color w:val="000000" w:themeColor="background1"/>
          <w:sz w:val="22"/>
          <w:szCs w:val="22"/>
          <w:lang w:val="sr-Latn-ME"/>
        </w:rPr>
        <w:t xml:space="preserve"> postoji mogućnost da odgovorni za zlostavljanje Boljevića odgovaraju u skladu sa zakonom</w:t>
      </w:r>
      <w:r w:rsidRPr="002411F6">
        <w:rPr>
          <w:rFonts w:ascii="Cambria" w:hAnsi="Cambria"/>
          <w:color w:val="000000" w:themeColor="background1"/>
          <w:sz w:val="22"/>
          <w:szCs w:val="22"/>
          <w:lang w:val="sr-Latn-ME"/>
        </w:rPr>
        <w:t xml:space="preserve">. </w:t>
      </w:r>
    </w:p>
    <w:p w14:paraId="77E4062C" w14:textId="77777777" w:rsidR="00276969" w:rsidRPr="002411F6" w:rsidRDefault="00276969" w:rsidP="00276969">
      <w:pPr>
        <w:rPr>
          <w:rFonts w:ascii="Cambria" w:hAnsi="Cambria"/>
          <w:color w:val="000000" w:themeColor="background1"/>
          <w:lang w:val="sr-Latn-ME"/>
        </w:rPr>
      </w:pPr>
    </w:p>
    <w:p w14:paraId="264D3FFD" w14:textId="24745B4A" w:rsidR="0065388F" w:rsidRPr="002411F6" w:rsidRDefault="0065388F" w:rsidP="00827284">
      <w:pPr>
        <w:pStyle w:val="Heading4"/>
        <w:rPr>
          <w:rFonts w:ascii="Cambria" w:hAnsi="Cambria"/>
          <w:b/>
          <w:bCs/>
          <w:color w:val="000000" w:themeColor="background1"/>
          <w:sz w:val="22"/>
          <w:szCs w:val="22"/>
          <w:lang w:val="sr-Latn-ME"/>
        </w:rPr>
      </w:pPr>
      <w:bookmarkStart w:id="100" w:name="_Toc109223255"/>
      <w:r w:rsidRPr="002411F6">
        <w:rPr>
          <w:rFonts w:ascii="Cambria" w:hAnsi="Cambria"/>
          <w:b/>
          <w:bCs/>
          <w:color w:val="000000" w:themeColor="background1"/>
          <w:sz w:val="22"/>
          <w:szCs w:val="22"/>
          <w:lang w:val="sr-Latn-ME"/>
        </w:rPr>
        <w:t>3.2.</w:t>
      </w:r>
      <w:r w:rsidR="00E45C01" w:rsidRPr="002411F6">
        <w:rPr>
          <w:rFonts w:ascii="Cambria" w:hAnsi="Cambria"/>
          <w:b/>
          <w:bCs/>
          <w:color w:val="000000" w:themeColor="background1"/>
          <w:sz w:val="22"/>
          <w:szCs w:val="22"/>
          <w:lang w:val="sr-Latn-ME"/>
        </w:rPr>
        <w:t>6</w:t>
      </w:r>
      <w:r w:rsidRPr="002411F6">
        <w:rPr>
          <w:rFonts w:ascii="Cambria" w:hAnsi="Cambria"/>
          <w:b/>
          <w:bCs/>
          <w:color w:val="000000" w:themeColor="background1"/>
          <w:sz w:val="22"/>
          <w:szCs w:val="22"/>
          <w:lang w:val="sr-Latn-ME"/>
        </w:rPr>
        <w:t>.4. Djelotvornost istrage prijave zlostavljanja Benjamina Mugoše</w:t>
      </w:r>
      <w:bookmarkEnd w:id="100"/>
    </w:p>
    <w:p w14:paraId="7C9C943D" w14:textId="77777777" w:rsidR="0065388F" w:rsidRPr="002411F6" w:rsidRDefault="0065388F" w:rsidP="00827284">
      <w:pPr>
        <w:jc w:val="both"/>
        <w:rPr>
          <w:rFonts w:ascii="Cambria" w:hAnsi="Cambria"/>
          <w:b/>
          <w:i/>
          <w:color w:val="000000" w:themeColor="background1"/>
          <w:sz w:val="22"/>
          <w:szCs w:val="22"/>
          <w:u w:val="single"/>
          <w:lang w:val="sr-Latn-ME"/>
        </w:rPr>
      </w:pPr>
    </w:p>
    <w:p w14:paraId="1DEFF0DF" w14:textId="7DC622A0" w:rsidR="0065388F" w:rsidRPr="002411F6" w:rsidRDefault="0065388F" w:rsidP="00827284">
      <w:pPr>
        <w:pStyle w:val="Heading5"/>
        <w:rPr>
          <w:rFonts w:ascii="Cambria" w:hAnsi="Cambria"/>
          <w:b/>
          <w:bCs/>
          <w:i/>
          <w:iCs/>
          <w:color w:val="000000" w:themeColor="background1"/>
          <w:sz w:val="22"/>
          <w:szCs w:val="22"/>
          <w:lang w:val="sr-Latn-ME"/>
        </w:rPr>
      </w:pPr>
      <w:bookmarkStart w:id="101" w:name="_Toc109223256"/>
      <w:r w:rsidRPr="002411F6">
        <w:rPr>
          <w:rFonts w:ascii="Cambria" w:hAnsi="Cambria"/>
          <w:b/>
          <w:bCs/>
          <w:i/>
          <w:iCs/>
          <w:color w:val="000000" w:themeColor="background1"/>
          <w:sz w:val="22"/>
          <w:szCs w:val="22"/>
          <w:lang w:val="sr-Latn-ME"/>
        </w:rPr>
        <w:t>3.2.</w:t>
      </w:r>
      <w:r w:rsidR="00E45C01"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.4.1. Hitnost i blagovremenost</w:t>
      </w:r>
      <w:bookmarkEnd w:id="101"/>
    </w:p>
    <w:p w14:paraId="18F84AE5" w14:textId="77777777" w:rsidR="0065388F" w:rsidRPr="002411F6" w:rsidRDefault="0065388F" w:rsidP="00827284">
      <w:pPr>
        <w:jc w:val="both"/>
        <w:rPr>
          <w:rFonts w:ascii="Cambria" w:hAnsi="Cambria"/>
          <w:bCs/>
          <w:iCs/>
          <w:color w:val="000000" w:themeColor="background1"/>
          <w:sz w:val="22"/>
          <w:szCs w:val="22"/>
          <w:lang w:val="sr-Latn-ME"/>
        </w:rPr>
      </w:pPr>
    </w:p>
    <w:p w14:paraId="1A1123A2" w14:textId="77777777"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Benjamin Mugoša je državnoj tužiteljki Snežani Šišević prijavio zlostavljanje 28. 5. 2020. godine prilikom saslušanja u svojstvu osumnjičenog. Ona je odmah naložila sudskomedicinsko vještačenje njegovih tjelesnih povreda neposrednim pregledom, koji je izvršen istog dana.</w:t>
      </w:r>
    </w:p>
    <w:p w14:paraId="1E90C0D8" w14:textId="77777777" w:rsidR="0009624B" w:rsidRPr="002411F6" w:rsidRDefault="0009624B" w:rsidP="0009624B">
      <w:pPr>
        <w:jc w:val="both"/>
        <w:rPr>
          <w:rFonts w:ascii="Cambria" w:hAnsi="Cambria"/>
          <w:bCs/>
          <w:iCs/>
          <w:color w:val="000000" w:themeColor="background1"/>
          <w:sz w:val="22"/>
          <w:szCs w:val="22"/>
          <w:lang w:val="sr-Latn-RS"/>
        </w:rPr>
      </w:pPr>
    </w:p>
    <w:p w14:paraId="3242D16C" w14:textId="434D1FAD"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U nalazu i mišljenju vještaka sudske medicine koji su tužilaštvu dostavljeni 9. 6. 2020. godine navedeno je da je Mugoša zadobio povrede u vidu krvnih podliva na glavi, u predjelu desnog oka i nosa, te nagnječenja i ogrebotina koje su mogle nastati usl</w:t>
      </w:r>
      <w:r w:rsidR="00941601" w:rsidRPr="002411F6">
        <w:rPr>
          <w:rFonts w:ascii="Cambria" w:hAnsi="Cambria"/>
          <w:bCs/>
          <w:iCs/>
          <w:color w:val="000000" w:themeColor="background1"/>
          <w:sz w:val="22"/>
          <w:szCs w:val="22"/>
          <w:lang w:val="sr-Latn-RS"/>
        </w:rPr>
        <w:t>ij</w:t>
      </w:r>
      <w:r w:rsidRPr="002411F6">
        <w:rPr>
          <w:rFonts w:ascii="Cambria" w:hAnsi="Cambria"/>
          <w:bCs/>
          <w:iCs/>
          <w:color w:val="000000" w:themeColor="background1"/>
          <w:sz w:val="22"/>
          <w:szCs w:val="22"/>
          <w:lang w:val="sr-Latn-RS"/>
        </w:rPr>
        <w:t>ed udaraca pesnicama i obuvenim stopalom. Ipak, ista tužiteljka ga je u svojstvu svjedoka - oštećenog prvi put saslušala tek nakon više od tri mjeseca, 11. 9. 2020. godine, kada je naveo da je, između ostalog, mučen i elektrošokovima. Nakon njegovog saslušanja, zatraženo je da se obavi dopunsko sudskomedicinsko vještačenje kojim je 22. 10. 2020. godine potvrđeno da su zadobijene povrede mogle nastati na dan obavljanja pregleda 28. 5. 2020. godine ili dan - dva ranije, kao i da su mogle nastati usl</w:t>
      </w:r>
      <w:r w:rsidR="00941601" w:rsidRPr="002411F6">
        <w:rPr>
          <w:rFonts w:ascii="Cambria" w:hAnsi="Cambria"/>
          <w:bCs/>
          <w:iCs/>
          <w:color w:val="000000" w:themeColor="background1"/>
          <w:sz w:val="22"/>
          <w:szCs w:val="22"/>
          <w:lang w:val="sr-Latn-RS"/>
        </w:rPr>
        <w:t>ij</w:t>
      </w:r>
      <w:r w:rsidRPr="002411F6">
        <w:rPr>
          <w:rFonts w:ascii="Cambria" w:hAnsi="Cambria"/>
          <w:bCs/>
          <w:iCs/>
          <w:color w:val="000000" w:themeColor="background1"/>
          <w:sz w:val="22"/>
          <w:szCs w:val="22"/>
          <w:lang w:val="sr-Latn-RS"/>
        </w:rPr>
        <w:t xml:space="preserve">ed udaraca bokserskim rukavicama, što sve odgovara Mugošinom svjedočenju. </w:t>
      </w:r>
    </w:p>
    <w:p w14:paraId="4868E37E" w14:textId="77777777" w:rsidR="0009624B" w:rsidRPr="002411F6" w:rsidRDefault="0009624B" w:rsidP="0009624B">
      <w:pPr>
        <w:jc w:val="both"/>
        <w:rPr>
          <w:rFonts w:ascii="Cambria" w:hAnsi="Cambria"/>
          <w:bCs/>
          <w:iCs/>
          <w:color w:val="000000" w:themeColor="background1"/>
          <w:sz w:val="22"/>
          <w:szCs w:val="22"/>
          <w:lang w:val="sr-Latn-RS"/>
        </w:rPr>
      </w:pPr>
    </w:p>
    <w:p w14:paraId="7AEC28A5" w14:textId="64A6F0F3"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Mugoša je u u svojoj izjavi od 11. 9. 2020. naveo da je, nakon pola sata od kako su ga policijski službenici vratili iz mračne prostorije u kojoj je zlostavljan u kancelariju na prvom spratu, tamo ušao inspektor V. L, a da je kasnije policijski službenik N. M. prilikom popunjavanja formulara za lice lišeno slobode evidentirao njegove povrede koje su bile uočljive. Tužiteljka je ova dva službenika saslušala tek posl</w:t>
      </w:r>
      <w:r w:rsidR="00941601" w:rsidRPr="002411F6">
        <w:rPr>
          <w:rFonts w:ascii="Cambria" w:hAnsi="Cambria"/>
          <w:bCs/>
          <w:iCs/>
          <w:color w:val="000000" w:themeColor="background1"/>
          <w:sz w:val="22"/>
          <w:szCs w:val="22"/>
          <w:lang w:val="sr-Latn-RS"/>
        </w:rPr>
        <w:t>ij</w:t>
      </w:r>
      <w:r w:rsidRPr="002411F6">
        <w:rPr>
          <w:rFonts w:ascii="Cambria" w:hAnsi="Cambria"/>
          <w:bCs/>
          <w:iCs/>
          <w:color w:val="000000" w:themeColor="background1"/>
          <w:sz w:val="22"/>
          <w:szCs w:val="22"/>
          <w:lang w:val="sr-Latn-RS"/>
        </w:rPr>
        <w:t>e više od mjesec dana,  21. 10, odnosno tri mjeseca, 9. 12. 2020. godine</w:t>
      </w:r>
      <w:r w:rsidRPr="002411F6">
        <w:rPr>
          <w:rFonts w:ascii="Cambria" w:eastAsiaTheme="minorHAnsi" w:hAnsi="Cambria" w:cs="Helvetica Neue"/>
          <w:color w:val="000000" w:themeColor="background1"/>
          <w:sz w:val="22"/>
          <w:szCs w:val="22"/>
          <w:lang w:val="sr-Latn-RS"/>
        </w:rPr>
        <w:t xml:space="preserve">. </w:t>
      </w:r>
      <w:r w:rsidRPr="002411F6">
        <w:rPr>
          <w:rFonts w:ascii="Cambria" w:hAnsi="Cambria"/>
          <w:bCs/>
          <w:iCs/>
          <w:color w:val="000000" w:themeColor="background1"/>
          <w:sz w:val="22"/>
          <w:szCs w:val="22"/>
          <w:lang w:val="sr-Latn-RS"/>
        </w:rPr>
        <w:t>O</w:t>
      </w:r>
      <w:r w:rsidRPr="002411F6">
        <w:rPr>
          <w:rFonts w:ascii="Cambria" w:eastAsiaTheme="minorHAnsi" w:hAnsi="Cambria" w:cs="Helvetica Neue"/>
          <w:color w:val="000000" w:themeColor="background1"/>
          <w:sz w:val="22"/>
          <w:szCs w:val="22"/>
          <w:lang w:val="sr-Latn-RS"/>
        </w:rPr>
        <w:t>voliko kašnjenje u istrazi ne može biti opravdano osim ako se, na primjer, svjedoci ili osumnjičeni ni</w:t>
      </w:r>
      <w:r w:rsidR="002E654C" w:rsidRPr="002411F6">
        <w:rPr>
          <w:rFonts w:ascii="Cambria" w:eastAsiaTheme="minorHAnsi" w:hAnsi="Cambria" w:cs="Helvetica Neue"/>
          <w:color w:val="000000" w:themeColor="background1"/>
          <w:sz w:val="22"/>
          <w:szCs w:val="22"/>
          <w:lang w:val="sr-Latn-RS"/>
        </w:rPr>
        <w:t>je</w:t>
      </w:r>
      <w:r w:rsidRPr="002411F6">
        <w:rPr>
          <w:rFonts w:ascii="Cambria" w:eastAsiaTheme="minorHAnsi" w:hAnsi="Cambria" w:cs="Helvetica Neue"/>
          <w:color w:val="000000" w:themeColor="background1"/>
          <w:sz w:val="22"/>
          <w:szCs w:val="22"/>
          <w:lang w:val="sr-Latn-RS"/>
        </w:rPr>
        <w:t xml:space="preserve">su nalazili na bolničkom liječenju ili van zemlje.  </w:t>
      </w:r>
    </w:p>
    <w:p w14:paraId="50E033E8" w14:textId="77777777" w:rsidR="0009624B" w:rsidRPr="002411F6" w:rsidRDefault="0009624B" w:rsidP="0009624B">
      <w:pPr>
        <w:jc w:val="both"/>
        <w:rPr>
          <w:rFonts w:ascii="Cambria" w:hAnsi="Cambria"/>
          <w:bCs/>
          <w:iCs/>
          <w:color w:val="000000" w:themeColor="background1"/>
          <w:sz w:val="22"/>
          <w:szCs w:val="22"/>
          <w:lang w:val="sr-Latn-RS"/>
        </w:rPr>
      </w:pPr>
    </w:p>
    <w:p w14:paraId="44342FC3" w14:textId="77777777"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 xml:space="preserve">Dana 23. i 28. oktobra 2020. godine saslušana su, u svojstvu svjedoka, četiri policijska službenika koja su Mugošu privela u CB Podgorica, i tada je izvršeno prepoznavanje putem glasa. Mugoša je tada isključio mogućnost da su ga oni zlostavljali. </w:t>
      </w:r>
    </w:p>
    <w:p w14:paraId="21191592" w14:textId="77777777" w:rsidR="0009624B" w:rsidRPr="002411F6" w:rsidRDefault="0009624B" w:rsidP="0009624B">
      <w:pPr>
        <w:jc w:val="both"/>
        <w:rPr>
          <w:rFonts w:ascii="Cambria" w:hAnsi="Cambria"/>
          <w:bCs/>
          <w:iCs/>
          <w:color w:val="000000" w:themeColor="background1"/>
          <w:sz w:val="22"/>
          <w:szCs w:val="22"/>
          <w:lang w:val="sr-Latn-RS"/>
        </w:rPr>
      </w:pPr>
    </w:p>
    <w:p w14:paraId="5A5D51B0" w14:textId="77777777"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U narednom periodu, od skoro pet mjeseci, tačnije od 23. 12. 2020. godine, kada je saslušan policijski službenik S. P, koji je sačinio zapisnik nakon lišavanja slobode Mugoše, pa do 12. 5. 2021. godine, tužiteljka je saslušala doktoricu iz Hitne pomoći u Podgorici, medicinsku sestru i poligrafskog ispitivača. Nije saslušan nijedan drugi policijski službenik, iako je Mugoša saopštio da se za vrijeme njegovog boravka u CB na radnom mjestu nalazio i rukovodilac Stanice kriminalističke policije za suzbijanje krvnih delikata i nasilja u porodici, S. K, koji je o ovom događaju svjedočio tek nakon više od godinu dana. Kancelarija S. K. se nalazi na istom spratu na kojem je i kancelarija u koju je Mugoša sproveden po dolasku u CB i u koju je vraćen nakon što je bio zlostavljan, zbog čega je bilo logično da se odmah ispita i osoba za koju se opravdano može pretpostaviti da je vidjela ili znala ko je za vrijeme kritičnog događaja postupao sa Mugošom.</w:t>
      </w:r>
    </w:p>
    <w:p w14:paraId="4913AA00" w14:textId="77777777" w:rsidR="0009624B" w:rsidRPr="002411F6" w:rsidRDefault="0009624B" w:rsidP="0009624B">
      <w:pPr>
        <w:jc w:val="both"/>
        <w:rPr>
          <w:rFonts w:ascii="Cambria" w:hAnsi="Cambria"/>
          <w:bCs/>
          <w:iCs/>
          <w:color w:val="000000" w:themeColor="background1"/>
          <w:sz w:val="22"/>
          <w:szCs w:val="22"/>
          <w:lang w:val="sr-Latn-RS"/>
        </w:rPr>
      </w:pPr>
    </w:p>
    <w:p w14:paraId="126D8C68" w14:textId="77777777"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S. K. je saslušan 2. 8. 2021. godine, i to je poslednja dokazna radnja u predmetu do kraja te godine.</w:t>
      </w:r>
    </w:p>
    <w:p w14:paraId="0FB0336C" w14:textId="77777777" w:rsidR="0009624B" w:rsidRPr="002411F6" w:rsidRDefault="0009624B" w:rsidP="0009624B">
      <w:pPr>
        <w:jc w:val="both"/>
        <w:rPr>
          <w:rFonts w:ascii="Cambria" w:hAnsi="Cambria"/>
          <w:bCs/>
          <w:iCs/>
          <w:color w:val="000000" w:themeColor="background1"/>
          <w:sz w:val="22"/>
          <w:szCs w:val="22"/>
          <w:lang w:val="sr-Latn-RS"/>
        </w:rPr>
      </w:pPr>
    </w:p>
    <w:p w14:paraId="1B6480EF" w14:textId="65092083" w:rsidR="0009624B" w:rsidRPr="002411F6" w:rsidRDefault="0009624B" w:rsidP="0009624B">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Državni tužilac je 2022. godine ispitao još 9 svjedoka. Tokom ispitivanja, 14. februara Benjamin Mugoša je prepoznao D. LJ. i označio ga kao osobu koja ga je zlostavljala 28. 5. 2020. da bi od njega iznudila iskaz.</w:t>
      </w:r>
      <w:r w:rsidRPr="002411F6">
        <w:rPr>
          <w:rStyle w:val="FootnoteReference"/>
          <w:rFonts w:ascii="Cambria" w:hAnsi="Cambria"/>
          <w:color w:val="000000" w:themeColor="background1"/>
          <w:sz w:val="22"/>
          <w:szCs w:val="22"/>
          <w:lang w:val="sr-Latn-RS"/>
        </w:rPr>
        <w:footnoteReference w:id="180"/>
      </w:r>
    </w:p>
    <w:p w14:paraId="2A312B9D" w14:textId="77777777" w:rsidR="0009624B" w:rsidRPr="002411F6" w:rsidRDefault="0009624B" w:rsidP="0009624B">
      <w:pPr>
        <w:jc w:val="both"/>
        <w:rPr>
          <w:rFonts w:ascii="Cambria" w:hAnsi="Cambria"/>
          <w:color w:val="000000" w:themeColor="background1"/>
          <w:sz w:val="22"/>
          <w:szCs w:val="22"/>
          <w:lang w:val="sr-Latn-RS"/>
        </w:rPr>
      </w:pPr>
    </w:p>
    <w:p w14:paraId="7E76BC5C" w14:textId="77777777" w:rsidR="0009624B" w:rsidRPr="002411F6" w:rsidRDefault="0009624B" w:rsidP="0009624B">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 xml:space="preserve">Iako je medicinsko vještačenje tjelesnih povreda odmah izvršeno i ukazalo na to da se zlostavljanje dogodilo, za godinu i po dana nijesu bili saslušani ni identifikovani ni svi policijski službenici koji su na dan prijavljenog zlostavljanja bili nadležni za saslušanje Benjamina Mugoše ili su bili neposredno nadređeni onima koji su bili u neposrednom kontaktu sa njim. </w:t>
      </w:r>
    </w:p>
    <w:p w14:paraId="2C250810" w14:textId="77777777" w:rsidR="0009624B" w:rsidRPr="002411F6" w:rsidRDefault="0009624B" w:rsidP="0009624B">
      <w:pPr>
        <w:jc w:val="both"/>
        <w:rPr>
          <w:rFonts w:ascii="Cambria" w:hAnsi="Cambria"/>
          <w:bCs/>
          <w:iCs/>
          <w:color w:val="000000" w:themeColor="background1"/>
          <w:sz w:val="22"/>
          <w:szCs w:val="22"/>
          <w:lang w:val="sr-Latn-RS"/>
        </w:rPr>
      </w:pPr>
    </w:p>
    <w:p w14:paraId="71146F16" w14:textId="77777777" w:rsidR="0065388F" w:rsidRPr="002411F6" w:rsidRDefault="0065388F" w:rsidP="00827284">
      <w:pPr>
        <w:jc w:val="both"/>
        <w:rPr>
          <w:rFonts w:ascii="Cambria" w:hAnsi="Cambria"/>
          <w:bCs/>
          <w:iCs/>
          <w:color w:val="000000" w:themeColor="background1"/>
          <w:sz w:val="22"/>
          <w:szCs w:val="22"/>
          <w:lang w:val="sr-Latn-ME"/>
        </w:rPr>
      </w:pPr>
    </w:p>
    <w:p w14:paraId="37F68ABD" w14:textId="1511CC76" w:rsidR="0065388F" w:rsidRPr="002411F6" w:rsidRDefault="0065388F" w:rsidP="00827284">
      <w:pPr>
        <w:pStyle w:val="Heading5"/>
        <w:rPr>
          <w:rFonts w:ascii="Cambria" w:hAnsi="Cambria"/>
          <w:b/>
          <w:bCs/>
          <w:i/>
          <w:iCs/>
          <w:color w:val="000000" w:themeColor="background1"/>
          <w:sz w:val="22"/>
          <w:szCs w:val="22"/>
          <w:lang w:val="sr-Latn-ME"/>
        </w:rPr>
      </w:pPr>
      <w:bookmarkStart w:id="102" w:name="_Toc109223257"/>
      <w:r w:rsidRPr="002411F6">
        <w:rPr>
          <w:rFonts w:ascii="Cambria" w:hAnsi="Cambria"/>
          <w:b/>
          <w:bCs/>
          <w:i/>
          <w:iCs/>
          <w:color w:val="000000" w:themeColor="background1"/>
          <w:sz w:val="22"/>
          <w:szCs w:val="22"/>
          <w:lang w:val="sr-Latn-ME"/>
        </w:rPr>
        <w:t>3.2.</w:t>
      </w:r>
      <w:r w:rsidR="00AD08C7"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.4.2. Temeljitost</w:t>
      </w:r>
      <w:bookmarkEnd w:id="102"/>
    </w:p>
    <w:p w14:paraId="0835564C" w14:textId="77777777" w:rsidR="0065388F" w:rsidRPr="002411F6" w:rsidRDefault="0065388F" w:rsidP="00827284">
      <w:pPr>
        <w:jc w:val="both"/>
        <w:rPr>
          <w:rFonts w:ascii="Cambria" w:hAnsi="Cambria"/>
          <w:b/>
          <w:i/>
          <w:color w:val="000000" w:themeColor="background1"/>
          <w:sz w:val="22"/>
          <w:szCs w:val="22"/>
          <w:lang w:val="sr-Latn-ME"/>
        </w:rPr>
      </w:pPr>
    </w:p>
    <w:p w14:paraId="65118D16" w14:textId="2172B742" w:rsidR="0003728F" w:rsidRPr="002411F6" w:rsidRDefault="0003728F" w:rsidP="0003728F">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Državna tužiteljka je do kraja 2021. godine saslušala 13 svjedoka. Na osnovu podataka kojima raspolažemo nije poznato da je zatražila izuzimanje video snimaka iz prostorija CB Podgorica koji bi joj pomogli da utvrdi koji su policijski službenici, ili makar koliko njih, ušli u kancelariju na prvom spratu, izveli Mugošu iz nje i spustili ga liftom u mračnu prostoriju u kojoj je zlostavljan.</w:t>
      </w:r>
      <w:r w:rsidR="005804E6" w:rsidRPr="002411F6">
        <w:rPr>
          <w:rStyle w:val="FootnoteReference"/>
          <w:rFonts w:ascii="Cambria" w:hAnsi="Cambria"/>
          <w:color w:val="000000" w:themeColor="background1"/>
          <w:sz w:val="22"/>
          <w:szCs w:val="22"/>
          <w:lang w:val="sr-Latn-RS"/>
        </w:rPr>
        <w:footnoteReference w:id="181"/>
      </w:r>
    </w:p>
    <w:p w14:paraId="6D5E626D" w14:textId="77777777" w:rsidR="0003728F" w:rsidRPr="002411F6" w:rsidRDefault="0003728F" w:rsidP="0003728F">
      <w:pPr>
        <w:jc w:val="both"/>
        <w:rPr>
          <w:rFonts w:ascii="Cambria" w:hAnsi="Cambria"/>
          <w:color w:val="000000" w:themeColor="background1"/>
          <w:sz w:val="22"/>
          <w:szCs w:val="22"/>
          <w:lang w:val="sr-Latn-RS"/>
        </w:rPr>
      </w:pPr>
    </w:p>
    <w:p w14:paraId="58F2DCD8" w14:textId="77777777" w:rsidR="0003728F" w:rsidRPr="002411F6" w:rsidRDefault="0003728F" w:rsidP="0003728F">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Takođe, nije utvrđeno ko je sve od policijskih službenika bio zadužen za postupanje prema njemu. Prema izjavama ispitanih službenika, nikome od njih navodno nije poznato sa kim se Mugoša nalazio od trenutka njegovog dovođenja sa poligrafskog testiranja oko podneva do trenutka kada je inspektor V. L. popodne ušao u kancelariju u kojoj se nalazio. Napominjemo da pomenuti inspektor tvrdi da je na posao došao tek oko 15 časova, što znači da navodno niko u policijskoj stanici nije znao ko je prema Mugoši postupao u periodu od puna tri sata. Međutim, imajući u vidu uobičajenu policijsku dokumentaciju u vezi sa primjenom policijskih ovlašćenja, kakva je u slučaju oštećenog Jovana Grujičića pomogla da se identifikuje ko je prema njemu postupao prilikom kritičnog događaja, neobično je da državna tužiteljka od Policije ne zahtijeva da joj svu takvu dokumentaciju dostavi.</w:t>
      </w:r>
    </w:p>
    <w:p w14:paraId="780F1E03" w14:textId="77777777" w:rsidR="0003728F" w:rsidRPr="002411F6" w:rsidRDefault="0003728F" w:rsidP="0003728F">
      <w:pPr>
        <w:jc w:val="both"/>
        <w:rPr>
          <w:rFonts w:ascii="Cambria" w:hAnsi="Cambria"/>
          <w:color w:val="000000" w:themeColor="background1"/>
          <w:sz w:val="22"/>
          <w:szCs w:val="22"/>
          <w:lang w:val="sr-Latn-RS"/>
        </w:rPr>
      </w:pPr>
    </w:p>
    <w:p w14:paraId="76FF473B" w14:textId="77777777" w:rsidR="0003728F" w:rsidRPr="002411F6" w:rsidRDefault="0003728F" w:rsidP="0003728F">
      <w:pPr>
        <w:jc w:val="both"/>
        <w:rPr>
          <w:rFonts w:ascii="Cambria" w:hAnsi="Cambria"/>
          <w:bCs/>
          <w:iCs/>
          <w:color w:val="000000" w:themeColor="background1"/>
          <w:sz w:val="22"/>
          <w:szCs w:val="22"/>
          <w:lang w:val="sr-Latn-RS"/>
        </w:rPr>
      </w:pPr>
      <w:r w:rsidRPr="002411F6">
        <w:rPr>
          <w:rFonts w:ascii="Cambria" w:hAnsi="Cambria"/>
          <w:color w:val="000000" w:themeColor="background1"/>
          <w:sz w:val="22"/>
          <w:szCs w:val="22"/>
          <w:lang w:val="sr-Latn-RS"/>
        </w:rPr>
        <w:t xml:space="preserve">Iako je poslije Mugošinog saslušanja u svojstvu svjedoka – oštećenog u septembru 2020. bilo naređeno dopunsko vještačenje, ono nije podrazumijevalo novi pregled već se vještak izjašnjavao samo u pogledu detaljnijeg opisa navodnog zlostavljanja i ostao pri prvobitnom mišljenju da su povrede koje je konstatovao mogle nastati uslijed udaraca kakve je Mugoša opisao. Ni u prvobitnom ni u dopunskom vještačenju nema ni govora o tome da li su se na tijelu mogli uočiti tragovi elektrošokera. Iako je Mugoša navode o zlostavljanju elektrošokerima iznio tek više od tri mjeseca poslije incidenta, objašnjavajući da prvi put to nije uradio zbog straha, stresa i stanja šoka u kojem se nalazio, to ne znači da tragovi tada nijesu mogli postojati i da pregled nije trebalo izvršiti, jer se ispostavilo da su, na primjer, kod Grujičića i Boljevića oni bili vidljivi i poslije više od šest meseci, kada su ih evidentirali strani eksperti koje je angažovala HRA (ovi eksperti nijesu vještačili povrede Mugoše). </w:t>
      </w:r>
      <w:r w:rsidRPr="002411F6">
        <w:rPr>
          <w:rFonts w:ascii="Cambria" w:hAnsi="Cambria"/>
          <w:bCs/>
          <w:iCs/>
          <w:color w:val="000000" w:themeColor="background1"/>
          <w:sz w:val="22"/>
          <w:szCs w:val="22"/>
          <w:lang w:val="sr-Latn-RS"/>
        </w:rPr>
        <w:t xml:space="preserve">Takođe, nikada </w:t>
      </w:r>
      <w:r w:rsidRPr="002411F6">
        <w:rPr>
          <w:rFonts w:ascii="Cambria" w:hAnsi="Cambria"/>
          <w:color w:val="000000" w:themeColor="background1"/>
          <w:sz w:val="22"/>
          <w:szCs w:val="22"/>
          <w:lang w:val="sr-Latn-RS"/>
        </w:rPr>
        <w:t>nije vještačeno Mugošino psihološko stanje, što bi bilo u skladu sa Istanbulskim protokolom, pa i to ukazuje da istraga nije sprovedena temeljno.</w:t>
      </w:r>
    </w:p>
    <w:p w14:paraId="33B87890" w14:textId="7409CA3E" w:rsidR="0065388F" w:rsidRPr="002411F6" w:rsidRDefault="0065388F" w:rsidP="00827284">
      <w:pPr>
        <w:jc w:val="both"/>
        <w:rPr>
          <w:rFonts w:ascii="Cambria" w:hAnsi="Cambria"/>
          <w:color w:val="000000" w:themeColor="background1"/>
          <w:sz w:val="22"/>
          <w:szCs w:val="22"/>
          <w:lang w:val="sr-Latn-ME"/>
        </w:rPr>
      </w:pPr>
    </w:p>
    <w:p w14:paraId="36A0926D" w14:textId="77777777" w:rsidR="005804E6" w:rsidRPr="002411F6" w:rsidRDefault="005804E6" w:rsidP="00827284">
      <w:pPr>
        <w:jc w:val="both"/>
        <w:rPr>
          <w:rFonts w:ascii="Cambria" w:hAnsi="Cambria"/>
          <w:color w:val="000000" w:themeColor="background1"/>
          <w:sz w:val="22"/>
          <w:szCs w:val="22"/>
          <w:lang w:val="sr-Latn-ME"/>
        </w:rPr>
      </w:pPr>
    </w:p>
    <w:p w14:paraId="46F602DB" w14:textId="741B633F" w:rsidR="0065388F" w:rsidRPr="002411F6" w:rsidRDefault="0065388F" w:rsidP="00827284">
      <w:pPr>
        <w:pStyle w:val="Heading5"/>
        <w:rPr>
          <w:rFonts w:ascii="Cambria" w:hAnsi="Cambria"/>
          <w:b/>
          <w:bCs/>
          <w:i/>
          <w:iCs/>
          <w:color w:val="000000" w:themeColor="background1"/>
          <w:sz w:val="22"/>
          <w:szCs w:val="22"/>
          <w:lang w:val="sr-Latn-ME"/>
        </w:rPr>
      </w:pPr>
      <w:bookmarkStart w:id="103" w:name="_Toc109223258"/>
      <w:r w:rsidRPr="002411F6">
        <w:rPr>
          <w:rFonts w:ascii="Cambria" w:hAnsi="Cambria"/>
          <w:b/>
          <w:bCs/>
          <w:i/>
          <w:iCs/>
          <w:color w:val="000000" w:themeColor="background1"/>
          <w:sz w:val="22"/>
          <w:szCs w:val="22"/>
          <w:lang w:val="sr-Latn-ME"/>
        </w:rPr>
        <w:t>3.2.</w:t>
      </w:r>
      <w:r w:rsidR="00AD08C7"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.4.3. Nezavisnost i nepristrasnost</w:t>
      </w:r>
      <w:bookmarkEnd w:id="103"/>
    </w:p>
    <w:p w14:paraId="66D85D87" w14:textId="77777777" w:rsidR="0065388F" w:rsidRPr="002411F6" w:rsidRDefault="0065388F" w:rsidP="00827284">
      <w:pPr>
        <w:jc w:val="both"/>
        <w:rPr>
          <w:rFonts w:ascii="Cambria" w:hAnsi="Cambria"/>
          <w:bCs/>
          <w:iCs/>
          <w:color w:val="000000" w:themeColor="background1"/>
          <w:sz w:val="22"/>
          <w:szCs w:val="22"/>
          <w:lang w:val="sr-Latn-ME"/>
        </w:rPr>
      </w:pPr>
    </w:p>
    <w:p w14:paraId="109EB594" w14:textId="77777777" w:rsidR="0003728F" w:rsidRPr="002411F6" w:rsidRDefault="0003728F" w:rsidP="0003728F">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 xml:space="preserve">Ista tužiteljka koja je Mugošu saslušavala u svojstvu osumnjičenog nastavila je da postupa i u predmetu u kojem je on oštećen policijskim zlostavljanjem. </w:t>
      </w:r>
    </w:p>
    <w:p w14:paraId="33A8B918" w14:textId="77777777" w:rsidR="0003728F" w:rsidRPr="002411F6" w:rsidRDefault="0003728F" w:rsidP="0003728F">
      <w:pPr>
        <w:jc w:val="both"/>
        <w:rPr>
          <w:rFonts w:ascii="Cambria" w:hAnsi="Cambria"/>
          <w:bCs/>
          <w:iCs/>
          <w:color w:val="000000" w:themeColor="background1"/>
          <w:sz w:val="22"/>
          <w:szCs w:val="22"/>
          <w:lang w:val="sr-Latn-RS"/>
        </w:rPr>
      </w:pPr>
    </w:p>
    <w:p w14:paraId="6AD1AEC0" w14:textId="235428EF" w:rsidR="0003728F" w:rsidRPr="002411F6" w:rsidRDefault="0003728F" w:rsidP="0003728F">
      <w:pPr>
        <w:jc w:val="both"/>
        <w:rPr>
          <w:rFonts w:ascii="Cambria" w:hAnsi="Cambria"/>
          <w:bCs/>
          <w:iCs/>
          <w:color w:val="000000" w:themeColor="background1"/>
          <w:sz w:val="22"/>
          <w:szCs w:val="22"/>
          <w:lang w:val="sr-Latn-RS"/>
        </w:rPr>
      </w:pPr>
      <w:r w:rsidRPr="002411F6">
        <w:rPr>
          <w:rFonts w:ascii="Cambria" w:hAnsi="Cambria"/>
          <w:bCs/>
          <w:iCs/>
          <w:color w:val="000000" w:themeColor="background1"/>
          <w:sz w:val="22"/>
          <w:szCs w:val="22"/>
          <w:lang w:val="sr-Latn-RS"/>
        </w:rPr>
        <w:t>Nezavisnost istrage je dovedena u pitanje. Iako je u jednom pogledu identifikaciju učinilaca državna tužiteljka nastojala da izvrši samostalno, lično saslušavajući policijske službenike i pokušavajući prepoznavanje uz asistenciju oštećenog, druge istražne radnje samostalno nije sprovela. Ni</w:t>
      </w:r>
      <w:r w:rsidR="002E654C" w:rsidRPr="002411F6">
        <w:rPr>
          <w:rFonts w:ascii="Cambria" w:hAnsi="Cambria"/>
          <w:bCs/>
          <w:iCs/>
          <w:color w:val="000000" w:themeColor="background1"/>
          <w:sz w:val="22"/>
          <w:szCs w:val="22"/>
          <w:lang w:val="sr-Latn-RS"/>
        </w:rPr>
        <w:t>je</w:t>
      </w:r>
      <w:r w:rsidRPr="002411F6">
        <w:rPr>
          <w:rFonts w:ascii="Cambria" w:hAnsi="Cambria"/>
          <w:bCs/>
          <w:iCs/>
          <w:color w:val="000000" w:themeColor="background1"/>
          <w:sz w:val="22"/>
          <w:szCs w:val="22"/>
          <w:lang w:val="sr-Latn-RS"/>
        </w:rPr>
        <w:t>su pribavljeni ni video snimci iz CB Podgorica ni kompletna policijska dokumentacija o postupanju prema Mugoši, koja bi pokazala ko je bio zadužen za njega, mada je pitanje da li je takva dokumentacija uopšte sačinjena, kako propisi nalažu. U ovom trenutku izgleda da učinioci mogu biti identifikovani samo ako neko od njihovih kolega iz policije iznese dokaze protiv njih. U ovakvim predmetima vidi se koliko tužilaštvu nedostaje nezavisni organ koji bi mu asistirao kod prikupljanja materijalnih dokaza, pošto se ispostavilo da u tom pogledu gotovo potpuno zavisi od policije.</w:t>
      </w:r>
      <w:r w:rsidR="00CB023E" w:rsidRPr="002411F6">
        <w:rPr>
          <w:rStyle w:val="FootnoteReference"/>
          <w:rFonts w:ascii="Cambria" w:hAnsi="Cambria"/>
          <w:bCs/>
          <w:iCs/>
          <w:color w:val="000000" w:themeColor="background1"/>
          <w:sz w:val="22"/>
          <w:szCs w:val="22"/>
          <w:lang w:val="sr-Latn-RS"/>
        </w:rPr>
        <w:footnoteReference w:id="182"/>
      </w:r>
      <w:r w:rsidRPr="002411F6">
        <w:rPr>
          <w:rFonts w:ascii="Cambria" w:hAnsi="Cambria"/>
          <w:bCs/>
          <w:iCs/>
          <w:color w:val="000000" w:themeColor="background1"/>
          <w:sz w:val="22"/>
          <w:szCs w:val="22"/>
          <w:lang w:val="sr-Latn-RS"/>
        </w:rPr>
        <w:t xml:space="preserve"> Povrh toga, kada tužilaštvo, kao u ovom slučaju, propusti da od policije zatraži pojedinu relevantnu dokumentaciju a saslušanja oštećenog i drugih svjedoka, koji bi mogli biti i učinioci krivičnog djela, vrši s neobjašnjivo velikim odlaganjima, neminovno se javlja sumnja u nepristrasnost državne tužiteljke, odnosno u njenu spremnost da djelotvorno istraži prijavu o policijskom zlostavljanju.  </w:t>
      </w:r>
    </w:p>
    <w:p w14:paraId="4AC958C2" w14:textId="77777777" w:rsidR="00276969" w:rsidRPr="002411F6" w:rsidRDefault="00276969" w:rsidP="00827284">
      <w:pPr>
        <w:jc w:val="both"/>
        <w:rPr>
          <w:rFonts w:ascii="Cambria" w:hAnsi="Cambria"/>
          <w:bCs/>
          <w:iCs/>
          <w:color w:val="000000" w:themeColor="background1"/>
          <w:sz w:val="22"/>
          <w:szCs w:val="22"/>
          <w:lang w:val="sr-Latn-ME"/>
        </w:rPr>
      </w:pPr>
    </w:p>
    <w:p w14:paraId="1D8B4B43" w14:textId="71001BEB" w:rsidR="0065388F" w:rsidRPr="002411F6" w:rsidRDefault="0065388F" w:rsidP="00827284">
      <w:pPr>
        <w:pStyle w:val="Heading5"/>
        <w:rPr>
          <w:rFonts w:ascii="Cambria" w:hAnsi="Cambria"/>
          <w:b/>
          <w:bCs/>
          <w:i/>
          <w:iCs/>
          <w:color w:val="000000" w:themeColor="background1"/>
          <w:sz w:val="22"/>
          <w:szCs w:val="22"/>
          <w:lang w:val="sr-Latn-ME"/>
        </w:rPr>
      </w:pPr>
      <w:bookmarkStart w:id="104" w:name="_Toc109223259"/>
      <w:r w:rsidRPr="002411F6">
        <w:rPr>
          <w:rFonts w:ascii="Cambria" w:hAnsi="Cambria"/>
          <w:b/>
          <w:bCs/>
          <w:i/>
          <w:iCs/>
          <w:color w:val="000000" w:themeColor="background1"/>
          <w:sz w:val="22"/>
          <w:szCs w:val="22"/>
          <w:lang w:val="sr-Latn-ME"/>
        </w:rPr>
        <w:t>3.2.</w:t>
      </w:r>
      <w:r w:rsidR="00AD08C7"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.4.4. Učestvovanje žrtve u istrazi</w:t>
      </w:r>
      <w:bookmarkEnd w:id="104"/>
    </w:p>
    <w:p w14:paraId="03D2FEFE" w14:textId="77777777" w:rsidR="0065388F" w:rsidRPr="002411F6" w:rsidRDefault="0065388F" w:rsidP="00827284">
      <w:pPr>
        <w:jc w:val="both"/>
        <w:rPr>
          <w:rFonts w:ascii="Cambria" w:hAnsi="Cambria"/>
          <w:b/>
          <w:i/>
          <w:color w:val="000000" w:themeColor="background1"/>
          <w:sz w:val="22"/>
          <w:szCs w:val="22"/>
          <w:lang w:val="sr-Latn-ME"/>
        </w:rPr>
      </w:pPr>
    </w:p>
    <w:p w14:paraId="508D0BD9" w14:textId="6DFEE981" w:rsidR="0065388F" w:rsidRPr="002411F6" w:rsidRDefault="00EC1464" w:rsidP="00827284">
      <w:pPr>
        <w:jc w:val="both"/>
        <w:rPr>
          <w:rFonts w:ascii="Cambria" w:hAnsi="Cambria"/>
          <w:bCs/>
          <w:iCs/>
          <w:color w:val="000000" w:themeColor="background1"/>
          <w:sz w:val="22"/>
          <w:szCs w:val="22"/>
          <w:lang w:val="sr-Latn-ME"/>
        </w:rPr>
      </w:pPr>
      <w:r w:rsidRPr="002411F6">
        <w:rPr>
          <w:rFonts w:ascii="Cambria" w:hAnsi="Cambria"/>
          <w:bCs/>
          <w:iCs/>
          <w:color w:val="000000" w:themeColor="background1"/>
          <w:sz w:val="22"/>
          <w:szCs w:val="22"/>
          <w:lang w:val="sr-Latn-ME"/>
        </w:rPr>
        <w:t>Oštećeni</w:t>
      </w:r>
      <w:r w:rsidR="0065388F" w:rsidRPr="002411F6">
        <w:rPr>
          <w:rFonts w:ascii="Cambria" w:hAnsi="Cambria"/>
          <w:bCs/>
          <w:iCs/>
          <w:color w:val="000000" w:themeColor="background1"/>
          <w:sz w:val="22"/>
          <w:szCs w:val="22"/>
          <w:lang w:val="sr-Latn-ME"/>
        </w:rPr>
        <w:t xml:space="preserve"> je, zajedno sa punomoćnikom, prisustvovao svakom saslušanju svjedoka koje je sprovođeno pred tužilaštvom, kada im je data mogućnost da postavljaju pitanja svjedocima</w:t>
      </w:r>
      <w:r w:rsidRPr="002411F6">
        <w:rPr>
          <w:rFonts w:ascii="Cambria" w:hAnsi="Cambria"/>
          <w:bCs/>
          <w:iCs/>
          <w:color w:val="000000" w:themeColor="background1"/>
          <w:sz w:val="22"/>
          <w:szCs w:val="22"/>
          <w:lang w:val="sr-Latn-ME"/>
        </w:rPr>
        <w:t>.</w:t>
      </w:r>
      <w:r w:rsidR="0065388F" w:rsidRPr="002411F6">
        <w:rPr>
          <w:rFonts w:ascii="Cambria" w:hAnsi="Cambria"/>
          <w:bCs/>
          <w:iCs/>
          <w:color w:val="000000" w:themeColor="background1"/>
          <w:sz w:val="22"/>
          <w:szCs w:val="22"/>
          <w:lang w:val="sr-Latn-ME"/>
        </w:rPr>
        <w:t xml:space="preserve"> Mugoša se na kraju svjedočenja i izjašnjavao o tome da li prepoznaje nekog od policijskih službenika koji su davali izjavu i da li ih može označiti kao osobe koje su ga u maju 2020. godine zlostavljale. Iako psihološko stanje </w:t>
      </w:r>
      <w:r w:rsidRPr="002411F6">
        <w:rPr>
          <w:rFonts w:ascii="Cambria" w:hAnsi="Cambria"/>
          <w:bCs/>
          <w:iCs/>
          <w:color w:val="000000" w:themeColor="background1"/>
          <w:sz w:val="22"/>
          <w:szCs w:val="22"/>
          <w:lang w:val="sr-Latn-ME"/>
        </w:rPr>
        <w:t xml:space="preserve">oštećenog </w:t>
      </w:r>
      <w:r w:rsidR="0065388F" w:rsidRPr="002411F6">
        <w:rPr>
          <w:rFonts w:ascii="Cambria" w:hAnsi="Cambria"/>
          <w:bCs/>
          <w:iCs/>
          <w:color w:val="000000" w:themeColor="background1"/>
          <w:sz w:val="22"/>
          <w:szCs w:val="22"/>
          <w:lang w:val="sr-Latn-ME"/>
        </w:rPr>
        <w:t>nije vještačeno, ozbiljni navodi o mučenju, kako je to utvrđeno i kod Grujičića i kod Boljevića, mogu dovesti do stresnog poremećaja, zbog čega izlaganje žrtve neposrednom prepoznavanju osumnjičenih nije adekvatno i može dovesti do nove traumatizacije. Uzimajući u obzir i strah koji žrtva može osjećati zbog prisustva zlostavljača, bilo bi primjerenije da se prepoznavanje i u slučaju Mugoše i u slučaju Grujičića vršilo u sobi za prepoznavanje, a ne u neposrednom prisustvu policijskih službenika.</w:t>
      </w:r>
    </w:p>
    <w:p w14:paraId="4E0C58CD" w14:textId="77777777" w:rsidR="0065388F" w:rsidRPr="002411F6" w:rsidRDefault="0065388F" w:rsidP="00827284">
      <w:pPr>
        <w:jc w:val="both"/>
        <w:rPr>
          <w:rFonts w:ascii="Cambria" w:hAnsi="Cambria"/>
          <w:bCs/>
          <w:iCs/>
          <w:color w:val="000000" w:themeColor="background1"/>
          <w:sz w:val="22"/>
          <w:szCs w:val="22"/>
          <w:lang w:val="sr-Latn-ME"/>
        </w:rPr>
      </w:pPr>
    </w:p>
    <w:p w14:paraId="4AB78990" w14:textId="3F526E8A" w:rsidR="0065388F" w:rsidRPr="002411F6" w:rsidRDefault="0065388F" w:rsidP="00827284">
      <w:pPr>
        <w:pStyle w:val="Heading5"/>
        <w:rPr>
          <w:rFonts w:ascii="Cambria" w:hAnsi="Cambria"/>
          <w:b/>
          <w:bCs/>
          <w:i/>
          <w:iCs/>
          <w:color w:val="000000" w:themeColor="background1"/>
          <w:sz w:val="22"/>
          <w:szCs w:val="22"/>
          <w:lang w:val="sr-Latn-ME"/>
        </w:rPr>
      </w:pPr>
      <w:bookmarkStart w:id="105" w:name="_Toc109223260"/>
      <w:r w:rsidRPr="002411F6">
        <w:rPr>
          <w:rFonts w:ascii="Cambria" w:hAnsi="Cambria"/>
          <w:b/>
          <w:bCs/>
          <w:i/>
          <w:iCs/>
          <w:color w:val="000000" w:themeColor="background1"/>
          <w:sz w:val="22"/>
          <w:szCs w:val="22"/>
          <w:lang w:val="sr-Latn-ME"/>
        </w:rPr>
        <w:t>3.2.</w:t>
      </w:r>
      <w:r w:rsidR="00AD08C7" w:rsidRPr="002411F6">
        <w:rPr>
          <w:rFonts w:ascii="Cambria" w:hAnsi="Cambria"/>
          <w:b/>
          <w:bCs/>
          <w:i/>
          <w:iCs/>
          <w:color w:val="000000" w:themeColor="background1"/>
          <w:sz w:val="22"/>
          <w:szCs w:val="22"/>
          <w:lang w:val="sr-Latn-ME"/>
        </w:rPr>
        <w:t>6</w:t>
      </w:r>
      <w:r w:rsidRPr="002411F6">
        <w:rPr>
          <w:rFonts w:ascii="Cambria" w:hAnsi="Cambria"/>
          <w:b/>
          <w:bCs/>
          <w:i/>
          <w:iCs/>
          <w:color w:val="000000" w:themeColor="background1"/>
          <w:sz w:val="22"/>
          <w:szCs w:val="22"/>
          <w:lang w:val="sr-Latn-ME"/>
        </w:rPr>
        <w:t>.4.5. Zaključak</w:t>
      </w:r>
      <w:bookmarkEnd w:id="105"/>
    </w:p>
    <w:p w14:paraId="7E253206" w14:textId="77777777" w:rsidR="0065388F" w:rsidRPr="002411F6" w:rsidRDefault="0065388F" w:rsidP="00827284">
      <w:pPr>
        <w:jc w:val="both"/>
        <w:rPr>
          <w:rFonts w:ascii="Cambria" w:hAnsi="Cambria"/>
          <w:bCs/>
          <w:iCs/>
          <w:color w:val="000000" w:themeColor="background1"/>
          <w:sz w:val="22"/>
          <w:szCs w:val="22"/>
          <w:lang w:val="sr-Latn-ME"/>
        </w:rPr>
      </w:pPr>
    </w:p>
    <w:p w14:paraId="2CB8DE09" w14:textId="43632B62" w:rsidR="005804E6" w:rsidRPr="002411F6" w:rsidRDefault="0003728F" w:rsidP="0082728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Prva reakcija državne tužiteljke je bila brza, jer je medicinsko vještačenje povreda naredila istog dana kada je primila prijavu. Međutim, ostale dokazne radnje, počev od ispitivanja Benjamina Mugoše u svojstvu oštećenog, sprovedene su s prevelikim odlaganjima, dok do pribavljanja snimaka i kompletne dokumentacije iz CB Podgorica nikada nije ni došlo. Pored toga, izgleda da su prilikom medicinskog vještačenja zanemarene Mugošine tvrdnje o zlostavljanju elektrošokerima, jer se vještak ni u jednom trenutku nije izjasnio o tome ima li povreda koje bi mogle nastati uslijed korišćenja takvih sredstava. Nije bilo ni psihološko-psihijatrijskog vještačenja. Iako se još uvijek ne može otpisati mogućnost utvrđivanja relevantnih činjenica i odgovornosti osumnjičenih, istraga za sada ne zadovoljava kriterijume koji se odnose na hitnost u postupanju, temeljitost, pa i nezavisnost, dok se uključivanju navodne žrtve u istragu u pokušaju prepoznavanja trebalo pristupiti na drugačiji način, vodeći računa o tome da direktni kontakt sa mogućim učiniocima zlostavljanja može da proizvede strah i nove traume. </w:t>
      </w:r>
    </w:p>
    <w:p w14:paraId="4E8421C5" w14:textId="77777777" w:rsidR="00CB023E" w:rsidRPr="002411F6" w:rsidRDefault="00CB023E" w:rsidP="00827284">
      <w:pPr>
        <w:jc w:val="both"/>
        <w:rPr>
          <w:rFonts w:ascii="Cambria" w:hAnsi="Cambria"/>
          <w:color w:val="000000" w:themeColor="background1"/>
          <w:sz w:val="22"/>
          <w:szCs w:val="22"/>
          <w:lang w:val="sr-Latn-RS"/>
        </w:rPr>
      </w:pPr>
    </w:p>
    <w:p w14:paraId="061F425E" w14:textId="776F32A3" w:rsidR="005804E6" w:rsidRPr="002411F6" w:rsidRDefault="005804E6" w:rsidP="00827284">
      <w:pPr>
        <w:jc w:val="both"/>
        <w:rPr>
          <w:rFonts w:ascii="Cambria" w:hAnsi="Cambria"/>
          <w:color w:val="000000" w:themeColor="background1"/>
          <w:sz w:val="22"/>
          <w:szCs w:val="22"/>
          <w:lang w:val="sr-Latn-ME"/>
        </w:rPr>
      </w:pPr>
    </w:p>
    <w:p w14:paraId="7FF69CCF" w14:textId="293AA10D" w:rsidR="00C55500" w:rsidRPr="002411F6" w:rsidRDefault="00C55500" w:rsidP="00827284">
      <w:pPr>
        <w:jc w:val="both"/>
        <w:rPr>
          <w:rFonts w:ascii="Cambria" w:hAnsi="Cambria"/>
          <w:color w:val="000000" w:themeColor="background1"/>
          <w:sz w:val="22"/>
          <w:szCs w:val="22"/>
          <w:lang w:val="sr-Latn-ME"/>
        </w:rPr>
      </w:pPr>
    </w:p>
    <w:p w14:paraId="494146DD" w14:textId="30E0E41D" w:rsidR="00C55500" w:rsidRPr="002411F6" w:rsidRDefault="00C55500" w:rsidP="00827284">
      <w:pPr>
        <w:jc w:val="both"/>
        <w:rPr>
          <w:rFonts w:ascii="Cambria" w:hAnsi="Cambria"/>
          <w:color w:val="000000" w:themeColor="background1"/>
          <w:sz w:val="22"/>
          <w:szCs w:val="22"/>
          <w:lang w:val="sr-Latn-ME"/>
        </w:rPr>
      </w:pPr>
    </w:p>
    <w:p w14:paraId="3E9C03FA" w14:textId="77777777" w:rsidR="00C55500" w:rsidRPr="002411F6" w:rsidRDefault="00C55500" w:rsidP="00827284">
      <w:pPr>
        <w:jc w:val="both"/>
        <w:rPr>
          <w:rFonts w:ascii="Cambria" w:hAnsi="Cambria"/>
          <w:color w:val="000000" w:themeColor="background1"/>
          <w:sz w:val="22"/>
          <w:szCs w:val="22"/>
          <w:lang w:val="sr-Latn-ME"/>
        </w:rPr>
      </w:pPr>
    </w:p>
    <w:p w14:paraId="6E9C441C" w14:textId="3DB34507" w:rsidR="00C8712B" w:rsidRPr="002411F6" w:rsidRDefault="00C8712B" w:rsidP="00827284">
      <w:pPr>
        <w:pStyle w:val="Heading3"/>
        <w:spacing w:line="240" w:lineRule="auto"/>
        <w:rPr>
          <w:rFonts w:ascii="Cambria" w:eastAsia="Times New Roman" w:hAnsi="Cambria" w:cs="Times New Roman"/>
          <w:bCs w:val="0"/>
          <w:color w:val="000000" w:themeColor="background1"/>
          <w:lang w:val="sr-Latn-ME"/>
        </w:rPr>
      </w:pPr>
      <w:bookmarkStart w:id="106" w:name="_Toc109223261"/>
      <w:r w:rsidRPr="002411F6">
        <w:rPr>
          <w:rFonts w:ascii="Cambria" w:hAnsi="Cambria"/>
          <w:color w:val="000000" w:themeColor="background1"/>
          <w:lang w:val="sr-Latn-ME"/>
        </w:rPr>
        <w:t>3.2.</w:t>
      </w:r>
      <w:r w:rsidR="00AD08C7" w:rsidRPr="002411F6">
        <w:rPr>
          <w:rFonts w:ascii="Cambria" w:hAnsi="Cambria"/>
          <w:color w:val="000000" w:themeColor="background1"/>
          <w:lang w:val="sr-Latn-ME"/>
        </w:rPr>
        <w:t>7</w:t>
      </w:r>
      <w:r w:rsidRPr="002411F6">
        <w:rPr>
          <w:rFonts w:ascii="Cambria" w:hAnsi="Cambria"/>
          <w:color w:val="000000" w:themeColor="background1"/>
          <w:lang w:val="sr-Latn-ME"/>
        </w:rPr>
        <w:t xml:space="preserve">. </w:t>
      </w:r>
      <w:r w:rsidR="0032034B" w:rsidRPr="002411F6">
        <w:rPr>
          <w:rFonts w:ascii="Cambria" w:hAnsi="Cambria"/>
          <w:color w:val="000000" w:themeColor="background1"/>
          <w:lang w:val="sr-Latn-ME"/>
        </w:rPr>
        <w:tab/>
      </w:r>
      <w:r w:rsidRPr="002411F6">
        <w:rPr>
          <w:rFonts w:ascii="Cambria" w:hAnsi="Cambria"/>
          <w:color w:val="000000" w:themeColor="background1"/>
          <w:lang w:val="sr-Latn-ME"/>
        </w:rPr>
        <w:t xml:space="preserve">Istraga </w:t>
      </w:r>
      <w:r w:rsidR="0065388F" w:rsidRPr="002411F6">
        <w:rPr>
          <w:rFonts w:ascii="Cambria" w:hAnsi="Cambria"/>
          <w:color w:val="000000" w:themeColor="background1"/>
          <w:lang w:val="sr-Latn-ME"/>
        </w:rPr>
        <w:t>zlostavljanja</w:t>
      </w:r>
      <w:r w:rsidRPr="002411F6">
        <w:rPr>
          <w:rFonts w:ascii="Cambria" w:hAnsi="Cambria"/>
          <w:color w:val="000000" w:themeColor="background1"/>
          <w:lang w:val="sr-Latn-ME"/>
        </w:rPr>
        <w:t xml:space="preserve"> Predraga Radetića na terasi k</w:t>
      </w:r>
      <w:r w:rsidR="0032034B" w:rsidRPr="002411F6">
        <w:rPr>
          <w:rFonts w:ascii="Cambria" w:hAnsi="Cambria"/>
          <w:color w:val="000000" w:themeColor="background1"/>
          <w:lang w:val="sr-Latn-ME"/>
        </w:rPr>
        <w:t>afića u Budvi posl</w:t>
      </w:r>
      <w:r w:rsidR="009A6E18" w:rsidRPr="002411F6">
        <w:rPr>
          <w:rFonts w:ascii="Cambria" w:hAnsi="Cambria"/>
          <w:color w:val="000000" w:themeColor="background1"/>
          <w:lang w:val="sr-Latn-ME"/>
        </w:rPr>
        <w:t>ij</w:t>
      </w:r>
      <w:r w:rsidR="0032034B" w:rsidRPr="002411F6">
        <w:rPr>
          <w:rFonts w:ascii="Cambria" w:hAnsi="Cambria"/>
          <w:color w:val="000000" w:themeColor="background1"/>
          <w:lang w:val="sr-Latn-ME"/>
        </w:rPr>
        <w:t>e protesta u</w:t>
      </w:r>
      <w:r w:rsidR="00832E6D" w:rsidRPr="002411F6">
        <w:rPr>
          <w:rFonts w:ascii="Cambria" w:hAnsi="Cambria"/>
          <w:color w:val="000000" w:themeColor="background1"/>
          <w:lang w:val="sr-Latn-ME"/>
        </w:rPr>
        <w:t xml:space="preserve"> </w:t>
      </w:r>
      <w:r w:rsidR="00057981" w:rsidRPr="002411F6">
        <w:rPr>
          <w:rFonts w:ascii="Cambria" w:hAnsi="Cambria"/>
          <w:color w:val="000000" w:themeColor="background1"/>
          <w:lang w:val="sr-Latn-ME"/>
        </w:rPr>
        <w:tab/>
      </w:r>
      <w:r w:rsidRPr="002411F6">
        <w:rPr>
          <w:rFonts w:ascii="Cambria" w:hAnsi="Cambria"/>
          <w:color w:val="000000" w:themeColor="background1"/>
          <w:lang w:val="sr-Latn-ME"/>
        </w:rPr>
        <w:t>junu 2020. godine</w:t>
      </w:r>
      <w:bookmarkEnd w:id="106"/>
    </w:p>
    <w:p w14:paraId="355A2AC7" w14:textId="77777777" w:rsidR="006D1300" w:rsidRPr="002411F6" w:rsidRDefault="006D1300" w:rsidP="00827284">
      <w:pPr>
        <w:jc w:val="both"/>
        <w:rPr>
          <w:rFonts w:ascii="Cambria" w:hAnsi="Cambria"/>
          <w:b/>
          <w:color w:val="000000" w:themeColor="background1"/>
          <w:sz w:val="22"/>
          <w:szCs w:val="22"/>
          <w:lang w:val="sr-Latn-ME"/>
        </w:rPr>
      </w:pPr>
    </w:p>
    <w:p w14:paraId="7BEDD403" w14:textId="04C73F33" w:rsidR="00C8712B" w:rsidRPr="002411F6" w:rsidRDefault="00C8712B" w:rsidP="00827284">
      <w:pPr>
        <w:pStyle w:val="Heading4"/>
        <w:rPr>
          <w:rFonts w:ascii="Cambria" w:hAnsi="Cambria"/>
          <w:b/>
          <w:bCs/>
          <w:color w:val="000000" w:themeColor="background1"/>
          <w:sz w:val="22"/>
          <w:szCs w:val="22"/>
          <w:lang w:val="sr-Latn-ME"/>
        </w:rPr>
      </w:pPr>
      <w:bookmarkStart w:id="107" w:name="_Toc109223262"/>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7</w:t>
      </w:r>
      <w:r w:rsidRPr="002411F6">
        <w:rPr>
          <w:rFonts w:ascii="Cambria" w:hAnsi="Cambria"/>
          <w:b/>
          <w:bCs/>
          <w:color w:val="000000" w:themeColor="background1"/>
          <w:sz w:val="22"/>
          <w:szCs w:val="22"/>
          <w:lang w:val="sr-Latn-ME"/>
        </w:rPr>
        <w:t>.1. Navodi o zlostavljanju</w:t>
      </w:r>
      <w:bookmarkEnd w:id="107"/>
    </w:p>
    <w:p w14:paraId="3C0DAA8C" w14:textId="77777777" w:rsidR="00D24B96" w:rsidRPr="002411F6" w:rsidRDefault="00D24B96" w:rsidP="00827284">
      <w:pPr>
        <w:rPr>
          <w:rFonts w:ascii="Cambria" w:hAnsi="Cambria"/>
          <w:color w:val="000000" w:themeColor="background1"/>
          <w:sz w:val="22"/>
          <w:szCs w:val="22"/>
          <w:lang w:val="sr-Latn-ME"/>
        </w:rPr>
      </w:pPr>
    </w:p>
    <w:p w14:paraId="6DEB8261" w14:textId="75B36DC6" w:rsidR="00C8712B" w:rsidRPr="002411F6" w:rsidRDefault="00B84683"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 terasi</w:t>
      </w:r>
      <w:r w:rsidR="00C8712B" w:rsidRPr="002411F6">
        <w:rPr>
          <w:rFonts w:ascii="Cambria" w:hAnsi="Cambria"/>
          <w:color w:val="000000" w:themeColor="background1"/>
          <w:sz w:val="22"/>
          <w:szCs w:val="22"/>
          <w:lang w:val="sr-Latn-ME"/>
        </w:rPr>
        <w:t xml:space="preserve"> kafić</w:t>
      </w:r>
      <w:r w:rsidRPr="002411F6">
        <w:rPr>
          <w:rFonts w:ascii="Cambria" w:hAnsi="Cambria"/>
          <w:color w:val="000000" w:themeColor="background1"/>
          <w:sz w:val="22"/>
          <w:szCs w:val="22"/>
          <w:lang w:val="sr-Latn-ME"/>
        </w:rPr>
        <w:t>a</w:t>
      </w:r>
      <w:r w:rsidR="00C8712B" w:rsidRPr="002411F6">
        <w:rPr>
          <w:rFonts w:ascii="Cambria" w:hAnsi="Cambria"/>
          <w:color w:val="000000" w:themeColor="background1"/>
          <w:sz w:val="22"/>
          <w:szCs w:val="22"/>
          <w:lang w:val="sr-Latn-ME"/>
        </w:rPr>
        <w:t xml:space="preserve"> u Budvi, dok je trajala policijska operacija, dvojica policijskih službenika </w:t>
      </w:r>
      <w:r w:rsidRPr="002411F6">
        <w:rPr>
          <w:rFonts w:ascii="Cambria" w:hAnsi="Cambria"/>
          <w:color w:val="000000" w:themeColor="background1"/>
          <w:sz w:val="22"/>
          <w:szCs w:val="22"/>
          <w:lang w:val="sr-Latn-ME"/>
        </w:rPr>
        <w:t xml:space="preserve">su Predraga Radetića </w:t>
      </w:r>
      <w:r w:rsidR="00C8712B" w:rsidRPr="002411F6">
        <w:rPr>
          <w:rFonts w:ascii="Cambria" w:hAnsi="Cambria"/>
          <w:color w:val="000000" w:themeColor="background1"/>
          <w:sz w:val="22"/>
          <w:szCs w:val="22"/>
          <w:lang w:val="sr-Latn-ME"/>
        </w:rPr>
        <w:t xml:space="preserve">udarali nogama </w:t>
      </w:r>
      <w:r w:rsidRPr="002411F6">
        <w:rPr>
          <w:rFonts w:ascii="Cambria" w:hAnsi="Cambria"/>
          <w:color w:val="000000" w:themeColor="background1"/>
          <w:sz w:val="22"/>
          <w:szCs w:val="22"/>
          <w:lang w:val="sr-Latn-ME"/>
        </w:rPr>
        <w:t xml:space="preserve">prvo, dok je sjedio, a zatim ležao na zemlji, pri čemu ga je </w:t>
      </w:r>
      <w:r w:rsidR="00C8712B" w:rsidRPr="002411F6">
        <w:rPr>
          <w:rFonts w:ascii="Cambria" w:hAnsi="Cambria"/>
          <w:color w:val="000000" w:themeColor="background1"/>
          <w:sz w:val="22"/>
          <w:szCs w:val="22"/>
          <w:lang w:val="sr-Latn-ME"/>
        </w:rPr>
        <w:t>svaki</w:t>
      </w:r>
      <w:r w:rsidRPr="002411F6">
        <w:rPr>
          <w:rFonts w:ascii="Cambria" w:hAnsi="Cambria"/>
          <w:color w:val="000000" w:themeColor="background1"/>
          <w:sz w:val="22"/>
          <w:szCs w:val="22"/>
          <w:lang w:val="sr-Latn-ME"/>
        </w:rPr>
        <w:t xml:space="preserve"> policajac</w:t>
      </w:r>
      <w:r w:rsidR="00C8712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udario bar</w:t>
      </w:r>
      <w:r w:rsidR="00C8712B" w:rsidRPr="002411F6">
        <w:rPr>
          <w:rFonts w:ascii="Cambria" w:hAnsi="Cambria"/>
          <w:color w:val="000000" w:themeColor="background1"/>
          <w:sz w:val="22"/>
          <w:szCs w:val="22"/>
          <w:lang w:val="sr-Latn-ME"/>
        </w:rPr>
        <w:t xml:space="preserve"> po jednom, u predjelu leđa</w:t>
      </w:r>
      <w:r w:rsidRPr="002411F6">
        <w:rPr>
          <w:rFonts w:ascii="Cambria" w:hAnsi="Cambria"/>
          <w:color w:val="000000" w:themeColor="background1"/>
          <w:sz w:val="22"/>
          <w:szCs w:val="22"/>
          <w:lang w:val="sr-Latn-ME"/>
        </w:rPr>
        <w:t xml:space="preserve"> </w:t>
      </w:r>
      <w:r w:rsidR="00C8712B" w:rsidRPr="002411F6">
        <w:rPr>
          <w:rFonts w:ascii="Cambria" w:hAnsi="Cambria"/>
          <w:color w:val="000000" w:themeColor="background1"/>
          <w:sz w:val="22"/>
          <w:szCs w:val="22"/>
          <w:lang w:val="sr-Latn-ME"/>
        </w:rPr>
        <w:t>i u stomak.</w:t>
      </w:r>
      <w:r w:rsidR="00C8712B" w:rsidRPr="002411F6">
        <w:rPr>
          <w:rStyle w:val="FootnoteReference"/>
          <w:rFonts w:ascii="Cambria" w:hAnsi="Cambria"/>
          <w:color w:val="000000" w:themeColor="background1"/>
          <w:sz w:val="22"/>
          <w:szCs w:val="22"/>
          <w:lang w:val="sr-Latn-ME"/>
        </w:rPr>
        <w:footnoteReference w:id="183"/>
      </w:r>
      <w:r w:rsidR="00C8712B" w:rsidRPr="002411F6">
        <w:rPr>
          <w:rFonts w:ascii="Cambria" w:hAnsi="Cambria"/>
          <w:color w:val="000000" w:themeColor="background1"/>
          <w:sz w:val="22"/>
          <w:szCs w:val="22"/>
          <w:lang w:val="sr-Latn-ME"/>
        </w:rPr>
        <w:t xml:space="preserve"> To se može vidjeti na snimku koji je i danas dostupan javnosti.</w:t>
      </w:r>
      <w:r w:rsidR="00C8712B" w:rsidRPr="002411F6">
        <w:rPr>
          <w:rStyle w:val="FootnoteReference"/>
          <w:rFonts w:ascii="Cambria" w:hAnsi="Cambria"/>
          <w:color w:val="000000" w:themeColor="background1"/>
          <w:sz w:val="22"/>
          <w:szCs w:val="22"/>
          <w:lang w:val="sr-Latn-ME"/>
        </w:rPr>
        <w:footnoteReference w:id="184"/>
      </w:r>
      <w:r w:rsidR="00C8712B" w:rsidRPr="002411F6">
        <w:rPr>
          <w:rFonts w:ascii="Cambria" w:hAnsi="Cambria"/>
          <w:color w:val="000000" w:themeColor="background1"/>
          <w:sz w:val="22"/>
          <w:szCs w:val="22"/>
          <w:lang w:val="sr-Latn-ME"/>
        </w:rPr>
        <w:t xml:space="preserve"> Radetić je tvrdio da je, osim ovih udaraca, pretrpio i prskanje biber sprejom u oči i </w:t>
      </w:r>
      <w:r w:rsidRPr="002411F6">
        <w:rPr>
          <w:rFonts w:ascii="Cambria" w:hAnsi="Cambria"/>
          <w:color w:val="000000" w:themeColor="background1"/>
          <w:sz w:val="22"/>
          <w:szCs w:val="22"/>
          <w:lang w:val="sr-Latn-ME"/>
        </w:rPr>
        <w:t>to</w:t>
      </w:r>
      <w:r w:rsidR="00C8712B" w:rsidRPr="002411F6">
        <w:rPr>
          <w:rFonts w:ascii="Cambria" w:hAnsi="Cambria"/>
          <w:color w:val="000000" w:themeColor="background1"/>
          <w:sz w:val="22"/>
          <w:szCs w:val="22"/>
          <w:lang w:val="sr-Latn-ME"/>
        </w:rPr>
        <w:t xml:space="preserve"> potkrijepio nalazom oftamologa, dok o povredama svjedoče i </w:t>
      </w:r>
      <w:r w:rsidRPr="002411F6">
        <w:rPr>
          <w:rFonts w:ascii="Cambria" w:hAnsi="Cambria"/>
          <w:color w:val="000000" w:themeColor="background1"/>
          <w:sz w:val="22"/>
          <w:szCs w:val="22"/>
          <w:lang w:val="sr-Latn-ME"/>
        </w:rPr>
        <w:t xml:space="preserve">objavljene </w:t>
      </w:r>
      <w:r w:rsidR="00C8712B" w:rsidRPr="002411F6">
        <w:rPr>
          <w:rFonts w:ascii="Cambria" w:hAnsi="Cambria"/>
          <w:color w:val="000000" w:themeColor="background1"/>
          <w:sz w:val="22"/>
          <w:szCs w:val="22"/>
          <w:lang w:val="sr-Latn-ME"/>
        </w:rPr>
        <w:t>fotografije.</w:t>
      </w:r>
      <w:r w:rsidR="00C8712B" w:rsidRPr="002411F6">
        <w:rPr>
          <w:rStyle w:val="FootnoteReference"/>
          <w:rFonts w:ascii="Cambria" w:hAnsi="Cambria"/>
          <w:color w:val="000000" w:themeColor="background1"/>
          <w:sz w:val="22"/>
          <w:szCs w:val="22"/>
          <w:lang w:val="sr-Latn-ME"/>
        </w:rPr>
        <w:footnoteReference w:id="185"/>
      </w:r>
      <w:r w:rsidR="00C8712B" w:rsidRPr="002411F6">
        <w:rPr>
          <w:rFonts w:ascii="Cambria" w:hAnsi="Cambria"/>
          <w:color w:val="000000" w:themeColor="background1"/>
          <w:sz w:val="22"/>
          <w:szCs w:val="22"/>
          <w:lang w:val="sr-Latn-ME"/>
        </w:rPr>
        <w:t xml:space="preserve"> Na snimku se ne vidi da je postojao neki razlog za </w:t>
      </w:r>
      <w:r w:rsidRPr="002411F6">
        <w:rPr>
          <w:rFonts w:ascii="Cambria" w:hAnsi="Cambria"/>
          <w:color w:val="000000" w:themeColor="background1"/>
          <w:sz w:val="22"/>
          <w:szCs w:val="22"/>
          <w:lang w:val="sr-Latn-ME"/>
        </w:rPr>
        <w:t xml:space="preserve">takvu </w:t>
      </w:r>
      <w:r w:rsidR="00C8712B" w:rsidRPr="002411F6">
        <w:rPr>
          <w:rFonts w:ascii="Cambria" w:hAnsi="Cambria"/>
          <w:color w:val="000000" w:themeColor="background1"/>
          <w:sz w:val="22"/>
          <w:szCs w:val="22"/>
          <w:lang w:val="sr-Latn-ME"/>
        </w:rPr>
        <w:t>upotrebu sredstava prinude</w:t>
      </w:r>
      <w:r w:rsidR="00811D4E" w:rsidRPr="002411F6">
        <w:rPr>
          <w:rFonts w:ascii="Cambria" w:hAnsi="Cambria"/>
          <w:color w:val="000000" w:themeColor="background1"/>
          <w:sz w:val="22"/>
          <w:szCs w:val="22"/>
          <w:lang w:val="sr-Latn-ME"/>
        </w:rPr>
        <w:t xml:space="preserve">. </w:t>
      </w:r>
    </w:p>
    <w:p w14:paraId="7F8744D4" w14:textId="03687B9F" w:rsidR="00811D4E" w:rsidRPr="002411F6" w:rsidRDefault="00811D4E" w:rsidP="00827284">
      <w:pPr>
        <w:jc w:val="both"/>
        <w:rPr>
          <w:rFonts w:ascii="Cambria" w:hAnsi="Cambria"/>
          <w:color w:val="000000" w:themeColor="background1"/>
          <w:sz w:val="22"/>
          <w:szCs w:val="22"/>
          <w:lang w:val="sr-Latn-ME"/>
        </w:rPr>
      </w:pPr>
    </w:p>
    <w:p w14:paraId="5A5B26F3" w14:textId="7CA5E185" w:rsidR="00811D4E" w:rsidRPr="002411F6" w:rsidRDefault="00811D4E"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Prema navodima iz tužilaštva </w:t>
      </w:r>
      <w:r w:rsidR="00BD137A" w:rsidRPr="002411F6">
        <w:rPr>
          <w:rFonts w:ascii="Cambria" w:hAnsi="Cambria"/>
          <w:color w:val="000000" w:themeColor="background1"/>
          <w:sz w:val="22"/>
          <w:szCs w:val="22"/>
          <w:lang w:val="sr-Latn-ME"/>
        </w:rPr>
        <w:t>u Kotoru, reakcija policije bila je usmjerena na privođenje Radetića</w:t>
      </w:r>
      <w:r w:rsidR="00E7541A" w:rsidRPr="002411F6">
        <w:rPr>
          <w:rFonts w:ascii="Cambria" w:hAnsi="Cambria"/>
          <w:color w:val="000000" w:themeColor="background1"/>
          <w:sz w:val="22"/>
          <w:szCs w:val="22"/>
          <w:lang w:val="sr-Latn-ME"/>
        </w:rPr>
        <w:t xml:space="preserve"> zbog krivičnog djela učestvovanje u grupi koja spriječi službeno lice u vršenju službene radnje.</w:t>
      </w:r>
    </w:p>
    <w:p w14:paraId="0692FA15" w14:textId="4F90AD80" w:rsidR="00BD137A" w:rsidRPr="002411F6" w:rsidRDefault="00BD137A" w:rsidP="00827284">
      <w:pPr>
        <w:jc w:val="both"/>
        <w:rPr>
          <w:rFonts w:ascii="Cambria" w:hAnsi="Cambria"/>
          <w:color w:val="000000" w:themeColor="background1"/>
          <w:sz w:val="22"/>
          <w:szCs w:val="22"/>
          <w:lang w:val="sr-Latn-ME"/>
        </w:rPr>
      </w:pPr>
    </w:p>
    <w:p w14:paraId="3ADF1A8E" w14:textId="32DD11EE" w:rsidR="00811D4E" w:rsidRPr="002411F6" w:rsidRDefault="00BD137A"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Nakon što je priveden tužiocu Radetić je prilikom saslušanja u svojstvu osumnjičenog izjavio da je u toku privođenja zadobio udarce od strane policije</w:t>
      </w:r>
      <w:r w:rsidR="00E73A55" w:rsidRPr="002411F6">
        <w:rPr>
          <w:rFonts w:ascii="Cambria" w:hAnsi="Cambria"/>
          <w:color w:val="000000" w:themeColor="background1"/>
          <w:sz w:val="22"/>
          <w:szCs w:val="22"/>
          <w:lang w:val="sr-Latn-ME"/>
        </w:rPr>
        <w:t xml:space="preserve">. Tužilac je na osnovu objavljenog video snimka na portalu „Vijesti“ i izjave Radetića, </w:t>
      </w:r>
      <w:r w:rsidR="00CB47D7" w:rsidRPr="002411F6">
        <w:rPr>
          <w:rFonts w:ascii="Cambria" w:hAnsi="Cambria"/>
          <w:color w:val="000000" w:themeColor="background1"/>
          <w:sz w:val="22"/>
          <w:szCs w:val="22"/>
          <w:lang w:val="sr-Latn-ME"/>
        </w:rPr>
        <w:t>odmah</w:t>
      </w:r>
      <w:r w:rsidRPr="002411F6">
        <w:rPr>
          <w:rFonts w:ascii="Cambria" w:hAnsi="Cambria"/>
          <w:color w:val="000000" w:themeColor="background1"/>
          <w:sz w:val="22"/>
          <w:szCs w:val="22"/>
          <w:lang w:val="sr-Latn-ME"/>
        </w:rPr>
        <w:t xml:space="preserve"> </w:t>
      </w:r>
      <w:r w:rsidR="00E73A55" w:rsidRPr="002411F6">
        <w:rPr>
          <w:rFonts w:ascii="Cambria" w:hAnsi="Cambria"/>
          <w:color w:val="000000" w:themeColor="background1"/>
          <w:sz w:val="22"/>
          <w:szCs w:val="22"/>
          <w:lang w:val="sr-Latn-ME"/>
        </w:rPr>
        <w:t>formirao predmet na sopstvenu inicijativu.</w:t>
      </w:r>
      <w:r w:rsidR="00E73A55" w:rsidRPr="002411F6">
        <w:rPr>
          <w:rStyle w:val="FootnoteReference"/>
          <w:rFonts w:ascii="Cambria" w:hAnsi="Cambria"/>
          <w:color w:val="000000" w:themeColor="background1"/>
          <w:sz w:val="22"/>
          <w:szCs w:val="22"/>
          <w:lang w:val="sr-Latn-ME"/>
        </w:rPr>
        <w:footnoteReference w:id="186"/>
      </w:r>
      <w:r w:rsidR="00E73A55" w:rsidRPr="002411F6">
        <w:rPr>
          <w:rFonts w:ascii="Cambria" w:hAnsi="Cambria"/>
          <w:color w:val="000000" w:themeColor="background1"/>
          <w:sz w:val="22"/>
          <w:szCs w:val="22"/>
          <w:lang w:val="sr-Latn-ME"/>
        </w:rPr>
        <w:t xml:space="preserve"> </w:t>
      </w:r>
      <w:r w:rsidR="00CB47D7" w:rsidRPr="002411F6">
        <w:rPr>
          <w:rFonts w:ascii="Cambria" w:hAnsi="Cambria"/>
          <w:color w:val="000000" w:themeColor="background1"/>
          <w:sz w:val="22"/>
          <w:szCs w:val="22"/>
          <w:lang w:val="sr-Latn-ME"/>
        </w:rPr>
        <w:t xml:space="preserve">Istog dana, </w:t>
      </w:r>
      <w:r w:rsidRPr="002411F6">
        <w:rPr>
          <w:rFonts w:ascii="Cambria" w:hAnsi="Cambria"/>
          <w:color w:val="000000" w:themeColor="background1"/>
          <w:sz w:val="22"/>
          <w:szCs w:val="22"/>
          <w:lang w:val="sr-Latn-ME"/>
        </w:rPr>
        <w:t xml:space="preserve">25. 6. </w:t>
      </w:r>
      <w:r w:rsidR="00E73A55"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donio naredbu za vještačenje tjelesnih povreda</w:t>
      </w:r>
      <w:r w:rsidR="00E73A55" w:rsidRPr="002411F6">
        <w:rPr>
          <w:rFonts w:ascii="Cambria" w:hAnsi="Cambria"/>
          <w:color w:val="000000" w:themeColor="background1"/>
          <w:sz w:val="22"/>
          <w:szCs w:val="22"/>
          <w:lang w:val="sr-Latn-ME"/>
        </w:rPr>
        <w:t xml:space="preserve"> Radetića i</w:t>
      </w:r>
      <w:r w:rsidR="00E7541A" w:rsidRPr="002411F6">
        <w:rPr>
          <w:rFonts w:ascii="Cambria" w:hAnsi="Cambria"/>
          <w:color w:val="000000" w:themeColor="background1"/>
          <w:sz w:val="22"/>
          <w:szCs w:val="22"/>
          <w:lang w:val="sr-Latn-ME"/>
        </w:rPr>
        <w:t xml:space="preserve"> uputio dopis načelniku UP CB Budva, kako bi se identifikovali policijski službenici koji su </w:t>
      </w:r>
      <w:r w:rsidR="00E73A55" w:rsidRPr="002411F6">
        <w:rPr>
          <w:rFonts w:ascii="Cambria" w:hAnsi="Cambria"/>
          <w:color w:val="000000" w:themeColor="background1"/>
          <w:sz w:val="22"/>
          <w:szCs w:val="22"/>
          <w:lang w:val="sr-Latn-ME"/>
        </w:rPr>
        <w:t>izvršili ovo djelo</w:t>
      </w:r>
      <w:r w:rsidR="00E7541A" w:rsidRPr="002411F6">
        <w:rPr>
          <w:rFonts w:ascii="Cambria" w:hAnsi="Cambria"/>
          <w:color w:val="000000" w:themeColor="background1"/>
          <w:sz w:val="22"/>
          <w:szCs w:val="22"/>
          <w:lang w:val="sr-Latn-ME"/>
        </w:rPr>
        <w:t xml:space="preserve"> i eventualno skinuli snimci video-nadzora u stanici policije UP CB Budva.</w:t>
      </w:r>
    </w:p>
    <w:p w14:paraId="5FEA5CD3" w14:textId="77777777" w:rsidR="00217C20" w:rsidRPr="002411F6" w:rsidRDefault="00217C20" w:rsidP="00827284">
      <w:pPr>
        <w:jc w:val="both"/>
        <w:rPr>
          <w:rFonts w:ascii="Cambria" w:hAnsi="Cambria"/>
          <w:color w:val="000000" w:themeColor="background1"/>
          <w:sz w:val="22"/>
          <w:szCs w:val="22"/>
          <w:lang w:val="sr-Latn-ME"/>
        </w:rPr>
      </w:pPr>
    </w:p>
    <w:p w14:paraId="3374AD87" w14:textId="5757A243" w:rsidR="00C8712B" w:rsidRPr="002411F6" w:rsidRDefault="00E7541A"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Tek u septembru 2020. </w:t>
      </w:r>
      <w:r w:rsidR="00CB47D7" w:rsidRPr="002411F6">
        <w:rPr>
          <w:rFonts w:ascii="Cambria" w:hAnsi="Cambria"/>
          <w:color w:val="000000" w:themeColor="background1"/>
          <w:sz w:val="22"/>
          <w:szCs w:val="22"/>
          <w:lang w:val="sr-Latn-ME"/>
        </w:rPr>
        <w:t xml:space="preserve">godine </w:t>
      </w:r>
      <w:r w:rsidR="00C8712B" w:rsidRPr="002411F6">
        <w:rPr>
          <w:rFonts w:ascii="Cambria" w:hAnsi="Cambria"/>
          <w:color w:val="000000" w:themeColor="background1"/>
          <w:sz w:val="22"/>
          <w:szCs w:val="22"/>
          <w:lang w:val="sr-Latn-ME"/>
        </w:rPr>
        <w:t>Unutrašnja kontrola je konstatovala da postoji osnovana sumnja da su se u radnjama i postupanju policijskih službenika Stanice policije CB Budva N. R. i D. B. stekla obilježja krivičnog djela zlostavljanje iz čl. l66a st. 2 KZ</w:t>
      </w:r>
      <w:r w:rsidRPr="002411F6">
        <w:rPr>
          <w:rFonts w:ascii="Cambria" w:hAnsi="Cambria"/>
          <w:color w:val="000000" w:themeColor="background1"/>
          <w:sz w:val="22"/>
          <w:szCs w:val="22"/>
          <w:lang w:val="sr-Latn-ME"/>
        </w:rPr>
        <w:t xml:space="preserve"> i tada je predmet dostavila tužilaštvu.</w:t>
      </w:r>
      <w:r w:rsidR="00C8712B" w:rsidRPr="002411F6">
        <w:rPr>
          <w:rStyle w:val="FootnoteReference"/>
          <w:rFonts w:ascii="Cambria" w:hAnsi="Cambria"/>
          <w:color w:val="000000" w:themeColor="background1"/>
          <w:sz w:val="22"/>
          <w:szCs w:val="22"/>
          <w:lang w:val="sr-Latn-ME"/>
        </w:rPr>
        <w:footnoteReference w:id="187"/>
      </w:r>
      <w:r w:rsidR="00C8712B" w:rsidRPr="002411F6">
        <w:rPr>
          <w:rFonts w:ascii="Cambria" w:hAnsi="Cambria"/>
          <w:color w:val="000000" w:themeColor="background1"/>
          <w:sz w:val="22"/>
          <w:szCs w:val="22"/>
          <w:lang w:val="sr-Latn-ME"/>
        </w:rPr>
        <w:t xml:space="preserve"> </w:t>
      </w:r>
      <w:r w:rsidR="00B84683" w:rsidRPr="002411F6">
        <w:rPr>
          <w:rFonts w:ascii="Cambria" w:hAnsi="Cambria"/>
          <w:color w:val="000000" w:themeColor="background1"/>
          <w:sz w:val="22"/>
          <w:szCs w:val="22"/>
          <w:lang w:val="sr-Latn-ME"/>
        </w:rPr>
        <w:t>I</w:t>
      </w:r>
      <w:r w:rsidR="00C8712B" w:rsidRPr="002411F6">
        <w:rPr>
          <w:rFonts w:ascii="Cambria" w:hAnsi="Cambria"/>
          <w:color w:val="000000" w:themeColor="background1"/>
          <w:sz w:val="22"/>
          <w:szCs w:val="22"/>
          <w:lang w:val="sr-Latn-ME"/>
        </w:rPr>
        <w:t xml:space="preserve"> Savjet za građansku kontrolu rada policije je 25. 6. 2020. ukazao na disproporcionalnu upotrebu sile i sredstava prinude.</w:t>
      </w:r>
      <w:r w:rsidR="00C8712B" w:rsidRPr="002411F6">
        <w:rPr>
          <w:rStyle w:val="FootnoteReference"/>
          <w:rFonts w:ascii="Cambria" w:hAnsi="Cambria"/>
          <w:color w:val="000000" w:themeColor="background1"/>
          <w:sz w:val="22"/>
          <w:szCs w:val="22"/>
          <w:lang w:val="sr-Latn-ME"/>
        </w:rPr>
        <w:footnoteReference w:id="188"/>
      </w:r>
      <w:r w:rsidR="00C8712B" w:rsidRPr="002411F6">
        <w:rPr>
          <w:rFonts w:ascii="Cambria" w:hAnsi="Cambria"/>
          <w:color w:val="000000" w:themeColor="background1"/>
          <w:sz w:val="22"/>
          <w:szCs w:val="22"/>
          <w:lang w:val="sr-Latn-ME"/>
        </w:rPr>
        <w:t xml:space="preserve"> </w:t>
      </w:r>
    </w:p>
    <w:p w14:paraId="249EBB9C" w14:textId="77777777" w:rsidR="00B84683" w:rsidRPr="002411F6" w:rsidRDefault="00B84683" w:rsidP="00827284">
      <w:pPr>
        <w:jc w:val="both"/>
        <w:rPr>
          <w:rFonts w:ascii="Cambria" w:hAnsi="Cambria"/>
          <w:color w:val="000000" w:themeColor="background1"/>
          <w:sz w:val="22"/>
          <w:szCs w:val="22"/>
          <w:lang w:val="sr-Latn-ME"/>
        </w:rPr>
      </w:pPr>
    </w:p>
    <w:p w14:paraId="1E31CFEA" w14:textId="18E3F1F5" w:rsidR="00C8712B" w:rsidRPr="002411F6" w:rsidRDefault="00B84683"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Međutim, </w:t>
      </w:r>
      <w:r w:rsidR="00C8712B" w:rsidRPr="002411F6">
        <w:rPr>
          <w:rFonts w:ascii="Cambria" w:hAnsi="Cambria"/>
          <w:color w:val="000000" w:themeColor="background1"/>
          <w:sz w:val="22"/>
          <w:szCs w:val="22"/>
          <w:lang w:val="sr-Latn-ME"/>
        </w:rPr>
        <w:t xml:space="preserve">ODT u Kotoru </w:t>
      </w:r>
      <w:r w:rsidRPr="002411F6">
        <w:rPr>
          <w:rFonts w:ascii="Cambria" w:hAnsi="Cambria"/>
          <w:color w:val="000000" w:themeColor="background1"/>
          <w:sz w:val="22"/>
          <w:szCs w:val="22"/>
          <w:lang w:val="sr-Latn-ME"/>
        </w:rPr>
        <w:t>nije smatralo da</w:t>
      </w:r>
      <w:r w:rsidR="00C8712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i</w:t>
      </w:r>
      <w:r w:rsidR="00C8712B" w:rsidRPr="002411F6">
        <w:rPr>
          <w:rFonts w:ascii="Cambria" w:hAnsi="Cambria"/>
          <w:color w:val="000000" w:themeColor="background1"/>
          <w:sz w:val="22"/>
          <w:szCs w:val="22"/>
          <w:lang w:val="sr-Latn-ME"/>
        </w:rPr>
        <w:t xml:space="preserve">ma osnova sumnje da je u ovom slučaju izvršeno krivično djelo koje se goni po službenoj dužnosti, </w:t>
      </w:r>
      <w:r w:rsidRPr="002411F6">
        <w:rPr>
          <w:rFonts w:ascii="Cambria" w:hAnsi="Cambria"/>
          <w:color w:val="000000" w:themeColor="background1"/>
          <w:sz w:val="22"/>
          <w:szCs w:val="22"/>
          <w:lang w:val="sr-Latn-ME"/>
        </w:rPr>
        <w:t>p</w:t>
      </w:r>
      <w:r w:rsidR="00C8712B" w:rsidRPr="002411F6">
        <w:rPr>
          <w:rFonts w:ascii="Cambria" w:hAnsi="Cambria"/>
          <w:color w:val="000000" w:themeColor="background1"/>
          <w:sz w:val="22"/>
          <w:szCs w:val="22"/>
          <w:lang w:val="sr-Latn-ME"/>
        </w:rPr>
        <w:t>a je predmet arhiviran, a Radetić</w:t>
      </w:r>
      <w:r w:rsidRPr="002411F6">
        <w:rPr>
          <w:rFonts w:ascii="Cambria" w:hAnsi="Cambria"/>
          <w:color w:val="000000" w:themeColor="background1"/>
          <w:sz w:val="22"/>
          <w:szCs w:val="22"/>
          <w:lang w:val="sr-Latn-ME"/>
        </w:rPr>
        <w:t xml:space="preserve"> je</w:t>
      </w:r>
      <w:r w:rsidR="00C8712B" w:rsidRPr="002411F6">
        <w:rPr>
          <w:rFonts w:ascii="Cambria" w:hAnsi="Cambria"/>
          <w:color w:val="000000" w:themeColor="background1"/>
          <w:sz w:val="22"/>
          <w:szCs w:val="22"/>
          <w:lang w:val="sr-Latn-ME"/>
        </w:rPr>
        <w:t xml:space="preserve"> o tome obaviješten 22. 12. 2021. godine.</w:t>
      </w:r>
      <w:r w:rsidR="00C8712B" w:rsidRPr="002411F6">
        <w:rPr>
          <w:rStyle w:val="FootnoteReference"/>
          <w:rFonts w:ascii="Cambria" w:hAnsi="Cambria"/>
          <w:color w:val="000000" w:themeColor="background1"/>
          <w:sz w:val="22"/>
          <w:szCs w:val="22"/>
          <w:lang w:val="sr-Latn-ME"/>
        </w:rPr>
        <w:footnoteReference w:id="189"/>
      </w:r>
      <w:r w:rsidR="00C8712B" w:rsidRPr="002411F6">
        <w:rPr>
          <w:rFonts w:ascii="Cambria" w:hAnsi="Cambria"/>
          <w:color w:val="000000" w:themeColor="background1"/>
          <w:sz w:val="22"/>
          <w:szCs w:val="22"/>
          <w:lang w:val="sr-Latn-ME"/>
        </w:rPr>
        <w:t xml:space="preserve"> </w:t>
      </w:r>
    </w:p>
    <w:p w14:paraId="142973ED" w14:textId="77777777" w:rsidR="00217C20" w:rsidRPr="002411F6" w:rsidRDefault="00217C20" w:rsidP="00827284">
      <w:pPr>
        <w:jc w:val="both"/>
        <w:rPr>
          <w:rFonts w:ascii="Cambria" w:hAnsi="Cambria"/>
          <w:color w:val="000000" w:themeColor="background1"/>
          <w:sz w:val="22"/>
          <w:szCs w:val="22"/>
          <w:lang w:val="sr-Latn-ME"/>
        </w:rPr>
      </w:pPr>
    </w:p>
    <w:p w14:paraId="7801FC80" w14:textId="4565E8AE"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Nije jasno zašto je </w:t>
      </w:r>
      <w:r w:rsidR="0008190B" w:rsidRPr="002411F6">
        <w:rPr>
          <w:rFonts w:ascii="Cambria" w:hAnsi="Cambria"/>
          <w:color w:val="000000" w:themeColor="background1"/>
          <w:sz w:val="22"/>
          <w:szCs w:val="22"/>
          <w:lang w:val="sr-Latn-ME"/>
        </w:rPr>
        <w:t xml:space="preserve">državni </w:t>
      </w:r>
      <w:r w:rsidR="00F54C79" w:rsidRPr="002411F6">
        <w:rPr>
          <w:rFonts w:ascii="Cambria" w:hAnsi="Cambria"/>
          <w:color w:val="000000" w:themeColor="background1"/>
          <w:sz w:val="22"/>
          <w:szCs w:val="22"/>
          <w:lang w:val="sr-Latn-ME"/>
        </w:rPr>
        <w:t xml:space="preserve">tužilac </w:t>
      </w:r>
      <w:r w:rsidRPr="002411F6">
        <w:rPr>
          <w:rFonts w:ascii="Cambria" w:hAnsi="Cambria"/>
          <w:color w:val="000000" w:themeColor="background1"/>
          <w:sz w:val="22"/>
          <w:szCs w:val="22"/>
          <w:lang w:val="sr-Latn-ME"/>
        </w:rPr>
        <w:t>odlučio da nema mjesta krivičnom gonjenju</w:t>
      </w:r>
      <w:r w:rsidR="00CB47D7" w:rsidRPr="002411F6">
        <w:rPr>
          <w:rFonts w:ascii="Cambria" w:hAnsi="Cambria"/>
          <w:color w:val="000000" w:themeColor="background1"/>
          <w:sz w:val="22"/>
          <w:szCs w:val="22"/>
          <w:lang w:val="sr-Latn-ME"/>
        </w:rPr>
        <w:t xml:space="preserve"> odnosno da upotrebljena sila nije bila dovoljnog inteziteta da bi se stekla obilježja krivičnog djela, </w:t>
      </w:r>
      <w:r w:rsidR="00B84683" w:rsidRPr="002411F6">
        <w:rPr>
          <w:rFonts w:ascii="Cambria" w:hAnsi="Cambria"/>
          <w:color w:val="000000" w:themeColor="background1"/>
          <w:sz w:val="22"/>
          <w:szCs w:val="22"/>
          <w:lang w:val="sr-Latn-ME"/>
        </w:rPr>
        <w:t>uprkos</w:t>
      </w:r>
      <w:r w:rsidR="00CB7143" w:rsidRPr="002411F6">
        <w:rPr>
          <w:rFonts w:ascii="Cambria" w:hAnsi="Cambria"/>
          <w:color w:val="000000" w:themeColor="background1"/>
          <w:sz w:val="22"/>
          <w:szCs w:val="22"/>
          <w:lang w:val="sr-Latn-ME"/>
        </w:rPr>
        <w:t xml:space="preserve"> zaključci</w:t>
      </w:r>
      <w:r w:rsidR="00B84683" w:rsidRPr="002411F6">
        <w:rPr>
          <w:rFonts w:ascii="Cambria" w:hAnsi="Cambria"/>
          <w:color w:val="000000" w:themeColor="background1"/>
          <w:sz w:val="22"/>
          <w:szCs w:val="22"/>
          <w:lang w:val="sr-Latn-ME"/>
        </w:rPr>
        <w:t>ma</w:t>
      </w:r>
      <w:r w:rsidR="00CB7143" w:rsidRPr="002411F6">
        <w:rPr>
          <w:rFonts w:ascii="Cambria" w:hAnsi="Cambria"/>
          <w:color w:val="000000" w:themeColor="background1"/>
          <w:sz w:val="22"/>
          <w:szCs w:val="22"/>
          <w:lang w:val="sr-Latn-ME"/>
        </w:rPr>
        <w:t xml:space="preserve"> </w:t>
      </w:r>
      <w:r w:rsidR="00B8468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nutrašnje kontrole</w:t>
      </w:r>
      <w:r w:rsidR="00CB7143" w:rsidRPr="002411F6">
        <w:rPr>
          <w:rFonts w:ascii="Cambria" w:hAnsi="Cambria"/>
          <w:color w:val="000000" w:themeColor="background1"/>
          <w:sz w:val="22"/>
          <w:szCs w:val="22"/>
          <w:lang w:val="sr-Latn-ME"/>
        </w:rPr>
        <w:t xml:space="preserve"> policije</w:t>
      </w:r>
      <w:r w:rsidR="00853E59" w:rsidRPr="002411F6">
        <w:rPr>
          <w:rFonts w:ascii="Cambria" w:hAnsi="Cambria"/>
          <w:color w:val="000000" w:themeColor="background1"/>
          <w:sz w:val="22"/>
          <w:szCs w:val="22"/>
          <w:lang w:val="sr-Latn-ME"/>
        </w:rPr>
        <w:t xml:space="preserve"> i snimku incidenta koji svjedoči o namjernom udaranju Radetića</w:t>
      </w:r>
      <w:r w:rsidRPr="002411F6">
        <w:rPr>
          <w:rFonts w:ascii="Cambria" w:hAnsi="Cambria"/>
          <w:color w:val="000000" w:themeColor="background1"/>
          <w:sz w:val="22"/>
          <w:szCs w:val="22"/>
          <w:lang w:val="sr-Latn-ME"/>
        </w:rPr>
        <w:t xml:space="preserve">, i zašto </w:t>
      </w:r>
      <w:r w:rsidR="00F54C79" w:rsidRPr="002411F6">
        <w:rPr>
          <w:rFonts w:ascii="Cambria" w:hAnsi="Cambria"/>
          <w:color w:val="000000" w:themeColor="background1"/>
          <w:sz w:val="22"/>
          <w:szCs w:val="22"/>
          <w:lang w:val="sr-Latn-ME"/>
        </w:rPr>
        <w:t>mu</w:t>
      </w:r>
      <w:r w:rsidRPr="002411F6">
        <w:rPr>
          <w:rFonts w:ascii="Cambria" w:hAnsi="Cambria"/>
          <w:color w:val="000000" w:themeColor="background1"/>
          <w:sz w:val="22"/>
          <w:szCs w:val="22"/>
          <w:lang w:val="sr-Latn-ME"/>
        </w:rPr>
        <w:t xml:space="preserve"> je za </w:t>
      </w:r>
      <w:r w:rsidR="007148A6" w:rsidRPr="002411F6">
        <w:rPr>
          <w:rFonts w:ascii="Cambria" w:hAnsi="Cambria"/>
          <w:color w:val="000000" w:themeColor="background1"/>
          <w:sz w:val="22"/>
          <w:szCs w:val="22"/>
          <w:lang w:val="sr-Latn-ME"/>
        </w:rPr>
        <w:t>takav zaključak</w:t>
      </w:r>
      <w:r w:rsidRPr="002411F6">
        <w:rPr>
          <w:rFonts w:ascii="Cambria" w:hAnsi="Cambria"/>
          <w:color w:val="000000" w:themeColor="background1"/>
          <w:sz w:val="22"/>
          <w:szCs w:val="22"/>
          <w:lang w:val="sr-Latn-ME"/>
        </w:rPr>
        <w:t xml:space="preserve"> trebalo skoro 1</w:t>
      </w:r>
      <w:r w:rsidR="00811D4E" w:rsidRPr="002411F6">
        <w:rPr>
          <w:rFonts w:ascii="Cambria" w:hAnsi="Cambria"/>
          <w:color w:val="000000" w:themeColor="background1"/>
          <w:sz w:val="22"/>
          <w:szCs w:val="22"/>
          <w:lang w:val="sr-Latn-ME"/>
        </w:rPr>
        <w:t>8</w:t>
      </w:r>
      <w:r w:rsidRPr="002411F6">
        <w:rPr>
          <w:rFonts w:ascii="Cambria" w:hAnsi="Cambria"/>
          <w:color w:val="000000" w:themeColor="background1"/>
          <w:sz w:val="22"/>
          <w:szCs w:val="22"/>
          <w:lang w:val="sr-Latn-ME"/>
        </w:rPr>
        <w:t xml:space="preserve"> mjeseci.</w:t>
      </w:r>
      <w:r w:rsidR="0081761D" w:rsidRPr="002411F6">
        <w:rPr>
          <w:rFonts w:ascii="Cambria" w:hAnsi="Cambria"/>
          <w:color w:val="000000" w:themeColor="background1"/>
          <w:sz w:val="22"/>
          <w:szCs w:val="22"/>
          <w:lang w:val="sr-Latn-ME"/>
        </w:rPr>
        <w:t xml:space="preserve"> </w:t>
      </w:r>
    </w:p>
    <w:p w14:paraId="6100AB07" w14:textId="77777777" w:rsidR="00217C20" w:rsidRPr="002411F6" w:rsidRDefault="00217C20" w:rsidP="00827284">
      <w:pPr>
        <w:jc w:val="both"/>
        <w:rPr>
          <w:rFonts w:ascii="Cambria" w:hAnsi="Cambria"/>
          <w:color w:val="000000" w:themeColor="background1"/>
          <w:sz w:val="22"/>
          <w:szCs w:val="22"/>
          <w:lang w:val="sr-Latn-ME"/>
        </w:rPr>
      </w:pPr>
    </w:p>
    <w:p w14:paraId="7F40B90D" w14:textId="3AB199BB"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Ministar unutrašnjih poslova, Sergej Sekulović je</w:t>
      </w:r>
      <w:r w:rsidR="00384516"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odgovarajući na poslaničko pitanje 27. 5. 2021</w:t>
      </w:r>
      <w:r w:rsidR="00384516"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potvrdio da su u ovom predmetu pokrenuti disciplinski postupci protiv dva policijska službenika zbog sumnje da su izvršili zloupotrebu položaja ili prekoračenje ovlaščenja u službi. </w:t>
      </w:r>
      <w:r w:rsidR="008A6826" w:rsidRPr="002411F6">
        <w:rPr>
          <w:rFonts w:ascii="Cambria" w:hAnsi="Cambria"/>
          <w:color w:val="000000" w:themeColor="background1"/>
          <w:sz w:val="22"/>
          <w:szCs w:val="22"/>
          <w:lang w:val="sr-Latn-ME"/>
        </w:rPr>
        <w:t xml:space="preserve">Oba policijska službenika su disciplinski kažnjena novčanom kaznom od 20%, odnosno 30% zarade u periodu od dva mjeseca. Na ovakvo rješenje Disciplinske komisije uložena je žalba, </w:t>
      </w:r>
      <w:r w:rsidR="00832E6D" w:rsidRPr="002411F6">
        <w:rPr>
          <w:rFonts w:ascii="Cambria" w:hAnsi="Cambria"/>
          <w:color w:val="000000" w:themeColor="background1"/>
          <w:sz w:val="22"/>
          <w:szCs w:val="22"/>
          <w:lang w:val="sr-Latn-ME"/>
        </w:rPr>
        <w:t>pa</w:t>
      </w:r>
      <w:r w:rsidR="008A6826" w:rsidRPr="002411F6">
        <w:rPr>
          <w:rFonts w:ascii="Cambria" w:hAnsi="Cambria"/>
          <w:color w:val="000000" w:themeColor="background1"/>
          <w:sz w:val="22"/>
          <w:szCs w:val="22"/>
          <w:lang w:val="sr-Latn-ME"/>
        </w:rPr>
        <w:t xml:space="preserve"> se predmet </w:t>
      </w:r>
      <w:r w:rsidR="007148A6" w:rsidRPr="002411F6">
        <w:rPr>
          <w:rFonts w:ascii="Cambria" w:hAnsi="Cambria"/>
          <w:color w:val="000000" w:themeColor="background1"/>
          <w:sz w:val="22"/>
          <w:szCs w:val="22"/>
          <w:lang w:val="sr-Latn-ME"/>
        </w:rPr>
        <w:t xml:space="preserve">na početku </w:t>
      </w:r>
      <w:r w:rsidR="008A6826" w:rsidRPr="002411F6">
        <w:rPr>
          <w:rFonts w:ascii="Cambria" w:hAnsi="Cambria"/>
          <w:color w:val="000000" w:themeColor="background1"/>
          <w:sz w:val="22"/>
          <w:szCs w:val="22"/>
          <w:lang w:val="sr-Latn-ME"/>
        </w:rPr>
        <w:t>202</w:t>
      </w:r>
      <w:r w:rsidR="007148A6" w:rsidRPr="002411F6">
        <w:rPr>
          <w:rFonts w:ascii="Cambria" w:hAnsi="Cambria"/>
          <w:color w:val="000000" w:themeColor="background1"/>
          <w:sz w:val="22"/>
          <w:szCs w:val="22"/>
          <w:lang w:val="sr-Latn-ME"/>
        </w:rPr>
        <w:t>2</w:t>
      </w:r>
      <w:r w:rsidR="008A6826" w:rsidRPr="002411F6">
        <w:rPr>
          <w:rFonts w:ascii="Cambria" w:hAnsi="Cambria"/>
          <w:color w:val="000000" w:themeColor="background1"/>
          <w:sz w:val="22"/>
          <w:szCs w:val="22"/>
          <w:lang w:val="sr-Latn-ME"/>
        </w:rPr>
        <w:t xml:space="preserve">. </w:t>
      </w:r>
      <w:r w:rsidR="0008190B" w:rsidRPr="002411F6">
        <w:rPr>
          <w:rFonts w:ascii="Cambria" w:hAnsi="Cambria"/>
          <w:color w:val="000000" w:themeColor="background1"/>
          <w:sz w:val="22"/>
          <w:szCs w:val="22"/>
          <w:lang w:val="sr-Latn-ME"/>
        </w:rPr>
        <w:t xml:space="preserve">godine </w:t>
      </w:r>
      <w:r w:rsidR="008A6826" w:rsidRPr="002411F6">
        <w:rPr>
          <w:rFonts w:ascii="Cambria" w:hAnsi="Cambria"/>
          <w:color w:val="000000" w:themeColor="background1"/>
          <w:sz w:val="22"/>
          <w:szCs w:val="22"/>
          <w:lang w:val="sr-Latn-ME"/>
        </w:rPr>
        <w:t>nalazio pred Upravnim sudom</w:t>
      </w:r>
      <w:r w:rsidR="008D2FAF" w:rsidRPr="002411F6">
        <w:rPr>
          <w:rFonts w:ascii="Cambria" w:hAnsi="Cambria"/>
          <w:color w:val="000000" w:themeColor="background1"/>
          <w:sz w:val="22"/>
          <w:szCs w:val="22"/>
          <w:lang w:val="sr-Latn-ME"/>
        </w:rPr>
        <w:t xml:space="preserve"> Crne Gore.</w:t>
      </w:r>
    </w:p>
    <w:p w14:paraId="1F0C79C3" w14:textId="77777777" w:rsidR="008E46EE" w:rsidRPr="002411F6" w:rsidRDefault="008E46EE" w:rsidP="00827284">
      <w:pPr>
        <w:jc w:val="both"/>
        <w:rPr>
          <w:rFonts w:ascii="Cambria" w:hAnsi="Cambria"/>
          <w:color w:val="000000" w:themeColor="background1"/>
          <w:sz w:val="22"/>
          <w:szCs w:val="22"/>
          <w:lang w:val="sr-Latn-ME"/>
        </w:rPr>
      </w:pPr>
    </w:p>
    <w:p w14:paraId="43DCFC2F" w14:textId="7A87BE3C" w:rsidR="00FB2768" w:rsidRPr="002411F6" w:rsidRDefault="00C8712B" w:rsidP="00827284">
      <w:pPr>
        <w:pStyle w:val="Heading4"/>
        <w:rPr>
          <w:rFonts w:ascii="Cambria" w:hAnsi="Cambria"/>
          <w:b/>
          <w:bCs/>
          <w:color w:val="000000" w:themeColor="background1"/>
          <w:sz w:val="22"/>
          <w:szCs w:val="22"/>
          <w:lang w:val="sr-Latn-ME"/>
        </w:rPr>
      </w:pPr>
      <w:bookmarkStart w:id="108" w:name="_Toc109223263"/>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7</w:t>
      </w:r>
      <w:r w:rsidRPr="002411F6">
        <w:rPr>
          <w:rFonts w:ascii="Cambria" w:hAnsi="Cambria"/>
          <w:b/>
          <w:bCs/>
          <w:color w:val="000000" w:themeColor="background1"/>
          <w:sz w:val="22"/>
          <w:szCs w:val="22"/>
          <w:lang w:val="sr-Latn-ME"/>
        </w:rPr>
        <w:t>.2. Zaključak</w:t>
      </w:r>
      <w:bookmarkEnd w:id="108"/>
    </w:p>
    <w:p w14:paraId="4C18ABB5" w14:textId="1CA06B10" w:rsidR="00832E6D" w:rsidRPr="002411F6" w:rsidRDefault="00832E6D" w:rsidP="00827284">
      <w:pPr>
        <w:pStyle w:val="Heading4"/>
        <w:rPr>
          <w:rFonts w:ascii="Cambria" w:hAnsi="Cambria"/>
          <w:color w:val="000000" w:themeColor="background1"/>
          <w:sz w:val="22"/>
          <w:szCs w:val="22"/>
          <w:lang w:val="sr-Latn-ME"/>
        </w:rPr>
      </w:pPr>
    </w:p>
    <w:p w14:paraId="272C5515" w14:textId="04298018" w:rsidR="006C48D8" w:rsidRPr="002411F6" w:rsidRDefault="00832E6D" w:rsidP="00827284">
      <w:pPr>
        <w:jc w:val="both"/>
        <w:rPr>
          <w:rFonts w:ascii="Cambria" w:hAnsi="Cambria" w:cs="Arial"/>
          <w:color w:val="000000" w:themeColor="background1"/>
          <w:sz w:val="22"/>
          <w:szCs w:val="22"/>
          <w:lang w:val="sr-Latn-ME"/>
        </w:rPr>
      </w:pPr>
      <w:r w:rsidRPr="002411F6">
        <w:rPr>
          <w:rFonts w:ascii="Cambria" w:hAnsi="Cambria"/>
          <w:color w:val="000000" w:themeColor="background1"/>
          <w:sz w:val="22"/>
          <w:szCs w:val="22"/>
          <w:lang w:val="sr-Latn-ME"/>
        </w:rPr>
        <w:t>Državno tužilaštvo je procijenilo da n</w:t>
      </w:r>
      <w:r w:rsidR="00C8712B" w:rsidRPr="002411F6">
        <w:rPr>
          <w:rFonts w:ascii="Cambria" w:hAnsi="Cambria"/>
          <w:color w:val="000000" w:themeColor="background1"/>
          <w:sz w:val="22"/>
          <w:szCs w:val="22"/>
          <w:lang w:val="sr-Latn-ME"/>
        </w:rPr>
        <w:t xml:space="preserve">amjerno </w:t>
      </w:r>
      <w:r w:rsidRPr="002411F6">
        <w:rPr>
          <w:rFonts w:ascii="Cambria" w:hAnsi="Cambria"/>
          <w:color w:val="000000" w:themeColor="background1"/>
          <w:sz w:val="22"/>
          <w:szCs w:val="22"/>
          <w:lang w:val="sr-Latn-ME"/>
        </w:rPr>
        <w:t xml:space="preserve">šutiranje </w:t>
      </w:r>
      <w:r w:rsidR="00C8712B" w:rsidRPr="002411F6">
        <w:rPr>
          <w:rFonts w:ascii="Cambria" w:hAnsi="Cambria"/>
          <w:color w:val="000000" w:themeColor="background1"/>
          <w:sz w:val="22"/>
          <w:szCs w:val="22"/>
          <w:lang w:val="sr-Latn-ME"/>
        </w:rPr>
        <w:t xml:space="preserve">Radetića, </w:t>
      </w:r>
      <w:r w:rsidR="00290298" w:rsidRPr="002411F6">
        <w:rPr>
          <w:rFonts w:ascii="Cambria" w:hAnsi="Cambria"/>
          <w:color w:val="000000" w:themeColor="background1"/>
          <w:sz w:val="22"/>
          <w:szCs w:val="22"/>
          <w:lang w:val="sr-Latn-ME"/>
        </w:rPr>
        <w:t>koje</w:t>
      </w:r>
      <w:r w:rsidR="00C8712B" w:rsidRPr="002411F6">
        <w:rPr>
          <w:rFonts w:ascii="Cambria" w:hAnsi="Cambria"/>
          <w:color w:val="000000" w:themeColor="background1"/>
          <w:sz w:val="22"/>
          <w:szCs w:val="22"/>
          <w:lang w:val="sr-Latn-ME"/>
        </w:rPr>
        <w:t xml:space="preserve"> je </w:t>
      </w:r>
      <w:r w:rsidR="00290298" w:rsidRPr="002411F6">
        <w:rPr>
          <w:rFonts w:ascii="Cambria" w:hAnsi="Cambria"/>
          <w:color w:val="000000" w:themeColor="background1"/>
          <w:sz w:val="22"/>
          <w:szCs w:val="22"/>
          <w:lang w:val="sr-Latn-ME"/>
        </w:rPr>
        <w:t xml:space="preserve">zahvaljujući objavljenom video snimku </w:t>
      </w:r>
      <w:r w:rsidR="00C8712B" w:rsidRPr="002411F6">
        <w:rPr>
          <w:rFonts w:ascii="Cambria" w:hAnsi="Cambria"/>
          <w:color w:val="000000" w:themeColor="background1"/>
          <w:sz w:val="22"/>
          <w:szCs w:val="22"/>
          <w:lang w:val="sr-Latn-ME"/>
        </w:rPr>
        <w:t xml:space="preserve">u junu 2020. </w:t>
      </w:r>
      <w:r w:rsidR="00290298" w:rsidRPr="002411F6">
        <w:rPr>
          <w:rFonts w:ascii="Cambria" w:hAnsi="Cambria"/>
          <w:color w:val="000000" w:themeColor="background1"/>
          <w:sz w:val="22"/>
          <w:szCs w:val="22"/>
          <w:lang w:val="sr-Latn-ME"/>
        </w:rPr>
        <w:t>bilo pod lupom crnogorske javnosti</w:t>
      </w:r>
      <w:r w:rsidR="00C8712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ne treba da bude krivično procesuirano</w:t>
      </w:r>
      <w:r w:rsidR="00397C3C" w:rsidRPr="002411F6">
        <w:rPr>
          <w:rFonts w:ascii="Cambria" w:hAnsi="Cambria"/>
          <w:color w:val="000000" w:themeColor="background1"/>
          <w:sz w:val="22"/>
          <w:szCs w:val="22"/>
          <w:lang w:val="sr-Latn-ME"/>
        </w:rPr>
        <w:t xml:space="preserve">, iako je </w:t>
      </w:r>
      <w:r w:rsidR="007522CB" w:rsidRPr="002411F6">
        <w:rPr>
          <w:rFonts w:ascii="Cambria" w:hAnsi="Cambria"/>
          <w:color w:val="000000" w:themeColor="background1"/>
          <w:sz w:val="22"/>
          <w:szCs w:val="22"/>
          <w:lang w:val="sr-Latn-ME"/>
        </w:rPr>
        <w:t xml:space="preserve">takva primjena sile </w:t>
      </w:r>
      <w:r w:rsidRPr="002411F6">
        <w:rPr>
          <w:rFonts w:ascii="Cambria" w:hAnsi="Cambria"/>
          <w:color w:val="000000" w:themeColor="background1"/>
          <w:sz w:val="22"/>
          <w:szCs w:val="22"/>
          <w:lang w:val="sr-Latn-ME"/>
        </w:rPr>
        <w:t xml:space="preserve">nad njim od strane policije </w:t>
      </w:r>
      <w:r w:rsidR="00397C3C" w:rsidRPr="002411F6">
        <w:rPr>
          <w:rFonts w:ascii="Cambria" w:hAnsi="Cambria"/>
          <w:color w:val="000000" w:themeColor="background1"/>
          <w:sz w:val="22"/>
          <w:szCs w:val="22"/>
          <w:lang w:val="sr-Latn-ME"/>
        </w:rPr>
        <w:t>bil</w:t>
      </w:r>
      <w:r w:rsidR="007522CB" w:rsidRPr="002411F6">
        <w:rPr>
          <w:rFonts w:ascii="Cambria" w:hAnsi="Cambria"/>
          <w:color w:val="000000" w:themeColor="background1"/>
          <w:sz w:val="22"/>
          <w:szCs w:val="22"/>
          <w:lang w:val="sr-Latn-ME"/>
        </w:rPr>
        <w:t>a</w:t>
      </w:r>
      <w:r w:rsidR="00397C3C" w:rsidRPr="002411F6">
        <w:rPr>
          <w:rFonts w:ascii="Cambria" w:hAnsi="Cambria"/>
          <w:color w:val="000000" w:themeColor="background1"/>
          <w:sz w:val="22"/>
          <w:szCs w:val="22"/>
          <w:lang w:val="sr-Latn-ME"/>
        </w:rPr>
        <w:t xml:space="preserve"> </w:t>
      </w:r>
      <w:r w:rsidR="007522CB" w:rsidRPr="002411F6">
        <w:rPr>
          <w:rFonts w:ascii="Cambria" w:hAnsi="Cambria"/>
          <w:color w:val="000000" w:themeColor="background1"/>
          <w:sz w:val="22"/>
          <w:szCs w:val="22"/>
          <w:lang w:val="sr-Latn-ME"/>
        </w:rPr>
        <w:t xml:space="preserve">sasvim </w:t>
      </w:r>
      <w:r w:rsidR="00397C3C" w:rsidRPr="002411F6">
        <w:rPr>
          <w:rFonts w:ascii="Cambria" w:hAnsi="Cambria"/>
          <w:color w:val="000000" w:themeColor="background1"/>
          <w:sz w:val="22"/>
          <w:szCs w:val="22"/>
          <w:lang w:val="sr-Latn-ME"/>
        </w:rPr>
        <w:t>ne</w:t>
      </w:r>
      <w:r w:rsidR="007522CB" w:rsidRPr="002411F6">
        <w:rPr>
          <w:rFonts w:ascii="Cambria" w:hAnsi="Cambria"/>
          <w:color w:val="000000" w:themeColor="background1"/>
          <w:sz w:val="22"/>
          <w:szCs w:val="22"/>
          <w:lang w:val="sr-Latn-ME"/>
        </w:rPr>
        <w:t>opravdana</w:t>
      </w:r>
      <w:r w:rsidR="00397C3C"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P</w:t>
      </w:r>
      <w:r w:rsidR="00397C3C" w:rsidRPr="002411F6">
        <w:rPr>
          <w:rFonts w:ascii="Cambria" w:hAnsi="Cambria"/>
          <w:color w:val="000000" w:themeColor="background1"/>
          <w:sz w:val="22"/>
          <w:szCs w:val="22"/>
          <w:lang w:val="sr-Latn-ME"/>
        </w:rPr>
        <w:t xml:space="preserve">ohvalno je što su oba policijska službenika u ovom predmetu snosila </w:t>
      </w:r>
      <w:r w:rsidRPr="002411F6">
        <w:rPr>
          <w:rFonts w:ascii="Cambria" w:hAnsi="Cambria"/>
          <w:color w:val="000000" w:themeColor="background1"/>
          <w:sz w:val="22"/>
          <w:szCs w:val="22"/>
          <w:lang w:val="sr-Latn-ME"/>
        </w:rPr>
        <w:t xml:space="preserve">bar </w:t>
      </w:r>
      <w:r w:rsidR="001F22E3" w:rsidRPr="002411F6">
        <w:rPr>
          <w:rFonts w:ascii="Cambria" w:hAnsi="Cambria"/>
          <w:color w:val="000000" w:themeColor="background1"/>
          <w:sz w:val="22"/>
          <w:szCs w:val="22"/>
          <w:lang w:val="sr-Latn-ME"/>
        </w:rPr>
        <w:t>disciplinsk</w:t>
      </w:r>
      <w:r w:rsidR="00397C3C" w:rsidRPr="002411F6">
        <w:rPr>
          <w:rFonts w:ascii="Cambria" w:hAnsi="Cambria"/>
          <w:color w:val="000000" w:themeColor="background1"/>
          <w:sz w:val="22"/>
          <w:szCs w:val="22"/>
          <w:lang w:val="sr-Latn-ME"/>
        </w:rPr>
        <w:t>u</w:t>
      </w:r>
      <w:r w:rsidR="001F22E3" w:rsidRPr="002411F6">
        <w:rPr>
          <w:rFonts w:ascii="Cambria" w:hAnsi="Cambria"/>
          <w:color w:val="000000" w:themeColor="background1"/>
          <w:sz w:val="22"/>
          <w:szCs w:val="22"/>
          <w:lang w:val="sr-Latn-ME"/>
        </w:rPr>
        <w:t xml:space="preserve"> odgovornost zbog teže povrede službene dužnosti</w:t>
      </w:r>
      <w:r w:rsidRPr="002411F6">
        <w:rPr>
          <w:rFonts w:ascii="Cambria" w:hAnsi="Cambria"/>
          <w:color w:val="000000" w:themeColor="background1"/>
          <w:sz w:val="22"/>
          <w:szCs w:val="22"/>
          <w:lang w:val="sr-Latn-ME"/>
        </w:rPr>
        <w:t xml:space="preserve">, zahvaljujući </w:t>
      </w:r>
      <w:r w:rsidR="0008190B" w:rsidRPr="002411F6">
        <w:rPr>
          <w:rFonts w:ascii="Cambria" w:hAnsi="Cambria"/>
          <w:color w:val="000000" w:themeColor="background1"/>
          <w:sz w:val="22"/>
          <w:szCs w:val="22"/>
          <w:lang w:val="sr-Latn-ME"/>
        </w:rPr>
        <w:t>U</w:t>
      </w:r>
      <w:r w:rsidR="00CB7143" w:rsidRPr="002411F6">
        <w:rPr>
          <w:rFonts w:ascii="Cambria" w:hAnsi="Cambria"/>
          <w:color w:val="000000" w:themeColor="background1"/>
          <w:sz w:val="22"/>
          <w:szCs w:val="22"/>
          <w:lang w:val="sr-Latn-ME"/>
        </w:rPr>
        <w:t xml:space="preserve">nutrašnjoj kontroli </w:t>
      </w:r>
      <w:r w:rsidR="00A04879" w:rsidRPr="002411F6">
        <w:rPr>
          <w:rFonts w:ascii="Cambria" w:hAnsi="Cambria"/>
          <w:color w:val="000000" w:themeColor="background1"/>
          <w:sz w:val="22"/>
          <w:szCs w:val="22"/>
          <w:lang w:val="sr-Latn-ME"/>
        </w:rPr>
        <w:t xml:space="preserve">policije koja je </w:t>
      </w:r>
      <w:r w:rsidR="005B316E" w:rsidRPr="002411F6">
        <w:rPr>
          <w:rFonts w:ascii="Cambria" w:hAnsi="Cambria"/>
          <w:color w:val="000000" w:themeColor="background1"/>
          <w:sz w:val="22"/>
          <w:szCs w:val="22"/>
          <w:lang w:val="sr-Latn-ME"/>
        </w:rPr>
        <w:t>predmet dostavila</w:t>
      </w:r>
      <w:r w:rsidR="005B316E" w:rsidRPr="002411F6">
        <w:rPr>
          <w:rFonts w:ascii="Cambria" w:hAnsi="Cambria" w:cs="Arial"/>
          <w:color w:val="000000" w:themeColor="background1"/>
          <w:sz w:val="22"/>
          <w:szCs w:val="22"/>
          <w:lang w:val="sr-Latn-ME"/>
        </w:rPr>
        <w:t xml:space="preserve"> direktoru Uprave policije u cilju pokretanja </w:t>
      </w:r>
      <w:r w:rsidR="00834EB1" w:rsidRPr="002411F6">
        <w:rPr>
          <w:rFonts w:ascii="Cambria" w:hAnsi="Cambria" w:cs="Arial"/>
          <w:color w:val="000000" w:themeColor="background1"/>
          <w:sz w:val="22"/>
          <w:szCs w:val="22"/>
          <w:lang w:val="sr-Latn-ME"/>
        </w:rPr>
        <w:t>disciplinskih postupaka.</w:t>
      </w:r>
    </w:p>
    <w:p w14:paraId="4723C78C" w14:textId="0A21DC02" w:rsidR="00E45C01" w:rsidRPr="002411F6" w:rsidRDefault="00E45C01" w:rsidP="00827284">
      <w:pPr>
        <w:jc w:val="both"/>
        <w:rPr>
          <w:rFonts w:ascii="Cambria" w:hAnsi="Cambria" w:cs="Arial"/>
          <w:color w:val="000000" w:themeColor="background1"/>
          <w:sz w:val="22"/>
          <w:szCs w:val="22"/>
          <w:lang w:val="sr-Latn-ME"/>
        </w:rPr>
      </w:pPr>
    </w:p>
    <w:p w14:paraId="5001F8A4" w14:textId="76AC8317" w:rsidR="00E45C01" w:rsidRPr="002411F6" w:rsidRDefault="00E45C01" w:rsidP="00827284">
      <w:pPr>
        <w:jc w:val="both"/>
        <w:rPr>
          <w:rFonts w:ascii="Cambria" w:hAnsi="Cambria" w:cs="Arial"/>
          <w:color w:val="000000" w:themeColor="background1"/>
          <w:sz w:val="22"/>
          <w:szCs w:val="22"/>
          <w:lang w:val="sr-Latn-ME"/>
        </w:rPr>
      </w:pPr>
    </w:p>
    <w:p w14:paraId="7DC48CFF" w14:textId="479313F8" w:rsidR="00AD08C7" w:rsidRPr="002411F6" w:rsidRDefault="00E45C01" w:rsidP="00BE7FE9">
      <w:pPr>
        <w:pStyle w:val="Heading3"/>
        <w:numPr>
          <w:ilvl w:val="2"/>
          <w:numId w:val="14"/>
        </w:numPr>
        <w:spacing w:line="240" w:lineRule="auto"/>
        <w:rPr>
          <w:rFonts w:ascii="Cambria" w:hAnsi="Cambria"/>
          <w:color w:val="000000" w:themeColor="background1"/>
          <w:lang w:val="sr-Latn-RS"/>
        </w:rPr>
      </w:pPr>
      <w:bookmarkStart w:id="109" w:name="_Toc109223264"/>
      <w:r w:rsidRPr="002411F6">
        <w:rPr>
          <w:rFonts w:ascii="Cambria" w:hAnsi="Cambria"/>
          <w:color w:val="000000" w:themeColor="background1"/>
          <w:lang w:val="sr-Latn-RS"/>
        </w:rPr>
        <w:t>Istraga prijave zlostavljanja Stefana Kovača</w:t>
      </w:r>
      <w:r w:rsidRPr="002411F6">
        <w:rPr>
          <w:rFonts w:ascii="Cambria" w:hAnsi="Cambria"/>
          <w:color w:val="000000" w:themeColor="background1"/>
          <w:lang w:val="sr-Latn-ME"/>
        </w:rPr>
        <w:t>, jul</w:t>
      </w:r>
      <w:r w:rsidRPr="002411F6">
        <w:rPr>
          <w:rFonts w:ascii="Cambria" w:hAnsi="Cambria"/>
          <w:color w:val="000000" w:themeColor="background1"/>
          <w:lang w:val="sr-Latn-RS"/>
        </w:rPr>
        <w:t xml:space="preserve"> 2020.</w:t>
      </w:r>
      <w:bookmarkEnd w:id="109"/>
      <w:r w:rsidRPr="002411F6">
        <w:rPr>
          <w:rFonts w:ascii="Cambria" w:hAnsi="Cambria"/>
          <w:color w:val="000000" w:themeColor="background1"/>
          <w:lang w:val="sr-Latn-RS"/>
        </w:rPr>
        <w:t xml:space="preserve"> </w:t>
      </w:r>
    </w:p>
    <w:p w14:paraId="7071F6EB" w14:textId="77777777" w:rsidR="00BE7FE9" w:rsidRPr="002411F6" w:rsidRDefault="00BE7FE9" w:rsidP="00BE7FE9">
      <w:pPr>
        <w:rPr>
          <w:rFonts w:ascii="Cambria" w:hAnsi="Cambria"/>
          <w:color w:val="000000" w:themeColor="background1"/>
          <w:lang w:val="sr-Latn-RS"/>
        </w:rPr>
      </w:pPr>
    </w:p>
    <w:p w14:paraId="04BD9847" w14:textId="5A36F68D" w:rsidR="00E45C01" w:rsidRPr="002411F6" w:rsidRDefault="00E45C01" w:rsidP="00827284">
      <w:pPr>
        <w:pStyle w:val="Heading4"/>
        <w:numPr>
          <w:ilvl w:val="3"/>
          <w:numId w:val="14"/>
        </w:numPr>
        <w:rPr>
          <w:rFonts w:ascii="Cambria" w:hAnsi="Cambria"/>
          <w:b/>
          <w:bCs/>
          <w:color w:val="000000" w:themeColor="background1"/>
          <w:sz w:val="22"/>
          <w:szCs w:val="22"/>
          <w:lang w:val="sr-Latn-RS"/>
        </w:rPr>
      </w:pPr>
      <w:bookmarkStart w:id="110" w:name="_Toc109223265"/>
      <w:r w:rsidRPr="002411F6">
        <w:rPr>
          <w:rFonts w:ascii="Cambria" w:hAnsi="Cambria"/>
          <w:b/>
          <w:bCs/>
          <w:color w:val="000000" w:themeColor="background1"/>
          <w:sz w:val="22"/>
          <w:szCs w:val="22"/>
          <w:lang w:val="sr-Latn-RS"/>
        </w:rPr>
        <w:t>Navodi o zlostavljanju</w:t>
      </w:r>
      <w:bookmarkEnd w:id="110"/>
    </w:p>
    <w:p w14:paraId="78879D81" w14:textId="77777777" w:rsidR="00E45C01" w:rsidRPr="002411F6" w:rsidRDefault="00E45C01" w:rsidP="00827284">
      <w:pPr>
        <w:jc w:val="both"/>
        <w:rPr>
          <w:rFonts w:ascii="Cambria" w:hAnsi="Cambria"/>
          <w:color w:val="000000" w:themeColor="background1"/>
          <w:sz w:val="22"/>
          <w:szCs w:val="22"/>
        </w:rPr>
      </w:pPr>
    </w:p>
    <w:p w14:paraId="3D7654D4" w14:textId="12BD5AC3" w:rsidR="0003728F" w:rsidRPr="002411F6" w:rsidRDefault="0003728F" w:rsidP="0003728F">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RS"/>
        </w:rPr>
        <w:t xml:space="preserve">Stefan Kovač je </w:t>
      </w:r>
      <w:r w:rsidRPr="002411F6">
        <w:rPr>
          <w:rFonts w:ascii="Cambria" w:hAnsi="Cambria"/>
          <w:color w:val="000000" w:themeColor="background1"/>
          <w:sz w:val="22"/>
          <w:szCs w:val="22"/>
          <w:lang w:val="sr-Latn-ME"/>
        </w:rPr>
        <w:t xml:space="preserve">9. </w:t>
      </w:r>
      <w:r w:rsidR="00F71B27" w:rsidRPr="002411F6">
        <w:rPr>
          <w:rFonts w:ascii="Cambria" w:hAnsi="Cambria"/>
          <w:color w:val="000000" w:themeColor="background1"/>
          <w:sz w:val="22"/>
          <w:szCs w:val="22"/>
          <w:lang w:val="sr-Latn-ME"/>
        </w:rPr>
        <w:t>12.</w:t>
      </w:r>
      <w:r w:rsidRPr="002411F6">
        <w:rPr>
          <w:rFonts w:ascii="Cambria" w:hAnsi="Cambria"/>
          <w:color w:val="000000" w:themeColor="background1"/>
          <w:sz w:val="22"/>
          <w:szCs w:val="22"/>
          <w:lang w:val="sr-Latn-RS"/>
        </w:rPr>
        <w:t xml:space="preserve"> 2020. godine</w:t>
      </w:r>
      <w:r w:rsidRPr="002411F6">
        <w:rPr>
          <w:rFonts w:ascii="Cambria" w:hAnsi="Cambria"/>
          <w:color w:val="000000" w:themeColor="background1"/>
          <w:sz w:val="22"/>
          <w:szCs w:val="22"/>
        </w:rPr>
        <w:t xml:space="preserve"> podnio krivičnu prijavu protiv više neidentifikovanih policijskih službenika </w:t>
      </w:r>
      <w:r w:rsidRPr="002411F6">
        <w:rPr>
          <w:rFonts w:ascii="Cambria" w:hAnsi="Cambria"/>
          <w:color w:val="000000" w:themeColor="background1"/>
          <w:sz w:val="22"/>
          <w:szCs w:val="22"/>
          <w:lang w:val="sr-Latn-ME"/>
        </w:rPr>
        <w:t xml:space="preserve">navodeći </w:t>
      </w:r>
      <w:r w:rsidRPr="002411F6">
        <w:rPr>
          <w:rFonts w:ascii="Cambria" w:hAnsi="Cambria"/>
          <w:color w:val="000000" w:themeColor="background1"/>
          <w:sz w:val="22"/>
          <w:szCs w:val="22"/>
          <w:lang w:val="sr-Latn-RS"/>
        </w:rPr>
        <w:t>da</w:t>
      </w:r>
      <w:r w:rsidRPr="002411F6">
        <w:rPr>
          <w:rFonts w:ascii="Cambria" w:hAnsi="Cambria"/>
          <w:color w:val="000000" w:themeColor="background1"/>
          <w:sz w:val="22"/>
          <w:szCs w:val="22"/>
        </w:rPr>
        <w:t xml:space="preserve"> su vršili torturu nad njim </w:t>
      </w:r>
      <w:r w:rsidRPr="002411F6">
        <w:rPr>
          <w:rFonts w:ascii="Cambria" w:hAnsi="Cambria"/>
          <w:color w:val="000000" w:themeColor="background1"/>
          <w:sz w:val="22"/>
          <w:szCs w:val="22"/>
          <w:lang w:val="sr-Latn-RS"/>
        </w:rPr>
        <w:t xml:space="preserve">29. </w:t>
      </w:r>
      <w:r w:rsidR="00F71B27" w:rsidRPr="002411F6">
        <w:rPr>
          <w:rFonts w:ascii="Cambria" w:hAnsi="Cambria"/>
          <w:color w:val="000000" w:themeColor="background1"/>
          <w:sz w:val="22"/>
          <w:szCs w:val="22"/>
          <w:lang w:val="sr-Latn-RS"/>
        </w:rPr>
        <w:t>7.</w:t>
      </w:r>
      <w:r w:rsidRPr="002411F6">
        <w:rPr>
          <w:rFonts w:ascii="Cambria" w:hAnsi="Cambria"/>
          <w:color w:val="000000" w:themeColor="background1"/>
          <w:sz w:val="22"/>
          <w:szCs w:val="22"/>
          <w:lang w:val="sr-Latn-RS"/>
        </w:rPr>
        <w:t xml:space="preserve"> 2020</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rPr>
        <w:t xml:space="preserve">nakon </w:t>
      </w:r>
      <w:r w:rsidRPr="002411F6">
        <w:rPr>
          <w:rFonts w:ascii="Cambria" w:hAnsi="Cambria"/>
          <w:color w:val="000000" w:themeColor="background1"/>
          <w:sz w:val="22"/>
          <w:szCs w:val="22"/>
          <w:lang w:val="sr-Latn-ME"/>
        </w:rPr>
        <w:t>hapšenja, uglavnom da bi ga natjerali da otključa svoj kriptovani telefon.</w:t>
      </w:r>
    </w:p>
    <w:p w14:paraId="7FA13103" w14:textId="77777777" w:rsidR="0003728F" w:rsidRPr="002411F6" w:rsidRDefault="0003728F" w:rsidP="0003728F">
      <w:pPr>
        <w:jc w:val="both"/>
        <w:rPr>
          <w:rFonts w:ascii="Cambria" w:hAnsi="Cambria"/>
          <w:color w:val="000000" w:themeColor="background1"/>
          <w:sz w:val="22"/>
          <w:szCs w:val="22"/>
          <w:lang w:val="sr-Latn-ME"/>
        </w:rPr>
      </w:pPr>
    </w:p>
    <w:p w14:paraId="65E244C9" w14:textId="71A3746F" w:rsidR="0003728F" w:rsidRPr="002411F6" w:rsidRDefault="0003728F" w:rsidP="0003728F">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ME"/>
        </w:rPr>
        <w:t xml:space="preserve">ODT Podgorica je formiralo predmet Ktn.br. 257/20. Kovač je saslušan kod tužioca 29. </w:t>
      </w:r>
      <w:r w:rsidR="00F71B27" w:rsidRPr="002411F6">
        <w:rPr>
          <w:rFonts w:ascii="Cambria" w:hAnsi="Cambria"/>
          <w:color w:val="000000" w:themeColor="background1"/>
          <w:sz w:val="22"/>
          <w:szCs w:val="22"/>
          <w:lang w:val="sr-Latn-ME"/>
        </w:rPr>
        <w:t>12.</w:t>
      </w:r>
      <w:r w:rsidRPr="002411F6">
        <w:rPr>
          <w:rFonts w:ascii="Cambria" w:hAnsi="Cambria"/>
          <w:color w:val="000000" w:themeColor="background1"/>
          <w:sz w:val="22"/>
          <w:szCs w:val="22"/>
          <w:lang w:val="sr-Latn-ME"/>
        </w:rPr>
        <w:t xml:space="preserve"> 2020. godine povodom svoje krivične prijave.</w:t>
      </w:r>
      <w:r w:rsidRPr="002411F6">
        <w:rPr>
          <w:rFonts w:ascii="Cambria" w:hAnsi="Cambria"/>
          <w:color w:val="000000" w:themeColor="background1"/>
          <w:sz w:val="22"/>
          <w:szCs w:val="22"/>
          <w:lang w:val="sr-Latn-RS"/>
        </w:rPr>
        <w:t xml:space="preserve"> Doveden je iz zatvora na saslušanje, </w:t>
      </w:r>
      <w:r w:rsidRPr="002411F6">
        <w:rPr>
          <w:rFonts w:ascii="Cambria" w:hAnsi="Cambria"/>
          <w:color w:val="000000" w:themeColor="background1"/>
          <w:sz w:val="22"/>
          <w:szCs w:val="22"/>
          <w:lang w:val="sr-Latn-ME"/>
        </w:rPr>
        <w:t>gdje</w:t>
      </w:r>
      <w:r w:rsidRPr="002411F6">
        <w:rPr>
          <w:rFonts w:ascii="Cambria" w:hAnsi="Cambria"/>
          <w:color w:val="000000" w:themeColor="background1"/>
          <w:sz w:val="22"/>
          <w:szCs w:val="22"/>
          <w:lang w:val="sr-Latn-RS"/>
        </w:rPr>
        <w:t xml:space="preserve"> se nalazio u pritvoru. </w:t>
      </w:r>
    </w:p>
    <w:p w14:paraId="3475C73C" w14:textId="77777777" w:rsidR="0003728F" w:rsidRPr="002411F6" w:rsidRDefault="0003728F" w:rsidP="0003728F">
      <w:pPr>
        <w:jc w:val="both"/>
        <w:rPr>
          <w:rFonts w:ascii="Cambria" w:hAnsi="Cambria"/>
          <w:color w:val="000000" w:themeColor="background1"/>
          <w:sz w:val="22"/>
          <w:szCs w:val="22"/>
          <w:lang w:val="sr-Latn-RS"/>
        </w:rPr>
      </w:pPr>
    </w:p>
    <w:p w14:paraId="25691813" w14:textId="77777777" w:rsidR="0003728F" w:rsidRPr="002411F6" w:rsidRDefault="0003728F" w:rsidP="0003728F">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Državnom tužiocu</w:t>
      </w:r>
      <w:r w:rsidRPr="002411F6">
        <w:rPr>
          <w:rStyle w:val="FootnoteReference"/>
          <w:rFonts w:ascii="Cambria" w:hAnsi="Cambria"/>
          <w:color w:val="000000" w:themeColor="background1"/>
          <w:sz w:val="22"/>
          <w:szCs w:val="22"/>
          <w:lang w:val="sr-Latn-RS"/>
        </w:rPr>
        <w:footnoteReference w:id="190"/>
      </w:r>
      <w:r w:rsidRPr="002411F6">
        <w:rPr>
          <w:rFonts w:ascii="Cambria" w:hAnsi="Cambria"/>
          <w:color w:val="000000" w:themeColor="background1"/>
          <w:sz w:val="22"/>
          <w:szCs w:val="22"/>
          <w:lang w:val="sr-Latn-RS"/>
        </w:rPr>
        <w:t xml:space="preserve"> je ispričao da je uhapšen na graničnom prelazu Crne Gore i Bosne i Hercegovine i sproveden u CB Nikšić, gdje su policajci u civilu, s fantomkama na glavama počeli da ga zlostavljaju, a zatim su ga sproveli u Podgoricu u vozilu BMW X5. Tokom vožnje mu je stavljena crna kesa na glavu. Prvo je odveden u šumu</w:t>
      </w:r>
      <w:r w:rsidRPr="002411F6">
        <w:rPr>
          <w:rFonts w:ascii="Cambria" w:hAnsi="Cambria"/>
          <w:color w:val="000000" w:themeColor="background1"/>
          <w:sz w:val="22"/>
          <w:szCs w:val="22"/>
          <w:lang w:val="sr-Latn-ME"/>
        </w:rPr>
        <w:t xml:space="preserve"> u blizini Podgorice,</w:t>
      </w:r>
      <w:r w:rsidRPr="002411F6">
        <w:rPr>
          <w:rFonts w:ascii="Cambria" w:hAnsi="Cambria"/>
          <w:color w:val="000000" w:themeColor="background1"/>
          <w:sz w:val="22"/>
          <w:szCs w:val="22"/>
          <w:lang w:val="sr-Latn-RS"/>
        </w:rPr>
        <w:t xml:space="preserve"> gdje su ga policajci navodno zlostavljali dva do tri sata. Tvrdi da su ga davili kesama, udarali otvorenim i zatvorenim pesnicama i pištoljem po glavi i prijetili mu da će ga optužiti za ubistvo jer „sada imaju njegov DNK i otiske“ na pištolju koji su mu prethodno stavljali u ruke</w:t>
      </w:r>
      <w:r w:rsidRPr="002411F6">
        <w:rPr>
          <w:rFonts w:ascii="Cambria" w:hAnsi="Cambria"/>
          <w:color w:val="000000" w:themeColor="background1"/>
          <w:sz w:val="22"/>
          <w:szCs w:val="22"/>
          <w:lang w:val="sr-Latn-ME"/>
        </w:rPr>
        <w:t xml:space="preserve">. Njihov cilj je bio da saznaju šifre </w:t>
      </w:r>
      <w:r w:rsidRPr="002411F6">
        <w:rPr>
          <w:rFonts w:ascii="Cambria" w:hAnsi="Cambria"/>
          <w:color w:val="000000" w:themeColor="background1"/>
          <w:sz w:val="22"/>
          <w:szCs w:val="22"/>
          <w:lang w:val="sr-Latn-RS"/>
        </w:rPr>
        <w:t>njegovog kriptovanog telefona. Nakon toga je sproveden u prostorije Specijalnog policijskog tima u City Mall</w:t>
      </w:r>
      <w:r w:rsidRPr="002411F6">
        <w:rPr>
          <w:rFonts w:ascii="Cambria" w:hAnsi="Cambria"/>
          <w:color w:val="000000" w:themeColor="background1"/>
          <w:sz w:val="22"/>
          <w:szCs w:val="22"/>
        </w:rPr>
        <w:t xml:space="preserve">-u </w:t>
      </w:r>
      <w:r w:rsidRPr="002411F6">
        <w:rPr>
          <w:rFonts w:ascii="Cambria" w:hAnsi="Cambria"/>
          <w:color w:val="000000" w:themeColor="background1"/>
          <w:sz w:val="22"/>
          <w:szCs w:val="22"/>
          <w:lang w:val="sr-Latn-RS"/>
        </w:rPr>
        <w:t>oko 15h, gdje je zadržan do ponoći. Tvrdi da je tamo zlostavljan od strane šest do sedam inspektora koji su ga takođe davili, udar</w:t>
      </w:r>
      <w:r w:rsidRPr="002411F6">
        <w:rPr>
          <w:rFonts w:ascii="Cambria" w:hAnsi="Cambria"/>
          <w:color w:val="000000" w:themeColor="background1"/>
          <w:sz w:val="22"/>
          <w:szCs w:val="22"/>
          <w:lang w:val="sr-Latn-ME"/>
        </w:rPr>
        <w:t>ali mnogo</w:t>
      </w:r>
      <w:r w:rsidRPr="002411F6">
        <w:rPr>
          <w:rFonts w:ascii="Cambria" w:hAnsi="Cambria"/>
          <w:color w:val="000000" w:themeColor="background1"/>
          <w:sz w:val="22"/>
          <w:szCs w:val="22"/>
          <w:lang w:val="sr-Latn-RS"/>
        </w:rPr>
        <w:t xml:space="preserve"> puta otvorenom i zatvorenom pesnicama, udarali po potiljku rukama, </w:t>
      </w:r>
      <w:r w:rsidRPr="002411F6">
        <w:rPr>
          <w:rFonts w:ascii="Cambria" w:hAnsi="Cambria"/>
          <w:color w:val="000000" w:themeColor="background1"/>
          <w:sz w:val="22"/>
          <w:szCs w:val="22"/>
          <w:lang w:val="sr-Latn-ME"/>
        </w:rPr>
        <w:t>stopalima</w:t>
      </w:r>
      <w:r w:rsidRPr="002411F6">
        <w:rPr>
          <w:rFonts w:ascii="Cambria" w:hAnsi="Cambria"/>
          <w:color w:val="000000" w:themeColor="background1"/>
          <w:sz w:val="22"/>
          <w:szCs w:val="22"/>
          <w:lang w:val="sr-Latn-RS"/>
        </w:rPr>
        <w:t>, pištoljem, tupim predmetima, kao i u predjelu glave, rebara i nogu. Pod prijetnjom da će mu ubiti članove porodice, Kovač je potpisao službenu zabilješku, kojom je potvrdio da je dobrovoljno otključao kriptovani telefon.</w:t>
      </w:r>
    </w:p>
    <w:p w14:paraId="4BCD4B1F" w14:textId="77777777" w:rsidR="0003728F" w:rsidRPr="002411F6" w:rsidRDefault="0003728F" w:rsidP="0003728F">
      <w:pPr>
        <w:jc w:val="both"/>
        <w:rPr>
          <w:rFonts w:ascii="Cambria" w:hAnsi="Cambria"/>
          <w:color w:val="000000" w:themeColor="background1"/>
          <w:sz w:val="22"/>
          <w:szCs w:val="22"/>
          <w:lang w:val="sr-Latn-RS"/>
        </w:rPr>
      </w:pPr>
    </w:p>
    <w:p w14:paraId="1DC7C346" w14:textId="77777777" w:rsidR="0003728F" w:rsidRPr="002411F6" w:rsidRDefault="0003728F" w:rsidP="0003728F">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Policijski službenici su ga takođe primoravali da sarađuje, i rekli su mu da čak iako on ne zna ko je odgovoran za jedno određeno ubistvo da to “izmisli”, a da će oni u zamjenu za to uništiti njegov dosije.</w:t>
      </w:r>
    </w:p>
    <w:p w14:paraId="139B1432" w14:textId="77777777" w:rsidR="0003728F" w:rsidRPr="002411F6" w:rsidRDefault="0003728F" w:rsidP="0003728F">
      <w:pPr>
        <w:jc w:val="both"/>
        <w:rPr>
          <w:rFonts w:ascii="Cambria" w:hAnsi="Cambria"/>
          <w:color w:val="000000" w:themeColor="background1"/>
          <w:sz w:val="22"/>
          <w:szCs w:val="22"/>
          <w:lang w:val="sr-Latn-RS"/>
        </w:rPr>
      </w:pPr>
    </w:p>
    <w:p w14:paraId="3F628BBE" w14:textId="77777777" w:rsidR="0003728F" w:rsidRPr="002411F6" w:rsidRDefault="0003728F" w:rsidP="0003728F">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Pred državnim tužiocem je naveo i da su ga policijski službenici tokom vožnje snimali, i da su mu pokazivali video zapise na kojima se vidjelo kako zlostavljaju i druge osobe. </w:t>
      </w:r>
    </w:p>
    <w:p w14:paraId="6E8EA31B" w14:textId="77777777" w:rsidR="00E45C01" w:rsidRPr="002411F6" w:rsidRDefault="00E45C01" w:rsidP="00827284">
      <w:pPr>
        <w:jc w:val="both"/>
        <w:rPr>
          <w:rFonts w:ascii="Cambria" w:hAnsi="Cambria"/>
          <w:color w:val="000000" w:themeColor="background1"/>
          <w:sz w:val="22"/>
          <w:szCs w:val="22"/>
          <w:lang w:val="sr-Latn-RS"/>
        </w:rPr>
      </w:pPr>
    </w:p>
    <w:p w14:paraId="71142257" w14:textId="0B221094" w:rsidR="00E45C01" w:rsidRPr="002411F6" w:rsidRDefault="00E45C01"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RS"/>
        </w:rPr>
        <w:t xml:space="preserve">Zlostavljanje od strane istog policijskog tima </w:t>
      </w:r>
      <w:r w:rsidRPr="002411F6">
        <w:rPr>
          <w:rFonts w:ascii="Cambria" w:hAnsi="Cambria"/>
          <w:color w:val="000000" w:themeColor="background1"/>
          <w:sz w:val="22"/>
          <w:szCs w:val="22"/>
          <w:lang w:val="sr-Latn-ME"/>
        </w:rPr>
        <w:t>2020.</w:t>
      </w:r>
      <w:r w:rsidRPr="002411F6">
        <w:rPr>
          <w:rFonts w:ascii="Cambria" w:hAnsi="Cambria"/>
          <w:color w:val="000000" w:themeColor="background1"/>
          <w:sz w:val="22"/>
          <w:szCs w:val="22"/>
          <w:lang w:val="sr-Latn-RS"/>
        </w:rPr>
        <w:t xml:space="preserve"> godine su prijavili i Srđan Vušurović (vidi</w:t>
      </w:r>
      <w:r w:rsidRPr="002411F6">
        <w:rPr>
          <w:rFonts w:ascii="Cambria" w:hAnsi="Cambria"/>
          <w:color w:val="000000" w:themeColor="background1"/>
          <w:sz w:val="22"/>
          <w:szCs w:val="22"/>
          <w:lang w:val="sr-Latn-ME"/>
        </w:rPr>
        <w:t xml:space="preserve"> </w:t>
      </w:r>
      <w:r w:rsidR="009F3E7F" w:rsidRPr="002411F6">
        <w:rPr>
          <w:rFonts w:ascii="Cambria" w:hAnsi="Cambria"/>
          <w:color w:val="000000" w:themeColor="background1"/>
          <w:sz w:val="22"/>
          <w:szCs w:val="22"/>
          <w:lang w:val="sr-Latn-ME"/>
        </w:rPr>
        <w:t>3.2.10</w:t>
      </w:r>
      <w:r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RS"/>
        </w:rPr>
        <w:t>Nikola Drecun</w:t>
      </w:r>
      <w:r w:rsidRPr="002411F6">
        <w:rPr>
          <w:rStyle w:val="FootnoteReference"/>
          <w:rFonts w:ascii="Cambria" w:hAnsi="Cambria"/>
          <w:color w:val="000000" w:themeColor="background1"/>
          <w:sz w:val="22"/>
          <w:szCs w:val="22"/>
          <w:lang w:val="sr-Latn-RS"/>
        </w:rPr>
        <w:footnoteReference w:id="191"/>
      </w:r>
      <w:r w:rsidR="00F71B27"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RS"/>
        </w:rPr>
        <w:t xml:space="preserve"> Goran Brajović</w:t>
      </w:r>
      <w:r w:rsidRPr="002411F6">
        <w:rPr>
          <w:rStyle w:val="FootnoteReference"/>
          <w:rFonts w:ascii="Cambria" w:hAnsi="Cambria"/>
          <w:color w:val="000000" w:themeColor="background1"/>
          <w:sz w:val="22"/>
          <w:szCs w:val="22"/>
          <w:lang w:val="sr-Latn-RS"/>
        </w:rPr>
        <w:footnoteReference w:id="192"/>
      </w:r>
      <w:r w:rsidR="00F71B27" w:rsidRPr="002411F6">
        <w:rPr>
          <w:rFonts w:ascii="Cambria" w:hAnsi="Cambria"/>
          <w:color w:val="000000" w:themeColor="background1"/>
          <w:sz w:val="22"/>
          <w:szCs w:val="22"/>
          <w:lang w:val="sr-Latn-ME"/>
        </w:rPr>
        <w:t xml:space="preserve"> i </w:t>
      </w:r>
      <w:r w:rsidRPr="002411F6">
        <w:rPr>
          <w:rFonts w:ascii="Cambria" w:hAnsi="Cambria"/>
          <w:color w:val="000000" w:themeColor="background1"/>
          <w:sz w:val="22"/>
          <w:szCs w:val="22"/>
          <w:lang w:val="sr-Latn-ME"/>
        </w:rPr>
        <w:t xml:space="preserve"> </w:t>
      </w:r>
      <w:r w:rsidR="00F71B27" w:rsidRPr="002411F6">
        <w:rPr>
          <w:rFonts w:ascii="Cambria" w:hAnsi="Cambria"/>
          <w:color w:val="000000" w:themeColor="background1"/>
          <w:sz w:val="22"/>
          <w:szCs w:val="22"/>
          <w:lang w:val="sr-Latn-ME"/>
        </w:rPr>
        <w:t>Uroš Vučinić</w:t>
      </w:r>
      <w:r w:rsidR="00F71B27" w:rsidRPr="002411F6">
        <w:rPr>
          <w:rStyle w:val="FootnoteReference"/>
          <w:rFonts w:ascii="Cambria" w:hAnsi="Cambria"/>
          <w:color w:val="000000" w:themeColor="background1"/>
          <w:sz w:val="22"/>
          <w:szCs w:val="22"/>
          <w:lang w:val="sr-Latn-ME"/>
        </w:rPr>
        <w:footnoteReference w:id="193"/>
      </w:r>
      <w:r w:rsidR="00F71B27"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a u 2021. godini Mil</w:t>
      </w:r>
      <w:r w:rsidR="0003728F"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 xml:space="preserve"> Jovanović (vidi </w:t>
      </w:r>
      <w:r w:rsidR="009F3E7F" w:rsidRPr="002411F6">
        <w:rPr>
          <w:rFonts w:ascii="Cambria" w:hAnsi="Cambria"/>
          <w:color w:val="000000" w:themeColor="background1"/>
          <w:sz w:val="22"/>
          <w:szCs w:val="22"/>
          <w:lang w:val="sr-Latn-ME"/>
        </w:rPr>
        <w:t>3.2.11</w:t>
      </w:r>
      <w:r w:rsidRPr="002411F6">
        <w:rPr>
          <w:rFonts w:ascii="Cambria" w:hAnsi="Cambria"/>
          <w:color w:val="000000" w:themeColor="background1"/>
          <w:sz w:val="22"/>
          <w:szCs w:val="22"/>
          <w:lang w:val="sr-Latn-ME"/>
        </w:rPr>
        <w:t>). Ovi drugi slučajevi nijesu istraženi.</w:t>
      </w:r>
    </w:p>
    <w:p w14:paraId="2C765439" w14:textId="77777777" w:rsidR="00E45C01" w:rsidRPr="002411F6" w:rsidRDefault="00E45C01" w:rsidP="00827284">
      <w:pPr>
        <w:jc w:val="both"/>
        <w:rPr>
          <w:rFonts w:ascii="Cambria" w:hAnsi="Cambria"/>
          <w:color w:val="000000" w:themeColor="background1"/>
          <w:sz w:val="22"/>
          <w:szCs w:val="22"/>
          <w:lang w:val="sr-Latn-ME"/>
        </w:rPr>
      </w:pPr>
    </w:p>
    <w:p w14:paraId="0FB69404" w14:textId="1CDEAE66" w:rsidR="00E45C01" w:rsidRPr="002411F6" w:rsidRDefault="00E45C01"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martu 2022. godine, Kovač je osuđen pred prvostepenim sudom za krivično djelo stvaranje kriminalne organizacije </w:t>
      </w:r>
      <w:r w:rsidR="0003728F" w:rsidRPr="002411F6">
        <w:rPr>
          <w:rFonts w:ascii="Cambria" w:hAnsi="Cambria"/>
          <w:color w:val="000000" w:themeColor="background1"/>
          <w:sz w:val="22"/>
          <w:szCs w:val="22"/>
          <w:lang w:val="sr-Latn-ME"/>
        </w:rPr>
        <w:t>s namjerom izvršenja ubistva.</w:t>
      </w:r>
    </w:p>
    <w:p w14:paraId="6A59265B" w14:textId="77777777" w:rsidR="00E45C01" w:rsidRPr="002411F6" w:rsidRDefault="00E45C01" w:rsidP="00827284">
      <w:pPr>
        <w:jc w:val="both"/>
        <w:rPr>
          <w:rFonts w:ascii="Cambria" w:hAnsi="Cambria"/>
          <w:color w:val="000000" w:themeColor="background1"/>
          <w:sz w:val="22"/>
          <w:szCs w:val="22"/>
          <w:lang w:val="sr-Latn-RS"/>
        </w:rPr>
      </w:pPr>
    </w:p>
    <w:p w14:paraId="79216724" w14:textId="0734E8CD" w:rsidR="00E45C01" w:rsidRPr="002411F6" w:rsidRDefault="00AD08C7" w:rsidP="00827284">
      <w:pPr>
        <w:pStyle w:val="Heading4"/>
        <w:rPr>
          <w:rFonts w:ascii="Cambria" w:hAnsi="Cambria"/>
          <w:b/>
          <w:bCs/>
          <w:color w:val="000000" w:themeColor="background1"/>
          <w:sz w:val="22"/>
          <w:szCs w:val="22"/>
          <w:lang w:val="sr-Latn-RS"/>
        </w:rPr>
      </w:pPr>
      <w:bookmarkStart w:id="111" w:name="_Toc109223266"/>
      <w:r w:rsidRPr="002411F6">
        <w:rPr>
          <w:rFonts w:ascii="Cambria" w:hAnsi="Cambria"/>
          <w:b/>
          <w:bCs/>
          <w:color w:val="000000" w:themeColor="background1"/>
          <w:sz w:val="22"/>
          <w:szCs w:val="22"/>
          <w:lang w:val="sr-Latn-ME"/>
        </w:rPr>
        <w:t>3.2.8.</w:t>
      </w:r>
      <w:r w:rsidR="00E45C01" w:rsidRPr="002411F6">
        <w:rPr>
          <w:rFonts w:ascii="Cambria" w:hAnsi="Cambria"/>
          <w:b/>
          <w:bCs/>
          <w:color w:val="000000" w:themeColor="background1"/>
          <w:sz w:val="22"/>
          <w:szCs w:val="22"/>
          <w:lang w:val="sr-Latn-ME"/>
        </w:rPr>
        <w:t xml:space="preserve">2. </w:t>
      </w:r>
      <w:r w:rsidR="00E45C01" w:rsidRPr="002411F6">
        <w:rPr>
          <w:rFonts w:ascii="Cambria" w:hAnsi="Cambria"/>
          <w:b/>
          <w:bCs/>
          <w:color w:val="000000" w:themeColor="background1"/>
          <w:sz w:val="22"/>
          <w:szCs w:val="22"/>
          <w:lang w:val="sr-Latn-RS"/>
        </w:rPr>
        <w:t>Hitnost i blagovremenost</w:t>
      </w:r>
      <w:bookmarkEnd w:id="111"/>
    </w:p>
    <w:p w14:paraId="117EDA79" w14:textId="77777777" w:rsidR="00E45C01" w:rsidRPr="002411F6" w:rsidRDefault="00E45C01" w:rsidP="00827284">
      <w:pPr>
        <w:rPr>
          <w:rFonts w:ascii="Cambria" w:hAnsi="Cambria"/>
          <w:color w:val="000000" w:themeColor="background1"/>
          <w:sz w:val="22"/>
          <w:szCs w:val="22"/>
          <w:lang w:val="sr-Latn-RS"/>
        </w:rPr>
      </w:pPr>
    </w:p>
    <w:p w14:paraId="7A889278" w14:textId="5B6FF5E9" w:rsidR="00E45C01" w:rsidRPr="002411F6" w:rsidRDefault="00E45C01"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Državni tužilac je saslušao </w:t>
      </w:r>
      <w:r w:rsidRPr="002411F6">
        <w:rPr>
          <w:rFonts w:ascii="Cambria" w:hAnsi="Cambria"/>
          <w:color w:val="000000" w:themeColor="background1"/>
          <w:sz w:val="22"/>
          <w:szCs w:val="22"/>
          <w:lang w:val="sr-Latn-RS"/>
        </w:rPr>
        <w:t xml:space="preserve">Stefana Kovača u svojstvu svjedoka 29. 12. 2020. godine, </w:t>
      </w:r>
      <w:r w:rsidRPr="002411F6">
        <w:rPr>
          <w:rFonts w:ascii="Cambria" w:hAnsi="Cambria"/>
          <w:color w:val="000000" w:themeColor="background1"/>
          <w:sz w:val="22"/>
          <w:szCs w:val="22"/>
          <w:lang w:val="sr-Latn-ME"/>
        </w:rPr>
        <w:t>20 dana nakon što je njegov avokat podnio krivičnu prijavu.</w:t>
      </w:r>
      <w:r w:rsidR="00F01174" w:rsidRPr="002411F6">
        <w:rPr>
          <w:rFonts w:ascii="Cambria" w:hAnsi="Cambria"/>
          <w:color w:val="000000" w:themeColor="background1"/>
          <w:sz w:val="22"/>
          <w:szCs w:val="22"/>
          <w:lang w:val="sr-Latn-ME"/>
        </w:rPr>
        <w:t xml:space="preserve"> U</w:t>
      </w:r>
      <w:r w:rsidR="00276969" w:rsidRPr="002411F6">
        <w:rPr>
          <w:rFonts w:ascii="Cambria" w:hAnsi="Cambria"/>
          <w:color w:val="000000" w:themeColor="background1"/>
          <w:sz w:val="22"/>
          <w:szCs w:val="22"/>
          <w:lang w:val="sr-Latn-ME"/>
        </w:rPr>
        <w:t xml:space="preserve"> narednih godinu dana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RS"/>
        </w:rPr>
        <w:t>sproveo</w:t>
      </w:r>
      <w:r w:rsidR="00F01174" w:rsidRPr="002411F6">
        <w:rPr>
          <w:rFonts w:ascii="Cambria" w:hAnsi="Cambria"/>
          <w:color w:val="000000" w:themeColor="background1"/>
          <w:sz w:val="22"/>
          <w:szCs w:val="22"/>
          <w:lang w:val="sr-Latn-RS"/>
        </w:rPr>
        <w:t xml:space="preserve"> je</w:t>
      </w:r>
      <w:r w:rsidRPr="002411F6">
        <w:rPr>
          <w:rFonts w:ascii="Cambria" w:hAnsi="Cambria"/>
          <w:color w:val="000000" w:themeColor="background1"/>
          <w:sz w:val="22"/>
          <w:szCs w:val="22"/>
          <w:lang w:val="sr-Latn-RS"/>
        </w:rPr>
        <w:t xml:space="preserve"> još samo tri </w:t>
      </w:r>
      <w:r w:rsidRPr="002411F6">
        <w:rPr>
          <w:rFonts w:ascii="Cambria" w:hAnsi="Cambria"/>
          <w:color w:val="000000" w:themeColor="background1"/>
          <w:sz w:val="22"/>
          <w:szCs w:val="22"/>
          <w:lang w:val="sr-Latn-ME"/>
        </w:rPr>
        <w:t xml:space="preserve">istražne </w:t>
      </w:r>
      <w:r w:rsidRPr="002411F6">
        <w:rPr>
          <w:rFonts w:ascii="Cambria" w:hAnsi="Cambria"/>
          <w:color w:val="000000" w:themeColor="background1"/>
          <w:sz w:val="22"/>
          <w:szCs w:val="22"/>
          <w:lang w:val="sr-Latn-RS"/>
        </w:rPr>
        <w:t>radnje u postupku.</w:t>
      </w:r>
    </w:p>
    <w:p w14:paraId="64680BDD" w14:textId="77777777" w:rsidR="00E45C01" w:rsidRPr="002411F6" w:rsidRDefault="00E45C01" w:rsidP="00827284">
      <w:pPr>
        <w:jc w:val="both"/>
        <w:rPr>
          <w:rFonts w:ascii="Cambria" w:hAnsi="Cambria"/>
          <w:color w:val="000000" w:themeColor="background1"/>
          <w:sz w:val="22"/>
          <w:szCs w:val="22"/>
          <w:lang w:val="sr-Latn-RS"/>
        </w:rPr>
      </w:pPr>
    </w:p>
    <w:p w14:paraId="03C3B4FA" w14:textId="7737A906" w:rsidR="00F01174" w:rsidRPr="002411F6" w:rsidRDefault="00F01174" w:rsidP="00F0117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Zatražio je kopiju medicinskog kartona</w:t>
      </w:r>
      <w:r w:rsidRPr="002411F6">
        <w:rPr>
          <w:rFonts w:ascii="Cambria" w:hAnsi="Cambria"/>
          <w:color w:val="000000" w:themeColor="background1"/>
          <w:sz w:val="22"/>
          <w:szCs w:val="22"/>
          <w:lang w:val="sr-Latn-ME"/>
        </w:rPr>
        <w:t xml:space="preserve"> Kovača</w:t>
      </w:r>
      <w:r w:rsidRPr="002411F6">
        <w:rPr>
          <w:rFonts w:ascii="Cambria" w:hAnsi="Cambria"/>
          <w:color w:val="000000" w:themeColor="background1"/>
          <w:sz w:val="22"/>
          <w:szCs w:val="22"/>
          <w:lang w:val="sr-Latn-RS"/>
        </w:rPr>
        <w:t xml:space="preserve"> iz UIKS, koja mu je dostavljena 29. 1. 2021</w:t>
      </w:r>
      <w:r w:rsidRPr="002411F6">
        <w:rPr>
          <w:rFonts w:ascii="Cambria" w:hAnsi="Cambria"/>
          <w:color w:val="000000" w:themeColor="background1"/>
          <w:sz w:val="22"/>
          <w:szCs w:val="22"/>
          <w:lang w:val="sr-Latn-ME"/>
        </w:rPr>
        <w:t>. Takođe je zatražio</w:t>
      </w:r>
      <w:r w:rsidRPr="002411F6">
        <w:rPr>
          <w:rFonts w:ascii="Cambria" w:hAnsi="Cambria"/>
          <w:color w:val="000000" w:themeColor="background1"/>
          <w:sz w:val="22"/>
          <w:szCs w:val="22"/>
          <w:lang w:val="sr-Latn-RS"/>
        </w:rPr>
        <w:t xml:space="preserve"> izjašnjenje ljekara Kliničkog centra CG, Urgentnog centra, da je Stefan Kovač tamo pregledan 29. 7. 2020. i nalaz i mišljenje sudskomedicinskog vještaka nakon vještačenja medicinske dokumentacije, koje mu je dostavljeno 26. 4. 2021. godine.</w:t>
      </w:r>
      <w:r w:rsidRPr="002411F6">
        <w:rPr>
          <w:rStyle w:val="FootnoteReference"/>
          <w:rFonts w:ascii="Cambria" w:hAnsi="Cambria"/>
          <w:color w:val="000000" w:themeColor="background1"/>
          <w:sz w:val="22"/>
          <w:szCs w:val="22"/>
          <w:lang w:val="sr-Latn-RS"/>
        </w:rPr>
        <w:footnoteReference w:id="194"/>
      </w:r>
    </w:p>
    <w:p w14:paraId="687DA3BA" w14:textId="77777777" w:rsidR="00F01174" w:rsidRPr="002411F6" w:rsidRDefault="00F01174" w:rsidP="00F01174">
      <w:pPr>
        <w:jc w:val="both"/>
        <w:rPr>
          <w:rFonts w:ascii="Cambria" w:hAnsi="Cambria"/>
          <w:color w:val="000000" w:themeColor="background1"/>
          <w:sz w:val="22"/>
          <w:szCs w:val="22"/>
          <w:lang w:val="sr-Latn-RS"/>
        </w:rPr>
      </w:pPr>
    </w:p>
    <w:p w14:paraId="3DEC2470" w14:textId="2843BA06" w:rsidR="00276969" w:rsidRPr="002411F6" w:rsidRDefault="00F01174"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Standard hitnosti </w:t>
      </w:r>
      <w:r w:rsidRPr="002411F6">
        <w:rPr>
          <w:rFonts w:ascii="Cambria" w:hAnsi="Cambria"/>
          <w:color w:val="000000" w:themeColor="background1"/>
          <w:sz w:val="22"/>
          <w:szCs w:val="22"/>
          <w:lang w:val="sr-Latn-RS"/>
        </w:rPr>
        <w:t xml:space="preserve">nije zadovoljen jer nijedan svjedok nije saslušan, niti su izuzeti video snimci iz prostorija CB Nikšić ni iz prostorija Specijalnog policijskog tima. Zbog protoka vremena, </w:t>
      </w:r>
      <w:r w:rsidRPr="002411F6">
        <w:rPr>
          <w:rFonts w:ascii="Cambria" w:hAnsi="Cambria"/>
          <w:color w:val="000000" w:themeColor="background1"/>
          <w:sz w:val="22"/>
          <w:szCs w:val="22"/>
          <w:lang w:val="sr-Latn-ME"/>
        </w:rPr>
        <w:t>video</w:t>
      </w:r>
      <w:r w:rsidRPr="002411F6">
        <w:rPr>
          <w:rFonts w:ascii="Cambria" w:hAnsi="Cambria"/>
          <w:color w:val="000000" w:themeColor="background1"/>
          <w:sz w:val="22"/>
          <w:szCs w:val="22"/>
          <w:lang w:val="sr-Latn-RS"/>
        </w:rPr>
        <w:t xml:space="preserve"> snimci </w:t>
      </w:r>
      <w:r w:rsidRPr="002411F6">
        <w:rPr>
          <w:rFonts w:ascii="Cambria" w:hAnsi="Cambria"/>
          <w:color w:val="000000" w:themeColor="background1"/>
          <w:sz w:val="22"/>
          <w:szCs w:val="22"/>
          <w:lang w:val="sr-Latn-ME"/>
        </w:rPr>
        <w:t>više nijesu dostupni.</w:t>
      </w:r>
    </w:p>
    <w:p w14:paraId="4944455B" w14:textId="77777777" w:rsidR="005804E6" w:rsidRPr="002411F6" w:rsidRDefault="005804E6" w:rsidP="00827284">
      <w:pPr>
        <w:jc w:val="both"/>
        <w:rPr>
          <w:rFonts w:ascii="Cambria" w:hAnsi="Cambria"/>
          <w:color w:val="000000" w:themeColor="background1"/>
          <w:sz w:val="22"/>
          <w:szCs w:val="22"/>
          <w:lang w:val="sr-Latn-RS"/>
        </w:rPr>
      </w:pPr>
    </w:p>
    <w:p w14:paraId="023851EA" w14:textId="45D68C8E" w:rsidR="00E45C01" w:rsidRPr="002411F6" w:rsidRDefault="00AD08C7" w:rsidP="00827284">
      <w:pPr>
        <w:pStyle w:val="Heading4"/>
        <w:rPr>
          <w:rFonts w:ascii="Cambria" w:hAnsi="Cambria"/>
          <w:b/>
          <w:bCs/>
          <w:color w:val="000000" w:themeColor="background1"/>
          <w:sz w:val="22"/>
          <w:szCs w:val="22"/>
          <w:lang w:val="sr-Latn-RS"/>
        </w:rPr>
      </w:pPr>
      <w:bookmarkStart w:id="112" w:name="_Toc109223267"/>
      <w:r w:rsidRPr="002411F6">
        <w:rPr>
          <w:rFonts w:ascii="Cambria" w:hAnsi="Cambria"/>
          <w:b/>
          <w:bCs/>
          <w:color w:val="000000" w:themeColor="background1"/>
          <w:sz w:val="22"/>
          <w:szCs w:val="22"/>
          <w:lang w:val="sr-Latn-RS"/>
        </w:rPr>
        <w:t>3.2.8</w:t>
      </w:r>
      <w:r w:rsidR="00E45C01" w:rsidRPr="002411F6">
        <w:rPr>
          <w:rFonts w:ascii="Cambria" w:hAnsi="Cambria"/>
          <w:b/>
          <w:bCs/>
          <w:color w:val="000000" w:themeColor="background1"/>
          <w:sz w:val="22"/>
          <w:szCs w:val="22"/>
          <w:lang w:val="sr-Latn-RS"/>
        </w:rPr>
        <w:t>.3. Temeljitost</w:t>
      </w:r>
      <w:bookmarkEnd w:id="112"/>
    </w:p>
    <w:p w14:paraId="45AB3F59" w14:textId="77777777" w:rsidR="00E45C01" w:rsidRPr="002411F6" w:rsidRDefault="00E45C01" w:rsidP="00827284">
      <w:pPr>
        <w:jc w:val="both"/>
        <w:rPr>
          <w:rFonts w:ascii="Cambria" w:hAnsi="Cambria"/>
          <w:color w:val="000000" w:themeColor="background1"/>
          <w:sz w:val="22"/>
          <w:szCs w:val="22"/>
          <w:lang w:val="sr-Latn-RS"/>
        </w:rPr>
      </w:pPr>
    </w:p>
    <w:p w14:paraId="317617D8" w14:textId="77777777" w:rsidR="00F01174" w:rsidRPr="002411F6" w:rsidRDefault="00F01174" w:rsidP="00F0117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Kako nijedna od pomenutih dokaznih radnji ne samo što nije sprovedena hitno, već nije sprovedena uopšte, ova istraga nije zadovoljila ni minimum da bi se mogla smatrati  temeljnom. </w:t>
      </w:r>
    </w:p>
    <w:p w14:paraId="1A7D7723" w14:textId="77777777" w:rsidR="00F01174" w:rsidRPr="002411F6" w:rsidRDefault="00F01174" w:rsidP="00F01174">
      <w:pPr>
        <w:jc w:val="both"/>
        <w:rPr>
          <w:rFonts w:ascii="Cambria" w:hAnsi="Cambria"/>
          <w:color w:val="000000" w:themeColor="background1"/>
          <w:sz w:val="22"/>
          <w:szCs w:val="22"/>
          <w:lang w:val="sr-Latn-RS"/>
        </w:rPr>
      </w:pPr>
    </w:p>
    <w:p w14:paraId="5A503FFF" w14:textId="56F7857E" w:rsidR="00F01174" w:rsidRPr="002411F6" w:rsidRDefault="00F01174" w:rsidP="00F0117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Državni tužilac nije naložio vještačenje tjelesnih povreda Stefana Kovača, već </w:t>
      </w:r>
      <w:r w:rsidRPr="002411F6">
        <w:rPr>
          <w:rFonts w:ascii="Cambria" w:hAnsi="Cambria"/>
          <w:color w:val="000000" w:themeColor="background1"/>
          <w:sz w:val="22"/>
          <w:szCs w:val="22"/>
          <w:lang w:val="sr-Latn-ME"/>
        </w:rPr>
        <w:t>samo vještačenje</w:t>
      </w:r>
      <w:r w:rsidRPr="002411F6">
        <w:rPr>
          <w:rFonts w:ascii="Cambria" w:hAnsi="Cambria"/>
          <w:color w:val="000000" w:themeColor="background1"/>
          <w:sz w:val="22"/>
          <w:szCs w:val="22"/>
          <w:lang w:val="sr-Latn-RS"/>
        </w:rPr>
        <w:t xml:space="preserve"> </w:t>
      </w:r>
      <w:r w:rsidRPr="002411F6">
        <w:rPr>
          <w:rFonts w:ascii="Cambria" w:hAnsi="Cambria"/>
          <w:color w:val="000000" w:themeColor="background1"/>
          <w:sz w:val="22"/>
          <w:szCs w:val="22"/>
          <w:lang w:val="sr-Latn-ME"/>
        </w:rPr>
        <w:t>postojeće</w:t>
      </w:r>
      <w:r w:rsidRPr="002411F6">
        <w:rPr>
          <w:rFonts w:ascii="Cambria" w:hAnsi="Cambria"/>
          <w:color w:val="000000" w:themeColor="background1"/>
          <w:sz w:val="22"/>
          <w:szCs w:val="22"/>
          <w:lang w:val="sr-Latn-RS"/>
        </w:rPr>
        <w:t xml:space="preserve"> medicinsk</w:t>
      </w:r>
      <w:r w:rsidRPr="002411F6">
        <w:rPr>
          <w:rFonts w:ascii="Cambria" w:hAnsi="Cambria"/>
          <w:color w:val="000000" w:themeColor="background1"/>
          <w:sz w:val="22"/>
          <w:szCs w:val="22"/>
          <w:lang w:val="sr-Latn-ME"/>
        </w:rPr>
        <w:t xml:space="preserve">e </w:t>
      </w:r>
      <w:r w:rsidRPr="002411F6">
        <w:rPr>
          <w:rFonts w:ascii="Cambria" w:hAnsi="Cambria"/>
          <w:color w:val="000000" w:themeColor="background1"/>
          <w:sz w:val="22"/>
          <w:szCs w:val="22"/>
          <w:lang w:val="sr-Latn-RS"/>
        </w:rPr>
        <w:t>dokumentacij</w:t>
      </w:r>
      <w:r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RS"/>
        </w:rPr>
        <w:t>.</w:t>
      </w:r>
      <w:r w:rsidRPr="002411F6">
        <w:rPr>
          <w:rFonts w:ascii="Cambria" w:hAnsi="Cambria"/>
          <w:color w:val="000000" w:themeColor="background1"/>
          <w:sz w:val="22"/>
          <w:szCs w:val="22"/>
          <w:lang w:val="sr-Latn-ME"/>
        </w:rPr>
        <w:t xml:space="preserve"> Takvim vještačenjem je e</w:t>
      </w:r>
      <w:r w:rsidRPr="002411F6">
        <w:rPr>
          <w:rFonts w:ascii="Cambria" w:hAnsi="Cambria"/>
          <w:color w:val="000000" w:themeColor="background1"/>
          <w:sz w:val="22"/>
          <w:szCs w:val="22"/>
          <w:lang w:val="sr-Latn-RS"/>
        </w:rPr>
        <w:t xml:space="preserve">videntirano nekoliko </w:t>
      </w:r>
      <w:r w:rsidRPr="002411F6">
        <w:rPr>
          <w:rFonts w:ascii="Cambria" w:hAnsi="Cambria"/>
          <w:color w:val="000000" w:themeColor="background1"/>
          <w:sz w:val="22"/>
          <w:szCs w:val="22"/>
          <w:lang w:val="sr-Latn-ME"/>
        </w:rPr>
        <w:t>modrica</w:t>
      </w:r>
      <w:r w:rsidRPr="002411F6">
        <w:rPr>
          <w:rFonts w:ascii="Cambria" w:hAnsi="Cambria"/>
          <w:color w:val="000000" w:themeColor="background1"/>
          <w:sz w:val="22"/>
          <w:szCs w:val="22"/>
          <w:lang w:val="sr-Latn-RS"/>
        </w:rPr>
        <w:t>, oguljotin</w:t>
      </w:r>
      <w:r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RS"/>
        </w:rPr>
        <w:t xml:space="preserve"> i ogrebotin</w:t>
      </w:r>
      <w:r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RS"/>
        </w:rPr>
        <w:t>, i zaključeno je da su one mogle nastati usl</w:t>
      </w:r>
      <w:r w:rsidR="004C11C4" w:rsidRPr="002411F6">
        <w:rPr>
          <w:rFonts w:ascii="Cambria" w:hAnsi="Cambria"/>
          <w:color w:val="000000" w:themeColor="background1"/>
          <w:sz w:val="22"/>
          <w:szCs w:val="22"/>
          <w:lang w:val="sr-Latn-RS"/>
        </w:rPr>
        <w:t>ij</w:t>
      </w:r>
      <w:r w:rsidRPr="002411F6">
        <w:rPr>
          <w:rFonts w:ascii="Cambria" w:hAnsi="Cambria"/>
          <w:color w:val="000000" w:themeColor="background1"/>
          <w:sz w:val="22"/>
          <w:szCs w:val="22"/>
          <w:lang w:val="sr-Latn-RS"/>
        </w:rPr>
        <w:t>ed udaraca pesnicama i grebanjem.</w:t>
      </w:r>
    </w:p>
    <w:p w14:paraId="53B40203" w14:textId="77777777" w:rsidR="00F01174" w:rsidRPr="002411F6" w:rsidRDefault="00F01174" w:rsidP="00F01174">
      <w:pPr>
        <w:jc w:val="both"/>
        <w:rPr>
          <w:rFonts w:ascii="Cambria" w:hAnsi="Cambria"/>
          <w:color w:val="000000" w:themeColor="background1"/>
          <w:sz w:val="22"/>
          <w:szCs w:val="22"/>
          <w:lang w:val="sr-Latn-RS"/>
        </w:rPr>
      </w:pPr>
    </w:p>
    <w:p w14:paraId="3BBE07E7" w14:textId="77777777" w:rsidR="00F01174" w:rsidRPr="002411F6" w:rsidRDefault="00F01174" w:rsidP="00F0117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RS"/>
        </w:rPr>
        <w:t>videntirano je i da je Kovač imao povredu vrata „od pada“,</w:t>
      </w:r>
      <w:r w:rsidRPr="002411F6">
        <w:rPr>
          <w:rFonts w:ascii="Cambria" w:hAnsi="Cambria"/>
          <w:color w:val="000000" w:themeColor="background1"/>
          <w:sz w:val="22"/>
          <w:szCs w:val="22"/>
          <w:lang w:val="sr-Latn-ME"/>
        </w:rPr>
        <w:t xml:space="preserve"> ali se vještak nije izjasnio</w:t>
      </w:r>
      <w:r w:rsidRPr="002411F6">
        <w:rPr>
          <w:rFonts w:ascii="Cambria" w:hAnsi="Cambria"/>
          <w:color w:val="000000" w:themeColor="background1"/>
          <w:sz w:val="22"/>
          <w:szCs w:val="22"/>
          <w:lang w:val="sr-Latn-RS"/>
        </w:rPr>
        <w:t xml:space="preserve"> o mogućem uzroku, iako je Kovač naglasio da je u potiljačnom dijelu zadobio veliki broj udaraca i da su ga policajci pustili da padne na glavu. </w:t>
      </w:r>
    </w:p>
    <w:p w14:paraId="04420875" w14:textId="77777777" w:rsidR="00F01174" w:rsidRPr="002411F6" w:rsidRDefault="00F01174" w:rsidP="00F01174">
      <w:pPr>
        <w:jc w:val="both"/>
        <w:rPr>
          <w:rFonts w:ascii="Cambria" w:hAnsi="Cambria"/>
          <w:color w:val="000000" w:themeColor="background1"/>
          <w:sz w:val="22"/>
          <w:szCs w:val="22"/>
          <w:lang w:val="sr-Latn-RS"/>
        </w:rPr>
      </w:pPr>
    </w:p>
    <w:p w14:paraId="744B1451" w14:textId="427F9650" w:rsidR="00F01174" w:rsidRPr="002411F6" w:rsidRDefault="00F01174" w:rsidP="00F0117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Državni tužilac je propustio da postavi pitanje o vremenu nastanka opisanih povreda, tačnije propustio je da zatraži izjašnjenje vještaka o tome da li su navedene povrede mogle nastati 29. 7. 2020. godine</w:t>
      </w:r>
      <w:r w:rsidRPr="002411F6">
        <w:rPr>
          <w:rFonts w:ascii="Cambria" w:hAnsi="Cambria"/>
          <w:color w:val="000000" w:themeColor="background1"/>
          <w:sz w:val="22"/>
          <w:szCs w:val="22"/>
          <w:lang w:val="sr-Latn-ME"/>
        </w:rPr>
        <w:t xml:space="preserve">, na dan </w:t>
      </w:r>
      <w:r w:rsidRPr="002411F6">
        <w:rPr>
          <w:rFonts w:ascii="Cambria" w:hAnsi="Cambria"/>
          <w:color w:val="000000" w:themeColor="background1"/>
          <w:sz w:val="22"/>
          <w:szCs w:val="22"/>
          <w:lang w:val="sr-Latn-RS"/>
        </w:rPr>
        <w:t>Kovačevog hapšenja.</w:t>
      </w:r>
    </w:p>
    <w:p w14:paraId="7F5760E2" w14:textId="77777777" w:rsidR="00F01174" w:rsidRPr="002411F6" w:rsidRDefault="00F01174" w:rsidP="00F01174">
      <w:pPr>
        <w:jc w:val="both"/>
        <w:rPr>
          <w:rFonts w:ascii="Cambria" w:hAnsi="Cambria"/>
          <w:color w:val="000000" w:themeColor="background1"/>
          <w:sz w:val="22"/>
          <w:szCs w:val="22"/>
          <w:lang w:val="sr-Latn-RS"/>
        </w:rPr>
      </w:pPr>
    </w:p>
    <w:p w14:paraId="562CA8E0" w14:textId="77777777" w:rsidR="00F01174" w:rsidRPr="002411F6" w:rsidRDefault="00F01174" w:rsidP="00F01174">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Uprkos ovim nedostacima, dopunsko vještačenje</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RS"/>
        </w:rPr>
        <w:t>kao ni psihološko vještačenje, nikada nije zatraženo.</w:t>
      </w:r>
    </w:p>
    <w:p w14:paraId="16AA1CCD" w14:textId="4BCA54FD" w:rsidR="00E45C01" w:rsidRPr="002411F6" w:rsidRDefault="00E45C01" w:rsidP="00827284">
      <w:pPr>
        <w:rPr>
          <w:rFonts w:ascii="Cambria" w:hAnsi="Cambria"/>
          <w:b/>
          <w:bCs/>
          <w:i/>
          <w:iCs/>
          <w:color w:val="000000" w:themeColor="background1"/>
          <w:sz w:val="22"/>
          <w:szCs w:val="22"/>
          <w:lang w:val="sr-Latn-RS"/>
        </w:rPr>
      </w:pPr>
    </w:p>
    <w:p w14:paraId="2C2B4E43" w14:textId="4B7EF242" w:rsidR="00C55500" w:rsidRPr="002411F6" w:rsidRDefault="00C55500" w:rsidP="00827284">
      <w:pPr>
        <w:rPr>
          <w:rFonts w:ascii="Cambria" w:hAnsi="Cambria"/>
          <w:b/>
          <w:bCs/>
          <w:i/>
          <w:iCs/>
          <w:color w:val="000000" w:themeColor="background1"/>
          <w:sz w:val="22"/>
          <w:szCs w:val="22"/>
          <w:lang w:val="sr-Latn-RS"/>
        </w:rPr>
      </w:pPr>
    </w:p>
    <w:p w14:paraId="60209A8D" w14:textId="77777777" w:rsidR="00C55500" w:rsidRPr="002411F6" w:rsidRDefault="00C55500" w:rsidP="00827284">
      <w:pPr>
        <w:rPr>
          <w:rFonts w:ascii="Cambria" w:hAnsi="Cambria"/>
          <w:b/>
          <w:bCs/>
          <w:i/>
          <w:iCs/>
          <w:color w:val="000000" w:themeColor="background1"/>
          <w:sz w:val="22"/>
          <w:szCs w:val="22"/>
          <w:lang w:val="sr-Latn-RS"/>
        </w:rPr>
      </w:pPr>
    </w:p>
    <w:p w14:paraId="171F97F4" w14:textId="008BA1CF" w:rsidR="00E45C01" w:rsidRPr="002411F6" w:rsidRDefault="00AD08C7" w:rsidP="00827284">
      <w:pPr>
        <w:pStyle w:val="Heading4"/>
        <w:rPr>
          <w:rFonts w:ascii="Cambria" w:hAnsi="Cambria"/>
          <w:b/>
          <w:bCs/>
          <w:color w:val="000000" w:themeColor="background1"/>
          <w:sz w:val="22"/>
          <w:szCs w:val="22"/>
          <w:lang w:val="sr-Latn-RS"/>
        </w:rPr>
      </w:pPr>
      <w:bookmarkStart w:id="113" w:name="_Toc109223268"/>
      <w:r w:rsidRPr="002411F6">
        <w:rPr>
          <w:rFonts w:ascii="Cambria" w:hAnsi="Cambria"/>
          <w:b/>
          <w:bCs/>
          <w:color w:val="000000" w:themeColor="background1"/>
          <w:sz w:val="22"/>
          <w:szCs w:val="22"/>
          <w:lang w:val="sr-Latn-RS"/>
        </w:rPr>
        <w:t>3.2.8.</w:t>
      </w:r>
      <w:r w:rsidR="00E45C01" w:rsidRPr="002411F6">
        <w:rPr>
          <w:rFonts w:ascii="Cambria" w:hAnsi="Cambria"/>
          <w:b/>
          <w:bCs/>
          <w:color w:val="000000" w:themeColor="background1"/>
          <w:sz w:val="22"/>
          <w:szCs w:val="22"/>
          <w:lang w:val="sr-Latn-RS"/>
        </w:rPr>
        <w:t>4. Zaključak</w:t>
      </w:r>
      <w:bookmarkEnd w:id="113"/>
    </w:p>
    <w:p w14:paraId="482122F1" w14:textId="77777777" w:rsidR="00F01174" w:rsidRPr="002411F6" w:rsidRDefault="00F01174" w:rsidP="00F01174">
      <w:pPr>
        <w:jc w:val="both"/>
        <w:rPr>
          <w:rFonts w:ascii="Cambria" w:hAnsi="Cambria"/>
          <w:b/>
          <w:bCs/>
          <w:i/>
          <w:iCs/>
          <w:color w:val="000000" w:themeColor="background1"/>
          <w:sz w:val="22"/>
          <w:szCs w:val="22"/>
          <w:lang w:val="sr-Latn-RS"/>
        </w:rPr>
      </w:pPr>
    </w:p>
    <w:p w14:paraId="1B30271D" w14:textId="7A69C7AD" w:rsidR="00924167" w:rsidRPr="002411F6" w:rsidRDefault="00F01174"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RS"/>
        </w:rPr>
        <w:t>D</w:t>
      </w:r>
      <w:r w:rsidRPr="002411F6">
        <w:rPr>
          <w:rFonts w:ascii="Cambria" w:hAnsi="Cambria"/>
          <w:color w:val="000000" w:themeColor="background1"/>
          <w:sz w:val="22"/>
          <w:szCs w:val="22"/>
          <w:lang w:val="sr-Latn-ME"/>
        </w:rPr>
        <w:t>ržavno tužilaštvo je, za više od godinu dana, preduzelo samo dvije dokazne radnje, od kojih jedna</w:t>
      </w:r>
      <w:r w:rsidRPr="002411F6">
        <w:rPr>
          <w:rFonts w:ascii="Cambria" w:hAnsi="Cambria"/>
          <w:color w:val="000000" w:themeColor="background1"/>
          <w:sz w:val="22"/>
          <w:szCs w:val="22"/>
        </w:rPr>
        <w:t xml:space="preserve"> - </w:t>
      </w:r>
      <w:r w:rsidRPr="002411F6">
        <w:rPr>
          <w:rFonts w:ascii="Cambria" w:hAnsi="Cambria"/>
          <w:color w:val="000000" w:themeColor="background1"/>
          <w:sz w:val="22"/>
          <w:szCs w:val="22"/>
          <w:lang w:val="sr-Latn-ME"/>
        </w:rPr>
        <w:t>sudskomedicinsko vještačenje - nije sprovedena ni hitno ni temeljno. Ovakvo djelovanje državnog tužioca ukazuje na nedostatak namjere da se u ovom slu</w:t>
      </w:r>
      <w:r w:rsidRPr="002411F6">
        <w:rPr>
          <w:rFonts w:ascii="Cambria" w:hAnsi="Cambria"/>
          <w:color w:val="000000" w:themeColor="background1"/>
          <w:sz w:val="22"/>
          <w:szCs w:val="22"/>
          <w:lang w:val="sr-Latn-RS"/>
        </w:rPr>
        <w:t xml:space="preserve">čaju </w:t>
      </w:r>
      <w:r w:rsidRPr="002411F6">
        <w:rPr>
          <w:rFonts w:ascii="Cambria" w:hAnsi="Cambria"/>
          <w:color w:val="000000" w:themeColor="background1"/>
          <w:sz w:val="22"/>
          <w:szCs w:val="22"/>
          <w:lang w:val="sr-Latn-ME"/>
        </w:rPr>
        <w:t>sprovede djelotvorna istraga, jer dokazi koji bi morali da omoguće identifikaciju počinilaca nijesu pribavljeni.</w:t>
      </w:r>
    </w:p>
    <w:p w14:paraId="471E24DE" w14:textId="4D54CB6E" w:rsidR="00F01174" w:rsidRPr="002411F6" w:rsidRDefault="00F01174" w:rsidP="00827284">
      <w:pPr>
        <w:jc w:val="both"/>
        <w:rPr>
          <w:rFonts w:ascii="Cambria" w:hAnsi="Cambria"/>
          <w:color w:val="000000" w:themeColor="background1"/>
          <w:sz w:val="22"/>
          <w:szCs w:val="22"/>
          <w:lang w:val="sr-Latn-ME"/>
        </w:rPr>
      </w:pPr>
    </w:p>
    <w:p w14:paraId="2E0940A2" w14:textId="77777777" w:rsidR="005804E6" w:rsidRPr="002411F6" w:rsidRDefault="005804E6" w:rsidP="00827284">
      <w:pPr>
        <w:jc w:val="both"/>
        <w:rPr>
          <w:rFonts w:ascii="Cambria" w:hAnsi="Cambria"/>
          <w:color w:val="000000" w:themeColor="background1"/>
          <w:sz w:val="22"/>
          <w:szCs w:val="22"/>
          <w:lang w:val="sr-Latn-ME"/>
        </w:rPr>
      </w:pPr>
    </w:p>
    <w:p w14:paraId="5EE66AFA" w14:textId="5F588E94" w:rsidR="00C8712B" w:rsidRPr="002411F6" w:rsidRDefault="00C8712B" w:rsidP="00827284">
      <w:pPr>
        <w:pStyle w:val="Heading3"/>
        <w:spacing w:line="240" w:lineRule="auto"/>
        <w:rPr>
          <w:rFonts w:ascii="Cambria" w:hAnsi="Cambria"/>
          <w:color w:val="000000" w:themeColor="background1"/>
          <w:lang w:val="sr-Latn-ME"/>
        </w:rPr>
      </w:pPr>
      <w:bookmarkStart w:id="114" w:name="_Toc109223269"/>
      <w:r w:rsidRPr="002411F6">
        <w:rPr>
          <w:rFonts w:ascii="Cambria" w:hAnsi="Cambria"/>
          <w:color w:val="000000" w:themeColor="background1"/>
          <w:lang w:val="sr-Latn-ME"/>
        </w:rPr>
        <w:t>3.2.</w:t>
      </w:r>
      <w:r w:rsidR="00AD08C7" w:rsidRPr="002411F6">
        <w:rPr>
          <w:rFonts w:ascii="Cambria" w:hAnsi="Cambria"/>
          <w:color w:val="000000" w:themeColor="background1"/>
          <w:lang w:val="sr-Latn-ME"/>
        </w:rPr>
        <w:t>9</w:t>
      </w:r>
      <w:r w:rsidRPr="002411F6">
        <w:rPr>
          <w:rFonts w:ascii="Cambria" w:hAnsi="Cambria"/>
          <w:color w:val="000000" w:themeColor="background1"/>
          <w:lang w:val="sr-Latn-ME"/>
        </w:rPr>
        <w:t xml:space="preserve">. Istraga </w:t>
      </w:r>
      <w:r w:rsidR="0065388F" w:rsidRPr="002411F6">
        <w:rPr>
          <w:rFonts w:ascii="Cambria" w:hAnsi="Cambria"/>
          <w:color w:val="000000" w:themeColor="background1"/>
          <w:lang w:val="sr-Latn-ME"/>
        </w:rPr>
        <w:t>zlostavljanja</w:t>
      </w:r>
      <w:r w:rsidRPr="002411F6">
        <w:rPr>
          <w:rFonts w:ascii="Cambria" w:hAnsi="Cambria"/>
          <w:color w:val="000000" w:themeColor="background1"/>
          <w:lang w:val="sr-Latn-ME"/>
        </w:rPr>
        <w:t xml:space="preserve"> I. Đ. u Danilovgradu 25. 11. 2020. godine</w:t>
      </w:r>
      <w:bookmarkEnd w:id="114"/>
    </w:p>
    <w:p w14:paraId="04DD8377" w14:textId="77777777" w:rsidR="00F54C79" w:rsidRPr="002411F6" w:rsidRDefault="00F54C79" w:rsidP="00827284">
      <w:pPr>
        <w:jc w:val="both"/>
        <w:rPr>
          <w:rFonts w:ascii="Cambria" w:hAnsi="Cambria"/>
          <w:b/>
          <w:color w:val="000000" w:themeColor="background1"/>
          <w:sz w:val="22"/>
          <w:szCs w:val="22"/>
          <w:lang w:val="sr-Latn-ME"/>
        </w:rPr>
      </w:pPr>
    </w:p>
    <w:p w14:paraId="48A2E82A" w14:textId="7C42F6C4" w:rsidR="00C8712B" w:rsidRPr="002411F6" w:rsidRDefault="00C8712B" w:rsidP="00827284">
      <w:pPr>
        <w:pStyle w:val="Heading4"/>
        <w:rPr>
          <w:rFonts w:ascii="Cambria" w:hAnsi="Cambria"/>
          <w:b/>
          <w:bCs/>
          <w:color w:val="000000" w:themeColor="background1"/>
          <w:sz w:val="22"/>
          <w:szCs w:val="22"/>
          <w:lang w:val="sr-Latn-ME"/>
        </w:rPr>
      </w:pPr>
      <w:bookmarkStart w:id="115" w:name="_Toc109223270"/>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9</w:t>
      </w:r>
      <w:r w:rsidRPr="002411F6">
        <w:rPr>
          <w:rFonts w:ascii="Cambria" w:hAnsi="Cambria"/>
          <w:b/>
          <w:bCs/>
          <w:color w:val="000000" w:themeColor="background1"/>
          <w:sz w:val="22"/>
          <w:szCs w:val="22"/>
          <w:lang w:val="sr-Latn-ME"/>
        </w:rPr>
        <w:t>.1. Navodi o zlostavljanju</w:t>
      </w:r>
      <w:bookmarkEnd w:id="115"/>
    </w:p>
    <w:p w14:paraId="77AE739A" w14:textId="77777777" w:rsidR="00924167" w:rsidRPr="002411F6" w:rsidRDefault="00924167" w:rsidP="00827284">
      <w:pPr>
        <w:pStyle w:val="Heading4"/>
        <w:rPr>
          <w:rFonts w:ascii="Cambria" w:hAnsi="Cambria"/>
          <w:color w:val="000000" w:themeColor="background1"/>
          <w:sz w:val="22"/>
          <w:szCs w:val="22"/>
          <w:lang w:val="sr-Latn-ME"/>
        </w:rPr>
      </w:pPr>
    </w:p>
    <w:p w14:paraId="0BC1CCB4" w14:textId="64EF4BCF" w:rsidR="0059123A" w:rsidRPr="002411F6" w:rsidRDefault="0059123A"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 Đ. je 25. 11. 2020. pristupio u prostorije OB Danilovgrad jer je saznao da ga policija traži</w:t>
      </w:r>
      <w:r w:rsidR="008F7936" w:rsidRPr="002411F6">
        <w:rPr>
          <w:rFonts w:ascii="Cambria" w:hAnsi="Cambria"/>
          <w:color w:val="000000" w:themeColor="background1"/>
          <w:sz w:val="22"/>
          <w:szCs w:val="22"/>
          <w:lang w:val="sr-Latn-ME"/>
        </w:rPr>
        <w:t xml:space="preserve"> u vezi s</w:t>
      </w:r>
      <w:r w:rsidRPr="002411F6">
        <w:rPr>
          <w:rFonts w:ascii="Cambria" w:hAnsi="Cambria"/>
          <w:color w:val="000000" w:themeColor="background1"/>
          <w:sz w:val="22"/>
          <w:szCs w:val="22"/>
          <w:lang w:val="sr-Latn-ME"/>
        </w:rPr>
        <w:t xml:space="preserve"> ubistv</w:t>
      </w:r>
      <w:r w:rsidR="008F7936" w:rsidRPr="002411F6">
        <w:rPr>
          <w:rFonts w:ascii="Cambria" w:hAnsi="Cambria"/>
          <w:color w:val="000000" w:themeColor="background1"/>
          <w:sz w:val="22"/>
          <w:szCs w:val="22"/>
          <w:lang w:val="sr-Latn-ME"/>
        </w:rPr>
        <w:t>om</w:t>
      </w:r>
      <w:r w:rsidRPr="002411F6">
        <w:rPr>
          <w:rFonts w:ascii="Cambria" w:hAnsi="Cambria"/>
          <w:color w:val="000000" w:themeColor="background1"/>
          <w:sz w:val="22"/>
          <w:szCs w:val="22"/>
          <w:lang w:val="sr-Latn-ME"/>
        </w:rPr>
        <w:t xml:space="preserve"> jedne osobe</w:t>
      </w:r>
      <w:r w:rsidR="008F7936" w:rsidRPr="002411F6">
        <w:rPr>
          <w:rFonts w:ascii="Cambria" w:hAnsi="Cambria"/>
          <w:color w:val="000000" w:themeColor="background1"/>
          <w:sz w:val="22"/>
          <w:szCs w:val="22"/>
          <w:lang w:val="sr-Latn-ME"/>
        </w:rPr>
        <w:t>. On je</w:t>
      </w:r>
      <w:r w:rsidRPr="002411F6">
        <w:rPr>
          <w:rFonts w:ascii="Cambria" w:hAnsi="Cambria"/>
          <w:color w:val="000000" w:themeColor="background1"/>
          <w:sz w:val="22"/>
          <w:szCs w:val="22"/>
          <w:lang w:val="sr-Latn-ME"/>
        </w:rPr>
        <w:t xml:space="preserve"> negirao izvršenje tog krivično</w:t>
      </w:r>
      <w:r w:rsidR="00D658D4" w:rsidRPr="002411F6">
        <w:rPr>
          <w:rFonts w:ascii="Cambria" w:hAnsi="Cambria"/>
          <w:color w:val="000000" w:themeColor="background1"/>
          <w:sz w:val="22"/>
          <w:szCs w:val="22"/>
          <w:lang w:val="sr-Latn-ME"/>
        </w:rPr>
        <w:t>g</w:t>
      </w:r>
      <w:r w:rsidRPr="002411F6">
        <w:rPr>
          <w:rFonts w:ascii="Cambria" w:hAnsi="Cambria"/>
          <w:color w:val="000000" w:themeColor="background1"/>
          <w:sz w:val="22"/>
          <w:szCs w:val="22"/>
          <w:lang w:val="sr-Latn-ME"/>
        </w:rPr>
        <w:t xml:space="preserve"> djel</w:t>
      </w:r>
      <w:r w:rsidR="00D658D4"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za koje će kasnije </w:t>
      </w:r>
      <w:r w:rsidR="008F7936" w:rsidRPr="002411F6">
        <w:rPr>
          <w:rFonts w:ascii="Cambria" w:hAnsi="Cambria"/>
          <w:color w:val="000000" w:themeColor="background1"/>
          <w:sz w:val="22"/>
          <w:szCs w:val="22"/>
          <w:lang w:val="sr-Latn-ME"/>
        </w:rPr>
        <w:t xml:space="preserve">i </w:t>
      </w:r>
      <w:r w:rsidRPr="002411F6">
        <w:rPr>
          <w:rFonts w:ascii="Cambria" w:hAnsi="Cambria"/>
          <w:color w:val="000000" w:themeColor="background1"/>
          <w:sz w:val="22"/>
          <w:szCs w:val="22"/>
          <w:lang w:val="sr-Latn-ME"/>
        </w:rPr>
        <w:t>biti op</w:t>
      </w:r>
      <w:r w:rsidR="00D658D4" w:rsidRPr="002411F6">
        <w:rPr>
          <w:rFonts w:ascii="Cambria" w:hAnsi="Cambria"/>
          <w:color w:val="000000" w:themeColor="background1"/>
          <w:sz w:val="22"/>
          <w:szCs w:val="22"/>
          <w:lang w:val="sr-Latn-ME"/>
        </w:rPr>
        <w:t>tužena druga osoba. T</w:t>
      </w:r>
      <w:r w:rsidR="008F7936" w:rsidRPr="002411F6">
        <w:rPr>
          <w:rFonts w:ascii="Cambria" w:hAnsi="Cambria"/>
          <w:color w:val="000000" w:themeColor="background1"/>
          <w:sz w:val="22"/>
          <w:szCs w:val="22"/>
          <w:lang w:val="sr-Latn-ME"/>
        </w:rPr>
        <w:t>om prilikom</w:t>
      </w:r>
      <w:r w:rsidR="00D658D4" w:rsidRPr="002411F6">
        <w:rPr>
          <w:rFonts w:ascii="Cambria" w:hAnsi="Cambria"/>
          <w:color w:val="000000" w:themeColor="background1"/>
          <w:sz w:val="22"/>
          <w:szCs w:val="22"/>
          <w:lang w:val="sr-Latn-ME"/>
        </w:rPr>
        <w:t xml:space="preserve"> je,</w:t>
      </w:r>
      <w:r w:rsidRPr="002411F6">
        <w:rPr>
          <w:rFonts w:ascii="Cambria" w:hAnsi="Cambria"/>
          <w:color w:val="000000" w:themeColor="background1"/>
          <w:sz w:val="22"/>
          <w:szCs w:val="22"/>
          <w:lang w:val="sr-Latn-ME"/>
        </w:rPr>
        <w:t xml:space="preserve"> kako navodi</w:t>
      </w:r>
      <w:r w:rsidR="00D658D4"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fizički napadnut od strane načelnika OB Danilovgrad.</w:t>
      </w:r>
      <w:r w:rsidRPr="002411F6">
        <w:rPr>
          <w:rStyle w:val="FootnoteReference"/>
          <w:rFonts w:ascii="Cambria" w:hAnsi="Cambria"/>
          <w:color w:val="000000" w:themeColor="background1"/>
          <w:sz w:val="22"/>
          <w:szCs w:val="22"/>
          <w:lang w:val="sr-Latn-ME"/>
        </w:rPr>
        <w:footnoteReference w:id="195"/>
      </w:r>
      <w:r w:rsidRPr="002411F6">
        <w:rPr>
          <w:rFonts w:ascii="Cambria" w:hAnsi="Cambria"/>
          <w:color w:val="000000" w:themeColor="background1"/>
          <w:sz w:val="22"/>
          <w:szCs w:val="22"/>
          <w:lang w:val="sr-Latn-ME"/>
        </w:rPr>
        <w:t xml:space="preserve">  </w:t>
      </w:r>
    </w:p>
    <w:p w14:paraId="04BEBBCA" w14:textId="77777777" w:rsidR="00217C20" w:rsidRPr="002411F6" w:rsidRDefault="00217C20" w:rsidP="00827284">
      <w:pPr>
        <w:jc w:val="both"/>
        <w:rPr>
          <w:rFonts w:ascii="Cambria" w:hAnsi="Cambria"/>
          <w:color w:val="000000" w:themeColor="background1"/>
          <w:sz w:val="22"/>
          <w:szCs w:val="22"/>
          <w:lang w:val="sr-Latn-ME"/>
        </w:rPr>
      </w:pPr>
    </w:p>
    <w:p w14:paraId="2D3A6F30" w14:textId="2436DE4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Zadržan je u policiji i istog dana potpisao je zapisnik o obavještenju prikupljenom od građanina u kojem se navodi i da su ga policijski službenici odveli u hitnu pomoć u Danilovgradu radi konstatovanja povreda koje je zadobio po licu, rukama i tijelu u vidu ogrebotina, te da ih je zadobio tokom bjekstva, odnosno prolaska kroz žbunje i drugo rastinje prilikom kretanja po brdu. Kasnije će, u pritužbi </w:t>
      </w:r>
      <w:r w:rsidR="00644096" w:rsidRPr="002411F6">
        <w:rPr>
          <w:rFonts w:ascii="Cambria" w:hAnsi="Cambria"/>
          <w:color w:val="000000" w:themeColor="background1"/>
          <w:sz w:val="22"/>
          <w:szCs w:val="22"/>
          <w:lang w:val="sr-Latn-ME"/>
        </w:rPr>
        <w:t>Ombudsmanu</w:t>
      </w:r>
      <w:r w:rsidRPr="002411F6">
        <w:rPr>
          <w:rFonts w:ascii="Cambria" w:hAnsi="Cambria"/>
          <w:color w:val="000000" w:themeColor="background1"/>
          <w:sz w:val="22"/>
          <w:szCs w:val="22"/>
          <w:lang w:val="sr-Latn-ME"/>
        </w:rPr>
        <w:t>, tvrditi da ljekarka koja ga je tada pregledala nije htjela da mu dozvoli da primi terapiju koju uzima duže vrijeme i da je u svom izvještaju navela „neistinite i neprovjerene činjenice“ da su povrede koje je imao po t</w:t>
      </w:r>
      <w:r w:rsidR="0059123A"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elu nastale prije njegovog dolaska u policiju.</w:t>
      </w:r>
      <w:r w:rsidRPr="002411F6">
        <w:rPr>
          <w:rStyle w:val="FootnoteReference"/>
          <w:rFonts w:ascii="Cambria" w:hAnsi="Cambria"/>
          <w:color w:val="000000" w:themeColor="background1"/>
          <w:sz w:val="22"/>
          <w:szCs w:val="22"/>
          <w:lang w:val="sr-Latn-ME"/>
        </w:rPr>
        <w:footnoteReference w:id="196"/>
      </w:r>
    </w:p>
    <w:p w14:paraId="67F9C525" w14:textId="77777777" w:rsidR="00217C20" w:rsidRPr="002411F6" w:rsidRDefault="00217C20" w:rsidP="00827284">
      <w:pPr>
        <w:jc w:val="both"/>
        <w:rPr>
          <w:rFonts w:ascii="Cambria" w:hAnsi="Cambria"/>
          <w:color w:val="000000" w:themeColor="background1"/>
          <w:sz w:val="22"/>
          <w:szCs w:val="22"/>
          <w:lang w:val="sr-Latn-ME"/>
        </w:rPr>
      </w:pPr>
    </w:p>
    <w:p w14:paraId="35C84B19" w14:textId="65804236"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Idućeg dana, 26. 11. 2020, izveden je pred ODT u Podgorici. Već tada državna tužiteljka</w:t>
      </w:r>
      <w:r w:rsidR="00CC3038" w:rsidRPr="002411F6">
        <w:rPr>
          <w:rFonts w:ascii="Cambria" w:hAnsi="Cambria"/>
          <w:color w:val="000000" w:themeColor="background1"/>
          <w:sz w:val="22"/>
          <w:szCs w:val="22"/>
          <w:lang w:val="sr-Latn-ME"/>
        </w:rPr>
        <w:t xml:space="preserve"> Biljana Medenica</w:t>
      </w:r>
      <w:r w:rsidRPr="002411F6">
        <w:rPr>
          <w:rFonts w:ascii="Cambria" w:hAnsi="Cambria"/>
          <w:color w:val="000000" w:themeColor="background1"/>
          <w:sz w:val="22"/>
          <w:szCs w:val="22"/>
          <w:lang w:val="sr-Latn-ME"/>
        </w:rPr>
        <w:t xml:space="preserve"> je naredila da se izvrši njegov sudsko-medicinski pregled i po službenoj dužnosti je formirala predmet da bi se utvrdilo da li je protiv njega izvršeno krivično djelo mučenje ili zlostavljanje. Pregled je pokazao da je I. Đ. imao povrede koje su mogle nastati grebanjem o granje, šiblje ili drugo rastinje, ali i povrede koje su mogle nastati udarcima i grebanjem, čupanjem ili povlačenjem, od kojih su najupečatljivije krvni podliv kapka jednog oka i oguljotina u predjelu jagodice.</w:t>
      </w:r>
      <w:r w:rsidRPr="002411F6">
        <w:rPr>
          <w:rStyle w:val="FootnoteReference"/>
          <w:rFonts w:ascii="Cambria" w:hAnsi="Cambria"/>
          <w:color w:val="000000" w:themeColor="background1"/>
          <w:sz w:val="22"/>
          <w:szCs w:val="22"/>
          <w:lang w:val="sr-Latn-ME"/>
        </w:rPr>
        <w:footnoteReference w:id="197"/>
      </w:r>
      <w:r w:rsidRPr="002411F6">
        <w:rPr>
          <w:rFonts w:ascii="Cambria" w:hAnsi="Cambria"/>
          <w:color w:val="000000" w:themeColor="background1"/>
          <w:sz w:val="22"/>
          <w:szCs w:val="22"/>
          <w:lang w:val="sr-Latn-ME"/>
        </w:rPr>
        <w:t xml:space="preserve"> </w:t>
      </w:r>
    </w:p>
    <w:p w14:paraId="348F88F2" w14:textId="77777777" w:rsidR="00217C20" w:rsidRPr="002411F6" w:rsidRDefault="00217C20" w:rsidP="00827284">
      <w:pPr>
        <w:jc w:val="both"/>
        <w:rPr>
          <w:rFonts w:ascii="Cambria" w:hAnsi="Cambria"/>
          <w:color w:val="000000" w:themeColor="background1"/>
          <w:sz w:val="22"/>
          <w:szCs w:val="22"/>
          <w:lang w:val="sr-Latn-ME"/>
        </w:rPr>
      </w:pPr>
    </w:p>
    <w:p w14:paraId="5FF5BC92" w14:textId="01856E1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Dan kasnije, 27. 11. 2020, otac I. Đ. je </w:t>
      </w:r>
      <w:r w:rsidR="00644096" w:rsidRPr="002411F6">
        <w:rPr>
          <w:rFonts w:ascii="Cambria" w:hAnsi="Cambria"/>
          <w:color w:val="000000" w:themeColor="background1"/>
          <w:sz w:val="22"/>
          <w:szCs w:val="22"/>
          <w:lang w:val="sr-Latn-ME"/>
        </w:rPr>
        <w:t>Ombudsmanu</w:t>
      </w:r>
      <w:r w:rsidRPr="002411F6">
        <w:rPr>
          <w:rFonts w:ascii="Cambria" w:hAnsi="Cambria"/>
          <w:color w:val="000000" w:themeColor="background1"/>
          <w:sz w:val="22"/>
          <w:szCs w:val="22"/>
          <w:lang w:val="sr-Latn-ME"/>
        </w:rPr>
        <w:t xml:space="preserve"> prijavio da je njegov sin zlostavljan u policiji. Istog dana predstavnici </w:t>
      </w:r>
      <w:r w:rsidR="00644096" w:rsidRPr="002411F6">
        <w:rPr>
          <w:rFonts w:ascii="Cambria" w:hAnsi="Cambria"/>
          <w:color w:val="000000" w:themeColor="background1"/>
          <w:sz w:val="22"/>
          <w:szCs w:val="22"/>
          <w:lang w:val="sr-Latn-ME"/>
        </w:rPr>
        <w:t>Ombudsmana</w:t>
      </w:r>
      <w:r w:rsidRPr="002411F6">
        <w:rPr>
          <w:rFonts w:ascii="Cambria" w:hAnsi="Cambria"/>
          <w:color w:val="000000" w:themeColor="background1"/>
          <w:sz w:val="22"/>
          <w:szCs w:val="22"/>
          <w:lang w:val="sr-Latn-ME"/>
        </w:rPr>
        <w:t xml:space="preserve"> su ga obišli u prostorijama za zadržavanje i vidjeli da ima veliki podliv oko jednog oka. Tada je rekao da se povredio tako što se udario vratima prostorije za zadržavanje. </w:t>
      </w:r>
    </w:p>
    <w:p w14:paraId="76DCB7A6" w14:textId="77777777" w:rsidR="00217C20" w:rsidRPr="002411F6" w:rsidRDefault="00217C20" w:rsidP="00827284">
      <w:pPr>
        <w:jc w:val="both"/>
        <w:rPr>
          <w:rFonts w:ascii="Cambria" w:hAnsi="Cambria"/>
          <w:color w:val="000000" w:themeColor="background1"/>
          <w:sz w:val="22"/>
          <w:szCs w:val="22"/>
          <w:lang w:val="sr-Latn-ME"/>
        </w:rPr>
      </w:pPr>
    </w:p>
    <w:p w14:paraId="7150199C" w14:textId="41896F1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Međutim, predstavnicima </w:t>
      </w:r>
      <w:r w:rsidR="00644096" w:rsidRPr="002411F6">
        <w:rPr>
          <w:rFonts w:ascii="Cambria" w:hAnsi="Cambria"/>
          <w:color w:val="000000" w:themeColor="background1"/>
          <w:sz w:val="22"/>
          <w:szCs w:val="22"/>
          <w:lang w:val="sr-Latn-ME"/>
        </w:rPr>
        <w:t>Ombudsmana</w:t>
      </w:r>
      <w:r w:rsidRPr="002411F6">
        <w:rPr>
          <w:rFonts w:ascii="Cambria" w:hAnsi="Cambria"/>
          <w:color w:val="000000" w:themeColor="background1"/>
          <w:sz w:val="22"/>
          <w:szCs w:val="22"/>
          <w:lang w:val="sr-Latn-ME"/>
        </w:rPr>
        <w:t xml:space="preserve"> nije bilo omogućeno da </w:t>
      </w:r>
      <w:r w:rsidR="0008190B" w:rsidRPr="002411F6">
        <w:rPr>
          <w:rFonts w:ascii="Cambria" w:hAnsi="Cambria"/>
          <w:color w:val="000000" w:themeColor="background1"/>
          <w:sz w:val="22"/>
          <w:szCs w:val="22"/>
          <w:lang w:val="sr-Latn-ME"/>
        </w:rPr>
        <w:t xml:space="preserve">ga </w:t>
      </w:r>
      <w:r w:rsidRPr="002411F6">
        <w:rPr>
          <w:rFonts w:ascii="Cambria" w:hAnsi="Cambria"/>
          <w:color w:val="000000" w:themeColor="background1"/>
          <w:sz w:val="22"/>
          <w:szCs w:val="22"/>
          <w:lang w:val="sr-Latn-ME"/>
        </w:rPr>
        <w:t>bez odlaganja vide i razgovaraju sa njim, a dok su čekali da im to bude omogućeno</w:t>
      </w:r>
      <w:r w:rsidR="0008190B"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u dio zgrade u kojem su prostorije za zadržavanje ušao je službenik</w:t>
      </w:r>
      <w:r w:rsidR="0008190B" w:rsidRPr="002411F6">
        <w:rPr>
          <w:rFonts w:ascii="Cambria" w:hAnsi="Cambria"/>
          <w:color w:val="000000" w:themeColor="background1"/>
          <w:sz w:val="22"/>
          <w:szCs w:val="22"/>
          <w:lang w:val="sr-Latn-ME"/>
        </w:rPr>
        <w:t xml:space="preserve"> policije</w:t>
      </w:r>
      <w:r w:rsidRPr="002411F6">
        <w:rPr>
          <w:rFonts w:ascii="Cambria" w:hAnsi="Cambria"/>
          <w:color w:val="000000" w:themeColor="background1"/>
          <w:sz w:val="22"/>
          <w:szCs w:val="22"/>
          <w:lang w:val="sr-Latn-ME"/>
        </w:rPr>
        <w:t xml:space="preserve"> u uniformi i tamo ostao zaključan neko vrijeme. Kada je taj službenik izišao odatle</w:t>
      </w:r>
      <w:r w:rsidR="00892E95"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predstavnici </w:t>
      </w:r>
      <w:r w:rsidR="00644096" w:rsidRPr="002411F6">
        <w:rPr>
          <w:rFonts w:ascii="Cambria" w:hAnsi="Cambria"/>
          <w:color w:val="000000" w:themeColor="background1"/>
          <w:sz w:val="22"/>
          <w:szCs w:val="22"/>
          <w:lang w:val="sr-Latn-ME"/>
        </w:rPr>
        <w:t>Ombudsmana</w:t>
      </w:r>
      <w:r w:rsidRPr="002411F6">
        <w:rPr>
          <w:rFonts w:ascii="Cambria" w:hAnsi="Cambria"/>
          <w:color w:val="000000" w:themeColor="background1"/>
          <w:sz w:val="22"/>
          <w:szCs w:val="22"/>
          <w:lang w:val="sr-Latn-ME"/>
        </w:rPr>
        <w:t xml:space="preserve"> </w:t>
      </w:r>
      <w:r w:rsidR="0008190B" w:rsidRPr="002411F6">
        <w:rPr>
          <w:rFonts w:ascii="Cambria" w:hAnsi="Cambria"/>
          <w:color w:val="000000" w:themeColor="background1"/>
          <w:sz w:val="22"/>
          <w:szCs w:val="22"/>
          <w:lang w:val="sr-Latn-ME"/>
        </w:rPr>
        <w:t xml:space="preserve">su </w:t>
      </w:r>
      <w:r w:rsidRPr="002411F6">
        <w:rPr>
          <w:rFonts w:ascii="Cambria" w:hAnsi="Cambria"/>
          <w:color w:val="000000" w:themeColor="background1"/>
          <w:sz w:val="22"/>
          <w:szCs w:val="22"/>
          <w:lang w:val="sr-Latn-ME"/>
        </w:rPr>
        <w:t xml:space="preserve">stigli do I. Đ, </w:t>
      </w:r>
      <w:r w:rsidR="0008190B" w:rsidRPr="002411F6">
        <w:rPr>
          <w:rFonts w:ascii="Cambria" w:hAnsi="Cambria"/>
          <w:color w:val="000000" w:themeColor="background1"/>
          <w:sz w:val="22"/>
          <w:szCs w:val="22"/>
          <w:lang w:val="sr-Latn-ME"/>
        </w:rPr>
        <w:t>koji</w:t>
      </w:r>
      <w:r w:rsidRPr="002411F6">
        <w:rPr>
          <w:rFonts w:ascii="Cambria" w:hAnsi="Cambria"/>
          <w:color w:val="000000" w:themeColor="background1"/>
          <w:sz w:val="22"/>
          <w:szCs w:val="22"/>
          <w:lang w:val="sr-Latn-ME"/>
        </w:rPr>
        <w:t xml:space="preserve"> im je rekao da nije saglasan da postupaju u njegovom slučaju</w:t>
      </w:r>
      <w:r w:rsidR="00892E95"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mada </w:t>
      </w:r>
      <w:r w:rsidR="0008190B" w:rsidRPr="002411F6">
        <w:rPr>
          <w:rFonts w:ascii="Cambria" w:hAnsi="Cambria"/>
          <w:color w:val="000000" w:themeColor="background1"/>
          <w:sz w:val="22"/>
          <w:szCs w:val="22"/>
          <w:lang w:val="sr-Latn-ME"/>
        </w:rPr>
        <w:t>im se po</w:t>
      </w:r>
      <w:r w:rsidRPr="002411F6">
        <w:rPr>
          <w:rFonts w:ascii="Cambria" w:hAnsi="Cambria"/>
          <w:color w:val="000000" w:themeColor="background1"/>
          <w:sz w:val="22"/>
          <w:szCs w:val="22"/>
          <w:lang w:val="sr-Latn-ME"/>
        </w:rPr>
        <w:t xml:space="preserve">žalio zbog uskraćivanja nekih procesnih prava. Ipak, kasnije, kada više nije bio u rukama policije, I. Đ. je </w:t>
      </w:r>
      <w:r w:rsidR="0081728C" w:rsidRPr="002411F6">
        <w:rPr>
          <w:rFonts w:ascii="Cambria" w:hAnsi="Cambria"/>
          <w:color w:val="000000" w:themeColor="background1"/>
          <w:sz w:val="22"/>
          <w:szCs w:val="22"/>
          <w:lang w:val="sr-Latn-ME"/>
        </w:rPr>
        <w:t>Ombudsman</w:t>
      </w:r>
      <w:r w:rsidR="00713BB9"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rekao da je bio zlostavljan i dao je saglasnost </w:t>
      </w:r>
      <w:r w:rsidR="00892E95" w:rsidRPr="002411F6">
        <w:rPr>
          <w:rFonts w:ascii="Cambria" w:hAnsi="Cambria"/>
          <w:color w:val="000000" w:themeColor="background1"/>
          <w:sz w:val="22"/>
          <w:szCs w:val="22"/>
          <w:lang w:val="sr-Latn-ME"/>
        </w:rPr>
        <w:t>z</w:t>
      </w:r>
      <w:r w:rsidRPr="002411F6">
        <w:rPr>
          <w:rFonts w:ascii="Cambria" w:hAnsi="Cambria"/>
          <w:color w:val="000000" w:themeColor="background1"/>
          <w:sz w:val="22"/>
          <w:szCs w:val="22"/>
          <w:lang w:val="sr-Latn-ME"/>
        </w:rPr>
        <w:t>a postupa</w:t>
      </w:r>
      <w:r w:rsidR="00892E95" w:rsidRPr="002411F6">
        <w:rPr>
          <w:rFonts w:ascii="Cambria" w:hAnsi="Cambria"/>
          <w:color w:val="000000" w:themeColor="background1"/>
          <w:sz w:val="22"/>
          <w:szCs w:val="22"/>
          <w:lang w:val="sr-Latn-ME"/>
        </w:rPr>
        <w:t>nje.</w:t>
      </w:r>
      <w:r w:rsidRPr="002411F6">
        <w:rPr>
          <w:rFonts w:ascii="Cambria" w:hAnsi="Cambria"/>
          <w:color w:val="000000" w:themeColor="background1"/>
          <w:sz w:val="22"/>
          <w:szCs w:val="22"/>
          <w:lang w:val="sr-Latn-ME"/>
        </w:rPr>
        <w:t xml:space="preserve"> </w:t>
      </w:r>
    </w:p>
    <w:p w14:paraId="6627ABE8" w14:textId="77777777" w:rsidR="00217C20" w:rsidRPr="002411F6" w:rsidRDefault="00217C20" w:rsidP="00827284">
      <w:pPr>
        <w:jc w:val="both"/>
        <w:rPr>
          <w:rFonts w:ascii="Cambria" w:hAnsi="Cambria"/>
          <w:color w:val="000000" w:themeColor="background1"/>
          <w:sz w:val="22"/>
          <w:szCs w:val="22"/>
          <w:lang w:val="sr-Latn-ME"/>
        </w:rPr>
      </w:pPr>
    </w:p>
    <w:p w14:paraId="1A607934" w14:textId="19EB68FA"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Konačno, posl</w:t>
      </w:r>
      <w:r w:rsidR="003453F8"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 28. 12. 2020, kada je dobio pritužbu punomoćnika I. Đ, </w:t>
      </w:r>
      <w:r w:rsidR="0081728C" w:rsidRPr="002411F6">
        <w:rPr>
          <w:rFonts w:ascii="Cambria" w:hAnsi="Cambria"/>
          <w:color w:val="000000" w:themeColor="background1"/>
          <w:sz w:val="22"/>
          <w:szCs w:val="22"/>
          <w:lang w:val="sr-Latn-ME"/>
        </w:rPr>
        <w:t>Ombudsman</w:t>
      </w:r>
      <w:r w:rsidRPr="002411F6">
        <w:rPr>
          <w:rFonts w:ascii="Cambria" w:hAnsi="Cambria"/>
          <w:color w:val="000000" w:themeColor="background1"/>
          <w:sz w:val="22"/>
          <w:szCs w:val="22"/>
          <w:lang w:val="sr-Latn-ME"/>
        </w:rPr>
        <w:t xml:space="preserve"> je od Službe za informaciono komunikacione tehnologije</w:t>
      </w:r>
      <w:r w:rsidR="0008190B" w:rsidRPr="002411F6">
        <w:rPr>
          <w:rFonts w:ascii="Cambria" w:hAnsi="Cambria"/>
          <w:color w:val="000000" w:themeColor="background1"/>
          <w:sz w:val="22"/>
          <w:szCs w:val="22"/>
          <w:lang w:val="sr-Latn-ME"/>
        </w:rPr>
        <w:t xml:space="preserve"> MUP</w:t>
      </w:r>
      <w:r w:rsidRPr="002411F6">
        <w:rPr>
          <w:rFonts w:ascii="Cambria" w:hAnsi="Cambria"/>
          <w:color w:val="000000" w:themeColor="background1"/>
          <w:sz w:val="22"/>
          <w:szCs w:val="22"/>
          <w:lang w:val="sr-Latn-ME"/>
        </w:rPr>
        <w:t>, bezbjednost i sistem tehničkog nadzora tražio snimke sa nadzornih kamera koje pokrivaju ulaz u OB Danilovgrad, ali ih nije dobio, uz obrazloženje da se čuvaju „okvirno oko 40 dana“ i da se traženi video materijal ne nalazi u arhivi sistema.</w:t>
      </w:r>
    </w:p>
    <w:p w14:paraId="2895EBDA" w14:textId="44DA44E4" w:rsidR="005804E6" w:rsidRPr="002411F6" w:rsidRDefault="005804E6" w:rsidP="00827284">
      <w:pPr>
        <w:jc w:val="both"/>
        <w:rPr>
          <w:rFonts w:ascii="Cambria" w:hAnsi="Cambria"/>
          <w:color w:val="000000" w:themeColor="background1"/>
          <w:sz w:val="22"/>
          <w:szCs w:val="22"/>
          <w:lang w:val="sr-Latn-ME"/>
        </w:rPr>
      </w:pPr>
    </w:p>
    <w:p w14:paraId="0491C57C" w14:textId="77777777" w:rsidR="005804E6" w:rsidRPr="002411F6" w:rsidRDefault="005804E6" w:rsidP="00827284">
      <w:pPr>
        <w:jc w:val="both"/>
        <w:rPr>
          <w:rFonts w:ascii="Cambria" w:hAnsi="Cambria"/>
          <w:color w:val="000000" w:themeColor="background1"/>
          <w:sz w:val="22"/>
          <w:szCs w:val="22"/>
          <w:lang w:val="sr-Latn-ME"/>
        </w:rPr>
      </w:pPr>
    </w:p>
    <w:p w14:paraId="021678B1" w14:textId="36A616D9" w:rsidR="00C8712B" w:rsidRPr="002411F6" w:rsidRDefault="00C8712B" w:rsidP="00827284">
      <w:pPr>
        <w:pStyle w:val="Heading4"/>
        <w:rPr>
          <w:rFonts w:ascii="Cambria" w:hAnsi="Cambria"/>
          <w:b/>
          <w:bCs/>
          <w:color w:val="000000" w:themeColor="background1"/>
          <w:sz w:val="22"/>
          <w:szCs w:val="22"/>
          <w:lang w:val="sr-Latn-ME"/>
        </w:rPr>
      </w:pPr>
      <w:bookmarkStart w:id="116" w:name="_Toc109223271"/>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9</w:t>
      </w:r>
      <w:r w:rsidRPr="002411F6">
        <w:rPr>
          <w:rFonts w:ascii="Cambria" w:hAnsi="Cambria"/>
          <w:b/>
          <w:bCs/>
          <w:color w:val="000000" w:themeColor="background1"/>
          <w:sz w:val="22"/>
          <w:szCs w:val="22"/>
          <w:lang w:val="sr-Latn-ME"/>
        </w:rPr>
        <w:t>.2. Hitnost i blagovremenost</w:t>
      </w:r>
      <w:bookmarkEnd w:id="116"/>
    </w:p>
    <w:p w14:paraId="6141A010" w14:textId="77777777" w:rsidR="00FA03DB" w:rsidRPr="002411F6" w:rsidRDefault="00FA03DB" w:rsidP="00827284">
      <w:pPr>
        <w:rPr>
          <w:rFonts w:ascii="Cambria" w:hAnsi="Cambria"/>
          <w:color w:val="000000" w:themeColor="background1"/>
          <w:sz w:val="22"/>
          <w:szCs w:val="22"/>
          <w:lang w:val="sr-Latn-ME"/>
        </w:rPr>
      </w:pPr>
    </w:p>
    <w:p w14:paraId="3320C5A4" w14:textId="34A5113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Iako je pohvalno što je državna tužiteljka predmet oformila po službenoj dužnosti, čim je vidjela I. Đ, i odmah naložila sudsko-medicinski pregled, nije poznato da li su odmah ili bilo kada kasnije u okviru te istrage preduzete i druge mjere potrebne da bi se utvrdilo da li je on bio žrtva zlostavljanja. </w:t>
      </w:r>
    </w:p>
    <w:p w14:paraId="24C80B4D" w14:textId="77777777" w:rsidR="00217C20" w:rsidRPr="002411F6" w:rsidRDefault="00217C20" w:rsidP="00827284">
      <w:pPr>
        <w:jc w:val="both"/>
        <w:rPr>
          <w:rFonts w:ascii="Cambria" w:hAnsi="Cambria"/>
          <w:color w:val="000000" w:themeColor="background1"/>
          <w:sz w:val="22"/>
          <w:szCs w:val="22"/>
          <w:lang w:val="sr-Latn-ME"/>
        </w:rPr>
      </w:pPr>
    </w:p>
    <w:p w14:paraId="1EE1A4C2" w14:textId="41200511" w:rsidR="006855BE" w:rsidRPr="002411F6" w:rsidRDefault="0081728C"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Ombudsman</w:t>
      </w:r>
      <w:r w:rsidR="00C8712B" w:rsidRPr="002411F6">
        <w:rPr>
          <w:rFonts w:ascii="Cambria" w:hAnsi="Cambria"/>
          <w:color w:val="000000" w:themeColor="background1"/>
          <w:sz w:val="22"/>
          <w:szCs w:val="22"/>
          <w:lang w:val="sr-Latn-ME"/>
        </w:rPr>
        <w:t xml:space="preserve"> </w:t>
      </w:r>
      <w:r w:rsidR="00892E95" w:rsidRPr="002411F6">
        <w:rPr>
          <w:rFonts w:ascii="Cambria" w:hAnsi="Cambria"/>
          <w:color w:val="000000" w:themeColor="background1"/>
          <w:sz w:val="22"/>
          <w:szCs w:val="22"/>
          <w:lang w:val="sr-Latn-ME"/>
        </w:rPr>
        <w:t xml:space="preserve">je </w:t>
      </w:r>
      <w:r w:rsidR="00C8712B" w:rsidRPr="002411F6">
        <w:rPr>
          <w:rFonts w:ascii="Cambria" w:hAnsi="Cambria"/>
          <w:color w:val="000000" w:themeColor="background1"/>
          <w:sz w:val="22"/>
          <w:szCs w:val="22"/>
          <w:lang w:val="sr-Latn-ME"/>
        </w:rPr>
        <w:t>u svom mišljenju 4. 5. 2021. preporuč</w:t>
      </w:r>
      <w:r w:rsidR="00892E95" w:rsidRPr="002411F6">
        <w:rPr>
          <w:rFonts w:ascii="Cambria" w:hAnsi="Cambria"/>
          <w:color w:val="000000" w:themeColor="background1"/>
          <w:sz w:val="22"/>
          <w:szCs w:val="22"/>
          <w:lang w:val="sr-Latn-ME"/>
        </w:rPr>
        <w:t>io</w:t>
      </w:r>
      <w:r w:rsidR="00C8712B" w:rsidRPr="002411F6">
        <w:rPr>
          <w:rFonts w:ascii="Cambria" w:hAnsi="Cambria"/>
          <w:color w:val="000000" w:themeColor="background1"/>
          <w:sz w:val="22"/>
          <w:szCs w:val="22"/>
          <w:lang w:val="sr-Latn-ME"/>
        </w:rPr>
        <w:t xml:space="preserve"> policiji da utvrdi identitet policijskih službenika koji su prekoračili ovlašćenja prema I. Đ, ali ne znamo da li je on ostao nepoznat i ODT</w:t>
      </w:r>
      <w:r w:rsidR="00892E95" w:rsidRPr="002411F6">
        <w:rPr>
          <w:rFonts w:ascii="Cambria" w:hAnsi="Cambria"/>
          <w:color w:val="000000" w:themeColor="background1"/>
          <w:sz w:val="22"/>
          <w:szCs w:val="22"/>
          <w:lang w:val="sr-Latn-ME"/>
        </w:rPr>
        <w:t>-u</w:t>
      </w:r>
      <w:r w:rsidR="00C8712B" w:rsidRPr="002411F6">
        <w:rPr>
          <w:rFonts w:ascii="Cambria" w:hAnsi="Cambria"/>
          <w:color w:val="000000" w:themeColor="background1"/>
          <w:sz w:val="22"/>
          <w:szCs w:val="22"/>
          <w:lang w:val="sr-Latn-ME"/>
        </w:rPr>
        <w:t xml:space="preserve"> u Podgorici.</w:t>
      </w:r>
    </w:p>
    <w:p w14:paraId="536341D6" w14:textId="77777777" w:rsidR="00C8712B" w:rsidRPr="002411F6" w:rsidRDefault="00C8712B" w:rsidP="00827284">
      <w:pPr>
        <w:jc w:val="both"/>
        <w:rPr>
          <w:rFonts w:ascii="Cambria" w:hAnsi="Cambria"/>
          <w:color w:val="000000" w:themeColor="background1"/>
          <w:sz w:val="22"/>
          <w:szCs w:val="22"/>
          <w:lang w:val="sr-Latn-ME"/>
        </w:rPr>
      </w:pPr>
    </w:p>
    <w:p w14:paraId="21E183F0" w14:textId="57E9CE8D" w:rsidR="00C8712B" w:rsidRPr="002411F6" w:rsidRDefault="00C8712B" w:rsidP="00827284">
      <w:pPr>
        <w:pStyle w:val="Heading4"/>
        <w:rPr>
          <w:rFonts w:ascii="Cambria" w:hAnsi="Cambria"/>
          <w:b/>
          <w:bCs/>
          <w:color w:val="000000" w:themeColor="background1"/>
          <w:sz w:val="22"/>
          <w:szCs w:val="22"/>
          <w:lang w:val="sr-Latn-ME"/>
        </w:rPr>
      </w:pPr>
      <w:bookmarkStart w:id="117" w:name="_Toc109223272"/>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9</w:t>
      </w:r>
      <w:r w:rsidRPr="002411F6">
        <w:rPr>
          <w:rFonts w:ascii="Cambria" w:hAnsi="Cambria"/>
          <w:b/>
          <w:bCs/>
          <w:color w:val="000000" w:themeColor="background1"/>
          <w:sz w:val="22"/>
          <w:szCs w:val="22"/>
          <w:lang w:val="sr-Latn-ME"/>
        </w:rPr>
        <w:t>.3. Učešće žrtve u istrazi</w:t>
      </w:r>
      <w:bookmarkEnd w:id="117"/>
    </w:p>
    <w:p w14:paraId="6C5169F2" w14:textId="77777777" w:rsidR="00FA03DB" w:rsidRPr="002411F6" w:rsidRDefault="00FA03DB" w:rsidP="00827284">
      <w:pPr>
        <w:rPr>
          <w:rFonts w:ascii="Cambria" w:hAnsi="Cambria"/>
          <w:color w:val="000000" w:themeColor="background1"/>
          <w:sz w:val="22"/>
          <w:szCs w:val="22"/>
          <w:lang w:val="sr-Latn-ME"/>
        </w:rPr>
      </w:pPr>
    </w:p>
    <w:p w14:paraId="638F55D1" w14:textId="086BFFA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Veliki problem u ovom predmetu je to što su oštećeni i njegova punomoćnica isključeni iz istrage. Naime, </w:t>
      </w:r>
      <w:r w:rsidR="00892E95" w:rsidRPr="002411F6">
        <w:rPr>
          <w:rFonts w:ascii="Cambria" w:hAnsi="Cambria"/>
          <w:color w:val="000000" w:themeColor="background1"/>
          <w:sz w:val="22"/>
          <w:szCs w:val="22"/>
          <w:lang w:val="sr-Latn-ME"/>
        </w:rPr>
        <w:t>p</w:t>
      </w:r>
      <w:r w:rsidRPr="002411F6">
        <w:rPr>
          <w:rFonts w:ascii="Cambria" w:hAnsi="Cambria"/>
          <w:color w:val="000000" w:themeColor="background1"/>
          <w:sz w:val="22"/>
          <w:szCs w:val="22"/>
          <w:lang w:val="sr-Latn-ME"/>
        </w:rPr>
        <w:t xml:space="preserve">unomoćnica I. Đ. je HRA saopštila da ne zna u kojoj je fazi postupak. Prema podacima koje smo dobili od nje, za ovaj predmet je tokom 2021. bila je zadužena tužiteljka Osnovnog državnog tužilaštva u Podgorici, Biljana Medenica, koja je dugo bila odsutna, iz zdravstvenog razloga, </w:t>
      </w:r>
      <w:r w:rsidR="00892E95" w:rsidRPr="002411F6">
        <w:rPr>
          <w:rFonts w:ascii="Cambria" w:hAnsi="Cambria"/>
          <w:color w:val="000000" w:themeColor="background1"/>
          <w:sz w:val="22"/>
          <w:szCs w:val="22"/>
          <w:lang w:val="sr-Latn-ME"/>
        </w:rPr>
        <w:t>a on</w:t>
      </w:r>
      <w:r w:rsidRPr="002411F6">
        <w:rPr>
          <w:rFonts w:ascii="Cambria" w:hAnsi="Cambria"/>
          <w:color w:val="000000" w:themeColor="background1"/>
          <w:sz w:val="22"/>
          <w:szCs w:val="22"/>
          <w:lang w:val="sr-Latn-ME"/>
        </w:rPr>
        <w:t xml:space="preserve">da </w:t>
      </w:r>
      <w:r w:rsidR="00892E95"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 tužilaštvo predmet dodijelilo drugom tužiocu. Navodi da je više puta zahtjevala uvid u spise predmeta, kao i da bude obavještena o planiranim dokaznim radnjama, ali odgovor nikada nije dobila. Takođe, ni oštećeni </w:t>
      </w:r>
      <w:r w:rsidR="00FA52D9" w:rsidRPr="002411F6">
        <w:rPr>
          <w:rFonts w:ascii="Cambria" w:hAnsi="Cambria"/>
          <w:color w:val="000000" w:themeColor="background1"/>
          <w:sz w:val="22"/>
          <w:szCs w:val="22"/>
          <w:lang w:val="sr-Latn-ME"/>
        </w:rPr>
        <w:t xml:space="preserve">I. </w:t>
      </w:r>
      <w:r w:rsidRPr="002411F6">
        <w:rPr>
          <w:rFonts w:ascii="Cambria" w:hAnsi="Cambria"/>
          <w:color w:val="000000" w:themeColor="background1"/>
          <w:sz w:val="22"/>
          <w:szCs w:val="22"/>
          <w:lang w:val="sr-Latn-ME"/>
        </w:rPr>
        <w:t xml:space="preserve">Đ, kao ni ona, nikada nije bio obavješten o bilo kojoj eventualno preduzetoj dokaznoj radnji. Kaže da se čak morala obraćati </w:t>
      </w:r>
      <w:r w:rsidR="00892E95" w:rsidRPr="002411F6">
        <w:rPr>
          <w:rFonts w:ascii="Cambria" w:hAnsi="Cambria"/>
          <w:color w:val="000000" w:themeColor="background1"/>
          <w:sz w:val="22"/>
          <w:szCs w:val="22"/>
          <w:lang w:val="sr-Latn-ME"/>
        </w:rPr>
        <w:t xml:space="preserve">prvo </w:t>
      </w:r>
      <w:r w:rsidRPr="002411F6">
        <w:rPr>
          <w:rFonts w:ascii="Cambria" w:hAnsi="Cambria"/>
          <w:color w:val="000000" w:themeColor="background1"/>
          <w:sz w:val="22"/>
          <w:szCs w:val="22"/>
          <w:lang w:val="sr-Latn-ME"/>
        </w:rPr>
        <w:t xml:space="preserve">molbom, a </w:t>
      </w:r>
      <w:r w:rsidR="00892E95" w:rsidRPr="002411F6">
        <w:rPr>
          <w:rFonts w:ascii="Cambria" w:hAnsi="Cambria"/>
          <w:color w:val="000000" w:themeColor="background1"/>
          <w:sz w:val="22"/>
          <w:szCs w:val="22"/>
          <w:lang w:val="sr-Latn-ME"/>
        </w:rPr>
        <w:t xml:space="preserve">onda </w:t>
      </w:r>
      <w:r w:rsidRPr="002411F6">
        <w:rPr>
          <w:rFonts w:ascii="Cambria" w:hAnsi="Cambria"/>
          <w:color w:val="000000" w:themeColor="background1"/>
          <w:sz w:val="22"/>
          <w:szCs w:val="22"/>
          <w:lang w:val="sr-Latn-ME"/>
        </w:rPr>
        <w:t xml:space="preserve">urgencijom novom rukovodiocu ODT u Podgorici da bi </w:t>
      </w:r>
      <w:r w:rsidR="00892E95" w:rsidRPr="002411F6">
        <w:rPr>
          <w:rFonts w:ascii="Cambria" w:hAnsi="Cambria"/>
          <w:color w:val="000000" w:themeColor="background1"/>
          <w:sz w:val="22"/>
          <w:szCs w:val="22"/>
          <w:lang w:val="sr-Latn-ME"/>
        </w:rPr>
        <w:t xml:space="preserve">uopšte </w:t>
      </w:r>
      <w:r w:rsidRPr="002411F6">
        <w:rPr>
          <w:rFonts w:ascii="Cambria" w:hAnsi="Cambria"/>
          <w:color w:val="000000" w:themeColor="background1"/>
          <w:sz w:val="22"/>
          <w:szCs w:val="22"/>
          <w:lang w:val="sr-Latn-ME"/>
        </w:rPr>
        <w:t xml:space="preserve">saznala kojem tužiocu je predmet dodijeljen na postupanje. </w:t>
      </w:r>
    </w:p>
    <w:p w14:paraId="28B9EF93" w14:textId="719C45AE" w:rsidR="00276969" w:rsidRPr="002411F6" w:rsidRDefault="00276969" w:rsidP="00827284">
      <w:pPr>
        <w:jc w:val="both"/>
        <w:rPr>
          <w:rFonts w:ascii="Cambria" w:hAnsi="Cambria"/>
          <w:color w:val="000000" w:themeColor="background1"/>
          <w:sz w:val="22"/>
          <w:szCs w:val="22"/>
          <w:lang w:val="sr-Latn-ME"/>
        </w:rPr>
      </w:pPr>
    </w:p>
    <w:p w14:paraId="132A28B0" w14:textId="77777777" w:rsidR="00853E59" w:rsidRPr="002411F6" w:rsidRDefault="00853E59" w:rsidP="00827284">
      <w:pPr>
        <w:jc w:val="both"/>
        <w:rPr>
          <w:rFonts w:ascii="Cambria" w:hAnsi="Cambria"/>
          <w:color w:val="000000" w:themeColor="background1"/>
          <w:sz w:val="22"/>
          <w:szCs w:val="22"/>
          <w:lang w:val="sr-Latn-ME"/>
        </w:rPr>
      </w:pPr>
    </w:p>
    <w:p w14:paraId="749CE1F0" w14:textId="276788A0" w:rsidR="00C8712B" w:rsidRPr="002411F6" w:rsidRDefault="00C8712B" w:rsidP="00827284">
      <w:pPr>
        <w:pStyle w:val="Heading4"/>
        <w:rPr>
          <w:rFonts w:ascii="Cambria" w:hAnsi="Cambria"/>
          <w:b/>
          <w:bCs/>
          <w:color w:val="000000" w:themeColor="background1"/>
          <w:sz w:val="22"/>
          <w:szCs w:val="22"/>
          <w:lang w:val="sr-Latn-ME"/>
        </w:rPr>
      </w:pPr>
      <w:bookmarkStart w:id="118" w:name="_Toc109223273"/>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9</w:t>
      </w:r>
      <w:r w:rsidRPr="002411F6">
        <w:rPr>
          <w:rFonts w:ascii="Cambria" w:hAnsi="Cambria"/>
          <w:b/>
          <w:bCs/>
          <w:color w:val="000000" w:themeColor="background1"/>
          <w:sz w:val="22"/>
          <w:szCs w:val="22"/>
          <w:lang w:val="sr-Latn-ME"/>
        </w:rPr>
        <w:t>.4. Zaključak</w:t>
      </w:r>
      <w:bookmarkEnd w:id="118"/>
    </w:p>
    <w:p w14:paraId="29A661D2" w14:textId="77777777" w:rsidR="00FA03DB" w:rsidRPr="002411F6" w:rsidRDefault="00FA03DB" w:rsidP="00827284">
      <w:pPr>
        <w:rPr>
          <w:rFonts w:ascii="Cambria" w:hAnsi="Cambria"/>
          <w:color w:val="000000" w:themeColor="background1"/>
          <w:sz w:val="22"/>
          <w:szCs w:val="22"/>
          <w:lang w:val="sr-Latn-ME"/>
        </w:rPr>
      </w:pPr>
    </w:p>
    <w:p w14:paraId="41949A77" w14:textId="77777777"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Iako ne raspolažemo mnogim relevantnim podacima o ovom slučaju – prije svega, ne znamo koje dokaze je tužilaštvo prikupilo ili probalo da prikupi – nameće se zaključak da je do sada bar moralo da obavještava oštećenog o onome što je uradilo, a razumno je očekivati i da poslije više od godinu dana otkad je formiralo predmet podnese optužni predlog ili zaključi da nema dovoljno dokaza za krivično gonjenje.  </w:t>
      </w:r>
    </w:p>
    <w:p w14:paraId="627D250A" w14:textId="77777777" w:rsidR="005C3106" w:rsidRPr="002411F6" w:rsidRDefault="005C3106" w:rsidP="00827284">
      <w:pPr>
        <w:jc w:val="both"/>
        <w:rPr>
          <w:rFonts w:ascii="Cambria" w:hAnsi="Cambria"/>
          <w:color w:val="000000" w:themeColor="background1"/>
          <w:sz w:val="22"/>
          <w:szCs w:val="22"/>
          <w:lang w:val="sr-Latn-ME"/>
        </w:rPr>
      </w:pPr>
    </w:p>
    <w:p w14:paraId="2290E54A" w14:textId="1C7EAC54" w:rsidR="00C8712B" w:rsidRPr="002411F6" w:rsidRDefault="00C8712B" w:rsidP="00827284">
      <w:pPr>
        <w:pStyle w:val="Heading3"/>
        <w:spacing w:line="240" w:lineRule="auto"/>
        <w:ind w:left="1440" w:hanging="1440"/>
        <w:rPr>
          <w:rFonts w:ascii="Cambria" w:hAnsi="Cambria"/>
          <w:color w:val="000000" w:themeColor="background1"/>
          <w:lang w:val="sr-Latn-ME"/>
        </w:rPr>
      </w:pPr>
      <w:bookmarkStart w:id="119" w:name="_Toc109223274"/>
      <w:r w:rsidRPr="002411F6">
        <w:rPr>
          <w:rFonts w:ascii="Cambria" w:hAnsi="Cambria"/>
          <w:color w:val="000000" w:themeColor="background1"/>
          <w:lang w:val="sr-Latn-ME"/>
        </w:rPr>
        <w:t>3.2.</w:t>
      </w:r>
      <w:r w:rsidR="00AD08C7" w:rsidRPr="002411F6">
        <w:rPr>
          <w:rFonts w:ascii="Cambria" w:hAnsi="Cambria"/>
          <w:color w:val="000000" w:themeColor="background1"/>
          <w:lang w:val="sr-Latn-ME"/>
        </w:rPr>
        <w:t>10</w:t>
      </w:r>
      <w:r w:rsidRPr="002411F6">
        <w:rPr>
          <w:rFonts w:ascii="Cambria" w:hAnsi="Cambria"/>
          <w:color w:val="000000" w:themeColor="background1"/>
          <w:lang w:val="sr-Latn-ME"/>
        </w:rPr>
        <w:t xml:space="preserve">. Istraga </w:t>
      </w:r>
      <w:r w:rsidR="0065388F" w:rsidRPr="002411F6">
        <w:rPr>
          <w:rFonts w:ascii="Cambria" w:hAnsi="Cambria"/>
          <w:color w:val="000000" w:themeColor="background1"/>
          <w:lang w:val="sr-Latn-ME"/>
        </w:rPr>
        <w:t>prijave</w:t>
      </w:r>
      <w:r w:rsidR="00F774F5" w:rsidRPr="002411F6">
        <w:rPr>
          <w:rFonts w:ascii="Cambria" w:hAnsi="Cambria"/>
          <w:color w:val="000000" w:themeColor="background1"/>
          <w:lang w:val="sr-Latn-ME"/>
        </w:rPr>
        <w:t xml:space="preserve"> zlostavljanj</w:t>
      </w:r>
      <w:r w:rsidR="00611CA1" w:rsidRPr="002411F6">
        <w:rPr>
          <w:rFonts w:ascii="Cambria" w:hAnsi="Cambria"/>
          <w:color w:val="000000" w:themeColor="background1"/>
          <w:lang w:val="sr-Latn-ME"/>
        </w:rPr>
        <w:t>a</w:t>
      </w:r>
      <w:r w:rsidRPr="002411F6">
        <w:rPr>
          <w:rFonts w:ascii="Cambria" w:hAnsi="Cambria"/>
          <w:color w:val="000000" w:themeColor="background1"/>
          <w:lang w:val="sr-Latn-ME"/>
        </w:rPr>
        <w:t xml:space="preserve"> Srđana Vušurov</w:t>
      </w:r>
      <w:r w:rsidR="009879B8" w:rsidRPr="002411F6">
        <w:rPr>
          <w:rFonts w:ascii="Cambria" w:hAnsi="Cambria"/>
          <w:color w:val="000000" w:themeColor="background1"/>
          <w:lang w:val="sr-Latn-ME"/>
        </w:rPr>
        <w:t xml:space="preserve">ića u decembru 2020. </w:t>
      </w:r>
      <w:r w:rsidR="00F560F8" w:rsidRPr="002411F6">
        <w:rPr>
          <w:rFonts w:ascii="Cambria" w:hAnsi="Cambria"/>
          <w:color w:val="000000" w:themeColor="background1"/>
          <w:lang w:val="sr-Latn-ME"/>
        </w:rPr>
        <w:t>g</w:t>
      </w:r>
      <w:r w:rsidR="009879B8" w:rsidRPr="002411F6">
        <w:rPr>
          <w:rFonts w:ascii="Cambria" w:hAnsi="Cambria"/>
          <w:color w:val="000000" w:themeColor="background1"/>
          <w:lang w:val="sr-Latn-ME"/>
        </w:rPr>
        <w:t>odine</w:t>
      </w:r>
      <w:bookmarkEnd w:id="119"/>
    </w:p>
    <w:p w14:paraId="7880D71A" w14:textId="77777777" w:rsidR="00F560F8" w:rsidRPr="002411F6" w:rsidRDefault="00F560F8" w:rsidP="00827284">
      <w:pPr>
        <w:jc w:val="both"/>
        <w:rPr>
          <w:rFonts w:ascii="Cambria" w:hAnsi="Cambria"/>
          <w:b/>
          <w:color w:val="000000" w:themeColor="background1"/>
          <w:sz w:val="22"/>
          <w:szCs w:val="22"/>
          <w:lang w:val="sr-Latn-ME"/>
        </w:rPr>
      </w:pPr>
    </w:p>
    <w:p w14:paraId="2BB90ADF" w14:textId="19C0AB7C" w:rsidR="00C8712B" w:rsidRPr="002411F6" w:rsidRDefault="00C8712B" w:rsidP="00827284">
      <w:pPr>
        <w:pStyle w:val="Heading4"/>
        <w:rPr>
          <w:rFonts w:ascii="Cambria" w:hAnsi="Cambria"/>
          <w:b/>
          <w:bCs/>
          <w:color w:val="000000" w:themeColor="background1"/>
          <w:sz w:val="22"/>
          <w:szCs w:val="22"/>
          <w:lang w:val="sr-Latn-ME"/>
        </w:rPr>
      </w:pPr>
      <w:bookmarkStart w:id="120" w:name="_Toc109223275"/>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10</w:t>
      </w:r>
      <w:r w:rsidRPr="002411F6">
        <w:rPr>
          <w:rFonts w:ascii="Cambria" w:hAnsi="Cambria"/>
          <w:b/>
          <w:bCs/>
          <w:color w:val="000000" w:themeColor="background1"/>
          <w:sz w:val="22"/>
          <w:szCs w:val="22"/>
          <w:lang w:val="sr-Latn-ME"/>
        </w:rPr>
        <w:t>.1. Navodi o zlostavljanju</w:t>
      </w:r>
      <w:bookmarkEnd w:id="120"/>
    </w:p>
    <w:p w14:paraId="20C70405" w14:textId="77777777" w:rsidR="00FA03DB" w:rsidRPr="002411F6" w:rsidRDefault="00FA03DB" w:rsidP="00827284">
      <w:pPr>
        <w:rPr>
          <w:rFonts w:ascii="Cambria" w:hAnsi="Cambria"/>
          <w:color w:val="000000" w:themeColor="background1"/>
          <w:sz w:val="22"/>
          <w:szCs w:val="22"/>
          <w:lang w:val="sr-Latn-ME"/>
        </w:rPr>
      </w:pPr>
    </w:p>
    <w:p w14:paraId="0921C3AF" w14:textId="77777777"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Srđan Vušurović je uhapšen u Podgorici 2. 12. 2020. godine zbog sumnje da je planirao atentat na jednu osobu. Lišen je slobode oko 12:45h, kada ga je presreo inspektor Sektora za borbu protiv organizovanog kriminala i korupcije (SBPOKK) u civilu, nakon čega je pozvao kolege da ga preuzmu. Prema podacima do kojih je došao Ombudsman, do preuzimanja je došlo nakon petnaestak minuta, tačnije oko 13h. Vušurović tvrdi da su mu maskirani policajci koji su ga preuzeli BMW X5 vozilom odmah stavili crnu kesu na glavu, da su ga tokom vožnje udarali, stiskali kesu na glavi, i da su ga, kada su stigli na nepoznato odredište, izveli iz vozila, naredili mu da legne, sipali mu vodu u usta na silu, zbog čega je počeo da se guši, pri čemu su ga držali za noge i ruke. Na kraju su ga, navodi, opet ubacili u vozilo i vodili na drugu lokaciju, gdje su mu stavljali ogrlicu sa strujom koju su povremeno puštali daljinskim upravljačem, sve vrijeme ga tjerajući da prizna izvršenje krivičnog djela.</w:t>
      </w:r>
      <w:r w:rsidRPr="002411F6">
        <w:rPr>
          <w:rFonts w:ascii="Cambria" w:hAnsi="Cambria"/>
          <w:color w:val="000000" w:themeColor="background1"/>
          <w:sz w:val="22"/>
          <w:szCs w:val="22"/>
          <w:vertAlign w:val="superscript"/>
        </w:rPr>
        <w:footnoteReference w:id="198"/>
      </w:r>
    </w:p>
    <w:p w14:paraId="6F5CB942" w14:textId="77777777" w:rsidR="00F01174" w:rsidRPr="002411F6" w:rsidRDefault="00F01174" w:rsidP="00F01174">
      <w:pPr>
        <w:jc w:val="both"/>
        <w:rPr>
          <w:rFonts w:ascii="Cambria" w:hAnsi="Cambria"/>
          <w:color w:val="000000" w:themeColor="background1"/>
          <w:sz w:val="22"/>
          <w:szCs w:val="22"/>
        </w:rPr>
      </w:pPr>
    </w:p>
    <w:p w14:paraId="533C0B04" w14:textId="20AEC06C"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Od trenutka kada je Vušurović preuzet od strane inspektora SBPOKK do trenutka kada je predat dežurnoj službi u CB Podgorica prošlo je </w:t>
      </w:r>
      <w:r w:rsidR="00D45E0C" w:rsidRPr="002411F6">
        <w:rPr>
          <w:rFonts w:ascii="Cambria" w:hAnsi="Cambria"/>
          <w:color w:val="000000" w:themeColor="background1"/>
          <w:sz w:val="22"/>
          <w:szCs w:val="22"/>
        </w:rPr>
        <w:t xml:space="preserve">čak </w:t>
      </w:r>
      <w:r w:rsidRPr="002411F6">
        <w:rPr>
          <w:rFonts w:ascii="Cambria" w:hAnsi="Cambria"/>
          <w:color w:val="000000" w:themeColor="background1"/>
          <w:sz w:val="22"/>
          <w:szCs w:val="22"/>
        </w:rPr>
        <w:t>11 sati. Iz mišljenja Ombudsmana saznajemo da je u tom periodu došlo i do pretresanja stana Vušurovića</w:t>
      </w:r>
      <w:r w:rsidR="00D45E0C" w:rsidRPr="002411F6">
        <w:rPr>
          <w:rFonts w:ascii="Cambria" w:hAnsi="Cambria"/>
          <w:color w:val="000000" w:themeColor="background1"/>
          <w:sz w:val="22"/>
          <w:szCs w:val="22"/>
        </w:rPr>
        <w:t>,</w:t>
      </w:r>
      <w:r w:rsidRPr="002411F6">
        <w:rPr>
          <w:rFonts w:ascii="Cambria" w:hAnsi="Cambria"/>
          <w:color w:val="000000" w:themeColor="background1"/>
          <w:sz w:val="22"/>
          <w:szCs w:val="22"/>
        </w:rPr>
        <w:t xml:space="preserve"> </w:t>
      </w:r>
      <w:r w:rsidR="00D45E0C" w:rsidRPr="002411F6">
        <w:rPr>
          <w:rFonts w:ascii="Cambria" w:hAnsi="Cambria"/>
          <w:color w:val="000000" w:themeColor="background1"/>
          <w:sz w:val="22"/>
          <w:szCs w:val="22"/>
        </w:rPr>
        <w:t>ko</w:t>
      </w:r>
      <w:r w:rsidRPr="002411F6">
        <w:rPr>
          <w:rFonts w:ascii="Cambria" w:hAnsi="Cambria"/>
          <w:color w:val="000000" w:themeColor="background1"/>
          <w:sz w:val="22"/>
          <w:szCs w:val="22"/>
        </w:rPr>
        <w:t xml:space="preserve">je </w:t>
      </w:r>
      <w:r w:rsidR="00D45E0C" w:rsidRPr="002411F6">
        <w:rPr>
          <w:rFonts w:ascii="Cambria" w:hAnsi="Cambria"/>
          <w:color w:val="000000" w:themeColor="background1"/>
          <w:sz w:val="22"/>
          <w:szCs w:val="22"/>
        </w:rPr>
        <w:t>je</w:t>
      </w:r>
      <w:r w:rsidRPr="002411F6">
        <w:rPr>
          <w:rFonts w:ascii="Cambria" w:hAnsi="Cambria"/>
          <w:color w:val="000000" w:themeColor="background1"/>
          <w:sz w:val="22"/>
          <w:szCs w:val="22"/>
        </w:rPr>
        <w:t xml:space="preserve"> trajalo svega sat i 20 minuta, </w:t>
      </w:r>
      <w:r w:rsidR="00D45E0C" w:rsidRPr="002411F6">
        <w:rPr>
          <w:rFonts w:ascii="Cambria" w:hAnsi="Cambria"/>
          <w:color w:val="000000" w:themeColor="background1"/>
          <w:sz w:val="22"/>
          <w:szCs w:val="22"/>
        </w:rPr>
        <w:t>pa</w:t>
      </w:r>
      <w:r w:rsidRPr="002411F6">
        <w:rPr>
          <w:rFonts w:ascii="Cambria" w:hAnsi="Cambria"/>
          <w:color w:val="000000" w:themeColor="background1"/>
          <w:sz w:val="22"/>
          <w:szCs w:val="22"/>
        </w:rPr>
        <w:t xml:space="preserve"> se postavlja pitanje šta su pripadnici SBPOKK radili </w:t>
      </w:r>
      <w:r w:rsidR="00D45E0C" w:rsidRPr="002411F6">
        <w:rPr>
          <w:rFonts w:ascii="Cambria" w:hAnsi="Cambria"/>
          <w:color w:val="000000" w:themeColor="background1"/>
          <w:sz w:val="22"/>
          <w:szCs w:val="22"/>
        </w:rPr>
        <w:t xml:space="preserve">sa njim </w:t>
      </w:r>
      <w:r w:rsidRPr="002411F6">
        <w:rPr>
          <w:rFonts w:ascii="Cambria" w:hAnsi="Cambria"/>
          <w:color w:val="000000" w:themeColor="background1"/>
          <w:sz w:val="22"/>
          <w:szCs w:val="22"/>
        </w:rPr>
        <w:t>preostalih devet i po sati</w:t>
      </w:r>
      <w:r w:rsidR="00D45E0C" w:rsidRPr="002411F6">
        <w:rPr>
          <w:rFonts w:ascii="Cambria" w:hAnsi="Cambria"/>
          <w:color w:val="000000" w:themeColor="background1"/>
          <w:sz w:val="22"/>
          <w:szCs w:val="22"/>
        </w:rPr>
        <w:t>?</w:t>
      </w:r>
      <w:r w:rsidRPr="002411F6">
        <w:rPr>
          <w:rFonts w:ascii="Cambria" w:hAnsi="Cambria"/>
          <w:color w:val="000000" w:themeColor="background1"/>
          <w:sz w:val="22"/>
          <w:szCs w:val="22"/>
        </w:rPr>
        <w:t xml:space="preserve"> Inspektori su objasnili da ih je Vušurović tokom vožnje pogrešno navodio do stana u kom je bio smješten u Podgorici i da je vožnja zbog toga dugo trajala, što je </w:t>
      </w:r>
      <w:r w:rsidR="00D45E0C" w:rsidRPr="002411F6">
        <w:rPr>
          <w:rFonts w:ascii="Cambria" w:hAnsi="Cambria"/>
          <w:color w:val="000000" w:themeColor="background1"/>
          <w:sz w:val="22"/>
          <w:szCs w:val="22"/>
        </w:rPr>
        <w:t xml:space="preserve">državni </w:t>
      </w:r>
      <w:r w:rsidRPr="002411F6">
        <w:rPr>
          <w:rFonts w:ascii="Cambria" w:hAnsi="Cambria"/>
          <w:color w:val="000000" w:themeColor="background1"/>
          <w:sz w:val="22"/>
          <w:szCs w:val="22"/>
        </w:rPr>
        <w:t>tužilac prihvatio bez ikakvog daljeg provjeravanja. Nakon pretresa stana</w:t>
      </w:r>
      <w:r w:rsidR="00D45E0C" w:rsidRPr="002411F6">
        <w:rPr>
          <w:rFonts w:ascii="Cambria" w:hAnsi="Cambria"/>
          <w:color w:val="000000" w:themeColor="background1"/>
          <w:sz w:val="22"/>
          <w:szCs w:val="22"/>
        </w:rPr>
        <w:t>, Vušurović je</w:t>
      </w:r>
      <w:r w:rsidRPr="002411F6">
        <w:rPr>
          <w:rFonts w:ascii="Cambria" w:hAnsi="Cambria"/>
          <w:color w:val="000000" w:themeColor="background1"/>
          <w:sz w:val="22"/>
          <w:szCs w:val="22"/>
        </w:rPr>
        <w:t xml:space="preserve"> odveden u službene prostorije SBPOKK, a zatim predat službeniku u CB Podgorica.</w:t>
      </w:r>
    </w:p>
    <w:p w14:paraId="417F83FA" w14:textId="77777777" w:rsidR="00F01174" w:rsidRPr="002411F6" w:rsidRDefault="00F01174" w:rsidP="00F01174">
      <w:pPr>
        <w:jc w:val="both"/>
        <w:rPr>
          <w:rFonts w:ascii="Cambria" w:hAnsi="Cambria"/>
          <w:color w:val="000000" w:themeColor="background1"/>
          <w:sz w:val="22"/>
          <w:szCs w:val="22"/>
        </w:rPr>
      </w:pPr>
    </w:p>
    <w:p w14:paraId="53F6DA65" w14:textId="706E1BCD"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U zapisniku o obezbjeđenju lica lišenih slobode, policijski službenik koji je Vušurovića preuzeo od službenika SBPOKK konstatovao je povrede </w:t>
      </w:r>
      <w:r w:rsidR="00D45E0C" w:rsidRPr="002411F6">
        <w:rPr>
          <w:rFonts w:ascii="Cambria" w:hAnsi="Cambria"/>
          <w:color w:val="000000" w:themeColor="background1"/>
          <w:sz w:val="22"/>
          <w:szCs w:val="22"/>
        </w:rPr>
        <w:t xml:space="preserve">na njemu </w:t>
      </w:r>
      <w:r w:rsidRPr="002411F6">
        <w:rPr>
          <w:rFonts w:ascii="Cambria" w:hAnsi="Cambria"/>
          <w:color w:val="000000" w:themeColor="background1"/>
          <w:sz w:val="22"/>
          <w:szCs w:val="22"/>
        </w:rPr>
        <w:t xml:space="preserve">u </w:t>
      </w:r>
      <w:r w:rsidR="00D45E0C" w:rsidRPr="002411F6">
        <w:rPr>
          <w:rFonts w:ascii="Cambria" w:hAnsi="Cambria"/>
          <w:color w:val="000000" w:themeColor="background1"/>
          <w:sz w:val="22"/>
          <w:szCs w:val="22"/>
        </w:rPr>
        <w:t>vidu</w:t>
      </w:r>
      <w:r w:rsidRPr="002411F6">
        <w:rPr>
          <w:rFonts w:ascii="Cambria" w:hAnsi="Cambria"/>
          <w:color w:val="000000" w:themeColor="background1"/>
          <w:sz w:val="22"/>
          <w:szCs w:val="22"/>
        </w:rPr>
        <w:t xml:space="preserve"> crvenila oko oba ručna zgloba, crvenil</w:t>
      </w:r>
      <w:r w:rsidR="00D45E0C" w:rsidRPr="002411F6">
        <w:rPr>
          <w:rFonts w:ascii="Cambria" w:hAnsi="Cambria"/>
          <w:color w:val="000000" w:themeColor="background1"/>
          <w:sz w:val="22"/>
          <w:szCs w:val="22"/>
        </w:rPr>
        <w:t>a</w:t>
      </w:r>
      <w:r w:rsidRPr="002411F6">
        <w:rPr>
          <w:rFonts w:ascii="Cambria" w:hAnsi="Cambria"/>
          <w:color w:val="000000" w:themeColor="background1"/>
          <w:sz w:val="22"/>
          <w:szCs w:val="22"/>
        </w:rPr>
        <w:t xml:space="preserve"> i otok</w:t>
      </w:r>
      <w:r w:rsidR="00D45E0C" w:rsidRPr="002411F6">
        <w:rPr>
          <w:rFonts w:ascii="Cambria" w:hAnsi="Cambria"/>
          <w:color w:val="000000" w:themeColor="background1"/>
          <w:sz w:val="22"/>
          <w:szCs w:val="22"/>
        </w:rPr>
        <w:t xml:space="preserve">a </w:t>
      </w:r>
      <w:r w:rsidRPr="002411F6">
        <w:rPr>
          <w:rFonts w:ascii="Cambria" w:hAnsi="Cambria"/>
          <w:color w:val="000000" w:themeColor="background1"/>
          <w:sz w:val="22"/>
          <w:szCs w:val="22"/>
        </w:rPr>
        <w:t>ispod očiju, i otok</w:t>
      </w:r>
      <w:r w:rsidR="00D45E0C" w:rsidRPr="002411F6">
        <w:rPr>
          <w:rFonts w:ascii="Cambria" w:hAnsi="Cambria"/>
          <w:color w:val="000000" w:themeColor="background1"/>
          <w:sz w:val="22"/>
          <w:szCs w:val="22"/>
        </w:rPr>
        <w:t>a</w:t>
      </w:r>
      <w:r w:rsidRPr="002411F6">
        <w:rPr>
          <w:rFonts w:ascii="Cambria" w:hAnsi="Cambria"/>
          <w:color w:val="000000" w:themeColor="background1"/>
          <w:sz w:val="22"/>
          <w:szCs w:val="22"/>
        </w:rPr>
        <w:t xml:space="preserve"> iza lijevog uva. Iste povrede je konstatovao i drugi dežurni službenik CB Podgorica sledećeg dana, kao i Ombudsman tokom njegove posjete između 4. i 8. decembra.</w:t>
      </w:r>
    </w:p>
    <w:p w14:paraId="402546F5" w14:textId="77777777" w:rsidR="00F01174" w:rsidRPr="002411F6" w:rsidRDefault="00F01174" w:rsidP="00F01174">
      <w:pPr>
        <w:jc w:val="both"/>
        <w:rPr>
          <w:rFonts w:ascii="Cambria" w:hAnsi="Cambria"/>
          <w:color w:val="000000" w:themeColor="background1"/>
          <w:sz w:val="22"/>
          <w:szCs w:val="22"/>
        </w:rPr>
      </w:pPr>
    </w:p>
    <w:p w14:paraId="711FFEEA" w14:textId="1B38B311"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Vušurović je 3. 12. 2020. godine u 17h sproveden do državnog tužioca, kome je i prijavio zlostavljanje. Oko 22h je odveden u urgentni blok Kliničkog centra radi ljekarskog pregleda. </w:t>
      </w:r>
      <w:r w:rsidR="00D45E0C" w:rsidRPr="002411F6">
        <w:rPr>
          <w:rFonts w:ascii="Cambria" w:hAnsi="Cambria"/>
          <w:color w:val="000000" w:themeColor="background1"/>
          <w:sz w:val="22"/>
          <w:szCs w:val="22"/>
        </w:rPr>
        <w:t xml:space="preserve">On </w:t>
      </w:r>
      <w:r w:rsidRPr="002411F6">
        <w:rPr>
          <w:rFonts w:ascii="Cambria" w:hAnsi="Cambria"/>
          <w:color w:val="000000" w:themeColor="background1"/>
          <w:sz w:val="22"/>
          <w:szCs w:val="22"/>
        </w:rPr>
        <w:t>d</w:t>
      </w:r>
      <w:r w:rsidR="00D45E0C" w:rsidRPr="002411F6">
        <w:rPr>
          <w:rFonts w:ascii="Cambria" w:hAnsi="Cambria"/>
          <w:color w:val="000000" w:themeColor="background1"/>
          <w:sz w:val="22"/>
          <w:szCs w:val="22"/>
        </w:rPr>
        <w:t>o</w:t>
      </w:r>
      <w:r w:rsidRPr="002411F6">
        <w:rPr>
          <w:rFonts w:ascii="Cambria" w:hAnsi="Cambria"/>
          <w:color w:val="000000" w:themeColor="background1"/>
          <w:sz w:val="22"/>
          <w:szCs w:val="22"/>
        </w:rPr>
        <w:t xml:space="preserve"> državnog tužioca nije</w:t>
      </w:r>
      <w:r w:rsidR="00D45E0C" w:rsidRPr="002411F6">
        <w:rPr>
          <w:rFonts w:ascii="Cambria" w:hAnsi="Cambria"/>
          <w:color w:val="000000" w:themeColor="background1"/>
          <w:sz w:val="22"/>
          <w:szCs w:val="22"/>
        </w:rPr>
        <w:t xml:space="preserve"> doveden</w:t>
      </w:r>
      <w:r w:rsidRPr="002411F6">
        <w:rPr>
          <w:rFonts w:ascii="Cambria" w:hAnsi="Cambria"/>
          <w:color w:val="000000" w:themeColor="background1"/>
          <w:sz w:val="22"/>
          <w:szCs w:val="22"/>
        </w:rPr>
        <w:t xml:space="preserve"> u zakonskom roku, jer je od momenta njegovog faktičkog lišavanja slobode</w:t>
      </w:r>
      <w:r w:rsidR="00D45E0C" w:rsidRPr="002411F6">
        <w:rPr>
          <w:rFonts w:ascii="Cambria" w:hAnsi="Cambria"/>
          <w:color w:val="000000" w:themeColor="background1"/>
          <w:sz w:val="22"/>
          <w:szCs w:val="22"/>
        </w:rPr>
        <w:t xml:space="preserve">, do koga </w:t>
      </w:r>
      <w:r w:rsidRPr="002411F6">
        <w:rPr>
          <w:rFonts w:ascii="Cambria" w:hAnsi="Cambria"/>
          <w:color w:val="000000" w:themeColor="background1"/>
          <w:sz w:val="22"/>
          <w:szCs w:val="22"/>
        </w:rPr>
        <w:t xml:space="preserve">je </w:t>
      </w:r>
      <w:r w:rsidR="00D45E0C" w:rsidRPr="002411F6">
        <w:rPr>
          <w:rFonts w:ascii="Cambria" w:hAnsi="Cambria"/>
          <w:color w:val="000000" w:themeColor="background1"/>
          <w:sz w:val="22"/>
          <w:szCs w:val="22"/>
        </w:rPr>
        <w:t>prema</w:t>
      </w:r>
      <w:r w:rsidRPr="002411F6">
        <w:rPr>
          <w:rFonts w:ascii="Cambria" w:hAnsi="Cambria"/>
          <w:color w:val="000000" w:themeColor="background1"/>
          <w:sz w:val="22"/>
          <w:szCs w:val="22"/>
        </w:rPr>
        <w:t xml:space="preserve"> Ombudsman</w:t>
      </w:r>
      <w:r w:rsidR="00D45E0C" w:rsidRPr="002411F6">
        <w:rPr>
          <w:rFonts w:ascii="Cambria" w:hAnsi="Cambria"/>
          <w:color w:val="000000" w:themeColor="background1"/>
          <w:sz w:val="22"/>
          <w:szCs w:val="22"/>
        </w:rPr>
        <w:t>u</w:t>
      </w:r>
      <w:r w:rsidRPr="002411F6">
        <w:rPr>
          <w:rFonts w:ascii="Cambria" w:hAnsi="Cambria"/>
          <w:color w:val="000000" w:themeColor="background1"/>
          <w:sz w:val="22"/>
          <w:szCs w:val="22"/>
        </w:rPr>
        <w:t xml:space="preserve"> do</w:t>
      </w:r>
      <w:r w:rsidR="00D45E0C" w:rsidRPr="002411F6">
        <w:rPr>
          <w:rFonts w:ascii="Cambria" w:hAnsi="Cambria"/>
          <w:color w:val="000000" w:themeColor="background1"/>
          <w:sz w:val="22"/>
          <w:szCs w:val="22"/>
        </w:rPr>
        <w:t>š</w:t>
      </w:r>
      <w:r w:rsidRPr="002411F6">
        <w:rPr>
          <w:rFonts w:ascii="Cambria" w:hAnsi="Cambria"/>
          <w:color w:val="000000" w:themeColor="background1"/>
          <w:sz w:val="22"/>
          <w:szCs w:val="22"/>
        </w:rPr>
        <w:t>lo oko 13h, kada ga je inspektor presreo</w:t>
      </w:r>
      <w:r w:rsidR="00D45E0C" w:rsidRPr="002411F6">
        <w:rPr>
          <w:rFonts w:ascii="Cambria" w:hAnsi="Cambria"/>
          <w:color w:val="000000" w:themeColor="background1"/>
          <w:sz w:val="22"/>
          <w:szCs w:val="22"/>
        </w:rPr>
        <w:t>, pa</w:t>
      </w:r>
      <w:r w:rsidRPr="002411F6">
        <w:rPr>
          <w:rFonts w:ascii="Cambria" w:hAnsi="Cambria"/>
          <w:color w:val="000000" w:themeColor="background1"/>
          <w:sz w:val="22"/>
          <w:szCs w:val="22"/>
        </w:rPr>
        <w:t xml:space="preserve"> do trenutka kada je sproveden kod tužioca prošlo 28 </w:t>
      </w:r>
      <w:r w:rsidR="00D45E0C" w:rsidRPr="002411F6">
        <w:rPr>
          <w:rFonts w:ascii="Cambria" w:hAnsi="Cambria"/>
          <w:color w:val="000000" w:themeColor="background1"/>
          <w:sz w:val="22"/>
          <w:szCs w:val="22"/>
        </w:rPr>
        <w:t>časova</w:t>
      </w:r>
      <w:r w:rsidRPr="002411F6">
        <w:rPr>
          <w:rFonts w:ascii="Cambria" w:hAnsi="Cambria"/>
          <w:color w:val="000000" w:themeColor="background1"/>
          <w:sz w:val="22"/>
          <w:szCs w:val="22"/>
        </w:rPr>
        <w:t xml:space="preserve">, dok ZKP (čl. 264) zahtijeva sprovođenje u roku od 24 časa od trenutka lišavanja slobode ili puštanje na slobodu. </w:t>
      </w:r>
    </w:p>
    <w:p w14:paraId="73835602" w14:textId="77777777" w:rsidR="00F01174" w:rsidRPr="002411F6" w:rsidRDefault="00F01174" w:rsidP="00F01174">
      <w:pPr>
        <w:jc w:val="both"/>
        <w:rPr>
          <w:rFonts w:ascii="Cambria" w:hAnsi="Cambria"/>
          <w:color w:val="000000" w:themeColor="background1"/>
          <w:sz w:val="22"/>
          <w:szCs w:val="22"/>
        </w:rPr>
      </w:pPr>
    </w:p>
    <w:p w14:paraId="10878670" w14:textId="3C353B79"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Krivična prijava sa navodima o mučenju i zlostavljanju je podnijeta 4. 12. 2020. godine protiv NN lica, i istog dana </w:t>
      </w:r>
      <w:r w:rsidR="00D45E0C" w:rsidRPr="002411F6">
        <w:rPr>
          <w:rFonts w:ascii="Cambria" w:hAnsi="Cambria"/>
          <w:color w:val="000000" w:themeColor="background1"/>
          <w:sz w:val="22"/>
          <w:szCs w:val="22"/>
        </w:rPr>
        <w:t xml:space="preserve">je </w:t>
      </w:r>
      <w:r w:rsidRPr="002411F6">
        <w:rPr>
          <w:rFonts w:ascii="Cambria" w:hAnsi="Cambria"/>
          <w:color w:val="000000" w:themeColor="background1"/>
          <w:sz w:val="22"/>
          <w:szCs w:val="22"/>
        </w:rPr>
        <w:t xml:space="preserve">naloženo vještačenje tjelesnih povreda neposrednim pregledom. </w:t>
      </w:r>
    </w:p>
    <w:p w14:paraId="3A3D25F8" w14:textId="77777777" w:rsidR="00F01174" w:rsidRPr="002411F6" w:rsidRDefault="00F01174" w:rsidP="00F01174">
      <w:pPr>
        <w:jc w:val="both"/>
        <w:rPr>
          <w:rFonts w:ascii="Cambria" w:hAnsi="Cambria"/>
          <w:color w:val="000000" w:themeColor="background1"/>
          <w:sz w:val="22"/>
          <w:szCs w:val="22"/>
        </w:rPr>
      </w:pPr>
    </w:p>
    <w:p w14:paraId="56E6662C" w14:textId="15187114"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Sudski vještak medicinske struke u svom nalazu i mišljenju od 8. 12. 2020. godine nav</w:t>
      </w:r>
      <w:r w:rsidR="00D45E0C" w:rsidRPr="002411F6">
        <w:rPr>
          <w:rFonts w:ascii="Cambria" w:hAnsi="Cambria"/>
          <w:color w:val="000000" w:themeColor="background1"/>
          <w:sz w:val="22"/>
          <w:szCs w:val="22"/>
        </w:rPr>
        <w:t>eo je</w:t>
      </w:r>
      <w:r w:rsidRPr="002411F6">
        <w:rPr>
          <w:rFonts w:ascii="Cambria" w:hAnsi="Cambria"/>
          <w:color w:val="000000" w:themeColor="background1"/>
          <w:sz w:val="22"/>
          <w:szCs w:val="22"/>
        </w:rPr>
        <w:t xml:space="preserve"> da je kod Vušurovića uočio povrede u očnom i potiljačnom predjelu, te predjelu desne butine, koje su mogle nastati usl</w:t>
      </w:r>
      <w:r w:rsidR="00220226" w:rsidRPr="002411F6">
        <w:rPr>
          <w:rFonts w:ascii="Cambria" w:hAnsi="Cambria"/>
          <w:color w:val="000000" w:themeColor="background1"/>
          <w:sz w:val="22"/>
          <w:szCs w:val="22"/>
        </w:rPr>
        <w:t>ij</w:t>
      </w:r>
      <w:r w:rsidRPr="002411F6">
        <w:rPr>
          <w:rFonts w:ascii="Cambria" w:hAnsi="Cambria"/>
          <w:color w:val="000000" w:themeColor="background1"/>
          <w:sz w:val="22"/>
          <w:szCs w:val="22"/>
        </w:rPr>
        <w:t>ed udarca, moguće pesnicom ili dlanom, istovremeno izazivajući grebanje noktom ili pak usl</w:t>
      </w:r>
      <w:r w:rsidR="00220226" w:rsidRPr="002411F6">
        <w:rPr>
          <w:rFonts w:ascii="Cambria" w:hAnsi="Cambria"/>
          <w:color w:val="000000" w:themeColor="background1"/>
          <w:sz w:val="22"/>
          <w:szCs w:val="22"/>
        </w:rPr>
        <w:t>ij</w:t>
      </w:r>
      <w:r w:rsidRPr="002411F6">
        <w:rPr>
          <w:rFonts w:ascii="Cambria" w:hAnsi="Cambria"/>
          <w:color w:val="000000" w:themeColor="background1"/>
          <w:sz w:val="22"/>
          <w:szCs w:val="22"/>
        </w:rPr>
        <w:t>ed pada i udara o tvrdu i neravnu podlogu ako je ta mogućnost postojala. Zadobijene povrede su kvalifikovane kao laka tjelesna povreda i mogle su nastati u periodu od 3 dana unazad u odnosu na vrijeme obavljenog pregleda u Urgentnom centru, 3. 12. 2020. godine. U nalazu se još navode i ogrebotine u predjelu oba ručna zgloba, koje su mogle nastati stezanjem tih predjela sredstvima za vezivanje – „lisicama“, a kvalifik</w:t>
      </w:r>
      <w:r w:rsidR="00D45E0C" w:rsidRPr="002411F6">
        <w:rPr>
          <w:rFonts w:ascii="Cambria" w:hAnsi="Cambria"/>
          <w:color w:val="000000" w:themeColor="background1"/>
          <w:sz w:val="22"/>
          <w:szCs w:val="22"/>
        </w:rPr>
        <w:t>ovane su</w:t>
      </w:r>
      <w:r w:rsidRPr="002411F6">
        <w:rPr>
          <w:rFonts w:ascii="Cambria" w:hAnsi="Cambria"/>
          <w:color w:val="000000" w:themeColor="background1"/>
          <w:sz w:val="22"/>
          <w:szCs w:val="22"/>
        </w:rPr>
        <w:t xml:space="preserve"> kao laka tjelesna povreda. Iz nalaza se ne vidi da je pregledan vratni dio, da bi se provjerile tvrdnje o upotrebi elektošokera ili ogrlice u tom predjelu, u skladu sa iskazom oštećenog.</w:t>
      </w:r>
    </w:p>
    <w:p w14:paraId="5183FBAF" w14:textId="77777777" w:rsidR="009879B8" w:rsidRPr="002411F6" w:rsidRDefault="009879B8" w:rsidP="00827284">
      <w:pPr>
        <w:jc w:val="both"/>
        <w:rPr>
          <w:rFonts w:ascii="Cambria" w:hAnsi="Cambria"/>
          <w:color w:val="000000" w:themeColor="background1"/>
          <w:sz w:val="22"/>
          <w:szCs w:val="22"/>
          <w:lang w:val="sr-Latn-ME"/>
        </w:rPr>
      </w:pPr>
    </w:p>
    <w:p w14:paraId="3B90496F" w14:textId="39BDA2F4" w:rsidR="00C8712B" w:rsidRPr="002411F6" w:rsidRDefault="00C8712B" w:rsidP="00827284">
      <w:pPr>
        <w:pStyle w:val="Heading4"/>
        <w:rPr>
          <w:rFonts w:ascii="Cambria" w:hAnsi="Cambria"/>
          <w:b/>
          <w:bCs/>
          <w:color w:val="000000" w:themeColor="background1"/>
          <w:sz w:val="22"/>
          <w:szCs w:val="22"/>
          <w:lang w:val="sr-Latn-ME"/>
        </w:rPr>
      </w:pPr>
      <w:bookmarkStart w:id="121" w:name="_Toc109223276"/>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10</w:t>
      </w:r>
      <w:r w:rsidRPr="002411F6">
        <w:rPr>
          <w:rFonts w:ascii="Cambria" w:hAnsi="Cambria"/>
          <w:b/>
          <w:bCs/>
          <w:color w:val="000000" w:themeColor="background1"/>
          <w:sz w:val="22"/>
          <w:szCs w:val="22"/>
          <w:lang w:val="sr-Latn-ME"/>
        </w:rPr>
        <w:t>.2. Hitnost i blagovremenost</w:t>
      </w:r>
      <w:bookmarkEnd w:id="121"/>
    </w:p>
    <w:p w14:paraId="7D13A552" w14:textId="77777777" w:rsidR="00FA03DB" w:rsidRPr="002411F6" w:rsidRDefault="00FA03DB" w:rsidP="00827284">
      <w:pPr>
        <w:rPr>
          <w:rFonts w:ascii="Cambria" w:hAnsi="Cambria"/>
          <w:color w:val="000000" w:themeColor="background1"/>
          <w:sz w:val="22"/>
          <w:szCs w:val="22"/>
          <w:lang w:val="sr-Latn-ME"/>
        </w:rPr>
      </w:pPr>
    </w:p>
    <w:p w14:paraId="09553EB1" w14:textId="79D7BBEC"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Medicinska dokumentacija je pribavljena blagovremeno, u roku od 24 časa, </w:t>
      </w:r>
      <w:r w:rsidR="00D45E0C" w:rsidRPr="002411F6">
        <w:rPr>
          <w:rFonts w:ascii="Cambria" w:hAnsi="Cambria"/>
          <w:color w:val="000000" w:themeColor="background1"/>
          <w:sz w:val="22"/>
          <w:szCs w:val="22"/>
        </w:rPr>
        <w:t>a</w:t>
      </w:r>
      <w:r w:rsidRPr="002411F6">
        <w:rPr>
          <w:rFonts w:ascii="Cambria" w:hAnsi="Cambria"/>
          <w:color w:val="000000" w:themeColor="background1"/>
          <w:sz w:val="22"/>
          <w:szCs w:val="22"/>
        </w:rPr>
        <w:t xml:space="preserve"> pohvalno</w:t>
      </w:r>
      <w:r w:rsidR="00D45E0C" w:rsidRPr="002411F6">
        <w:rPr>
          <w:rFonts w:ascii="Cambria" w:hAnsi="Cambria"/>
          <w:color w:val="000000" w:themeColor="background1"/>
          <w:sz w:val="22"/>
          <w:szCs w:val="22"/>
        </w:rPr>
        <w:t xml:space="preserve"> je</w:t>
      </w:r>
      <w:r w:rsidRPr="002411F6">
        <w:rPr>
          <w:rFonts w:ascii="Cambria" w:hAnsi="Cambria"/>
          <w:color w:val="000000" w:themeColor="background1"/>
          <w:sz w:val="22"/>
          <w:szCs w:val="22"/>
        </w:rPr>
        <w:t xml:space="preserve"> i to što je policijski službenik koji je preuzeo Vušurovića u CB Podgorica te povrede evidentirao odmah po njegovom preuzimanju u noći između 2. i 3. decembra.</w:t>
      </w:r>
    </w:p>
    <w:p w14:paraId="2652CDDD" w14:textId="77777777" w:rsidR="00F01174" w:rsidRPr="002411F6" w:rsidRDefault="00F01174" w:rsidP="00F01174">
      <w:pPr>
        <w:jc w:val="both"/>
        <w:rPr>
          <w:rFonts w:ascii="Cambria" w:hAnsi="Cambria"/>
          <w:color w:val="000000" w:themeColor="background1"/>
          <w:sz w:val="22"/>
          <w:szCs w:val="22"/>
        </w:rPr>
      </w:pPr>
    </w:p>
    <w:p w14:paraId="51B06EA7" w14:textId="44FFEBD4"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Vušurović je 3. decembra u 17h izveden pred državnog tužioca na saslušanje, </w:t>
      </w:r>
      <w:r w:rsidR="00D45E0C" w:rsidRPr="002411F6">
        <w:rPr>
          <w:rFonts w:ascii="Cambria" w:hAnsi="Cambria"/>
          <w:color w:val="000000" w:themeColor="background1"/>
          <w:sz w:val="22"/>
          <w:szCs w:val="22"/>
        </w:rPr>
        <w:t>a</w:t>
      </w:r>
      <w:r w:rsidRPr="002411F6">
        <w:rPr>
          <w:rFonts w:ascii="Cambria" w:hAnsi="Cambria"/>
          <w:color w:val="000000" w:themeColor="background1"/>
          <w:sz w:val="22"/>
          <w:szCs w:val="22"/>
        </w:rPr>
        <w:t xml:space="preserve"> tek u 22h  sproveden u Urgentni centar zbog medicinskog pregleda. Period od pet sati koji je prethodio upućivanju na pregled eventualno potkrijepljuje tvrdnje da je tek na insistiranje advokata odveden u Urgentni centar, a ne na osnovu inicijative</w:t>
      </w:r>
      <w:r w:rsidR="00D45E0C" w:rsidRPr="002411F6">
        <w:rPr>
          <w:rFonts w:ascii="Cambria" w:hAnsi="Cambria"/>
          <w:color w:val="000000" w:themeColor="background1"/>
          <w:sz w:val="22"/>
          <w:szCs w:val="22"/>
        </w:rPr>
        <w:t xml:space="preserve"> </w:t>
      </w:r>
      <w:r w:rsidRPr="002411F6">
        <w:rPr>
          <w:rFonts w:ascii="Cambria" w:hAnsi="Cambria"/>
          <w:color w:val="000000" w:themeColor="background1"/>
          <w:sz w:val="22"/>
          <w:szCs w:val="22"/>
        </w:rPr>
        <w:t>tužioca</w:t>
      </w:r>
      <w:r w:rsidR="00D45E0C" w:rsidRPr="002411F6">
        <w:rPr>
          <w:rFonts w:ascii="Cambria" w:hAnsi="Cambria"/>
          <w:color w:val="000000" w:themeColor="background1"/>
          <w:sz w:val="22"/>
          <w:szCs w:val="22"/>
        </w:rPr>
        <w:t>,</w:t>
      </w:r>
      <w:r w:rsidRPr="002411F6">
        <w:rPr>
          <w:rFonts w:ascii="Cambria" w:hAnsi="Cambria"/>
          <w:color w:val="000000" w:themeColor="background1"/>
          <w:sz w:val="22"/>
          <w:szCs w:val="22"/>
        </w:rPr>
        <w:t xml:space="preserve"> koji je morao primjetiti makar njegove povrede u predjelu glave.</w:t>
      </w:r>
    </w:p>
    <w:p w14:paraId="7891CE90" w14:textId="77777777" w:rsidR="00F01174" w:rsidRPr="002411F6" w:rsidRDefault="00F01174" w:rsidP="00F01174">
      <w:pPr>
        <w:jc w:val="both"/>
        <w:rPr>
          <w:rFonts w:ascii="Cambria" w:hAnsi="Cambria"/>
          <w:color w:val="000000" w:themeColor="background1"/>
          <w:sz w:val="22"/>
          <w:szCs w:val="22"/>
        </w:rPr>
      </w:pPr>
    </w:p>
    <w:p w14:paraId="0CAE589C" w14:textId="290705B9"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Vještačenje je naloženo tek posl</w:t>
      </w:r>
      <w:r w:rsidR="00220226" w:rsidRPr="002411F6">
        <w:rPr>
          <w:rFonts w:ascii="Cambria" w:hAnsi="Cambria"/>
          <w:color w:val="000000" w:themeColor="background1"/>
          <w:sz w:val="22"/>
          <w:szCs w:val="22"/>
        </w:rPr>
        <w:t>ij</w:t>
      </w:r>
      <w:r w:rsidRPr="002411F6">
        <w:rPr>
          <w:rFonts w:ascii="Cambria" w:hAnsi="Cambria"/>
          <w:color w:val="000000" w:themeColor="background1"/>
          <w:sz w:val="22"/>
          <w:szCs w:val="22"/>
        </w:rPr>
        <w:t>e podnošenja krivične prijave 4. decembra, a ne odmah nakon što su navodi o zlostavljanju iznijeti pred državnog tužioca, iako nije potrebno da je tvrdnja o zlostavljanju iznijeta i u formi krivične prijave da bi se sprovela hitna istraga, već je dovoljno da nadležni državni organ sazna za ozbiljnu tvrdnju da je neko bio zlostavljan.</w:t>
      </w:r>
      <w:r w:rsidRPr="002411F6">
        <w:rPr>
          <w:rStyle w:val="FootnoteReference"/>
          <w:rFonts w:ascii="Cambria" w:hAnsi="Cambria"/>
          <w:color w:val="000000" w:themeColor="background1"/>
          <w:sz w:val="22"/>
          <w:szCs w:val="22"/>
        </w:rPr>
        <w:footnoteReference w:id="199"/>
      </w:r>
      <w:r w:rsidRPr="002411F6">
        <w:rPr>
          <w:rFonts w:ascii="Cambria" w:hAnsi="Cambria"/>
          <w:color w:val="000000" w:themeColor="background1"/>
          <w:sz w:val="22"/>
          <w:szCs w:val="22"/>
        </w:rPr>
        <w:t xml:space="preserve"> Navodi Vušurovića o zlostavljanju, potkrijepljeni vidljivim povredama prilikom njegovog privođenja i prilikom izvođenja pred državnog tužioca predstavljaju ozbiljnu tvrdnju koja je zaht</w:t>
      </w:r>
      <w:r w:rsidR="00D45E0C" w:rsidRPr="002411F6">
        <w:rPr>
          <w:rFonts w:ascii="Cambria" w:hAnsi="Cambria"/>
          <w:color w:val="000000" w:themeColor="background1"/>
          <w:sz w:val="22"/>
          <w:szCs w:val="22"/>
        </w:rPr>
        <w:t>i</w:t>
      </w:r>
      <w:r w:rsidRPr="002411F6">
        <w:rPr>
          <w:rFonts w:ascii="Cambria" w:hAnsi="Cambria"/>
          <w:color w:val="000000" w:themeColor="background1"/>
          <w:sz w:val="22"/>
          <w:szCs w:val="22"/>
        </w:rPr>
        <w:t xml:space="preserve">jevala hitnu reakciju.  </w:t>
      </w:r>
    </w:p>
    <w:p w14:paraId="04CA813D" w14:textId="77777777" w:rsidR="00C8712B" w:rsidRPr="002411F6" w:rsidRDefault="00C8712B" w:rsidP="00827284">
      <w:pPr>
        <w:jc w:val="both"/>
        <w:rPr>
          <w:rFonts w:ascii="Cambria" w:hAnsi="Cambria"/>
          <w:b/>
          <w:color w:val="000000" w:themeColor="background1"/>
          <w:sz w:val="22"/>
          <w:szCs w:val="22"/>
          <w:lang w:val="sr-Latn-ME"/>
        </w:rPr>
      </w:pPr>
    </w:p>
    <w:p w14:paraId="67CCC6C5" w14:textId="79CA4862" w:rsidR="00C8712B" w:rsidRPr="002411F6" w:rsidRDefault="00C8712B" w:rsidP="00827284">
      <w:pPr>
        <w:pStyle w:val="Heading4"/>
        <w:rPr>
          <w:rFonts w:ascii="Cambria" w:hAnsi="Cambria"/>
          <w:b/>
          <w:bCs/>
          <w:color w:val="000000" w:themeColor="background1"/>
          <w:sz w:val="22"/>
          <w:szCs w:val="22"/>
          <w:lang w:val="sr-Latn-ME"/>
        </w:rPr>
      </w:pPr>
      <w:bookmarkStart w:id="122" w:name="_Toc109223277"/>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10</w:t>
      </w:r>
      <w:r w:rsidRPr="002411F6">
        <w:rPr>
          <w:rFonts w:ascii="Cambria" w:hAnsi="Cambria"/>
          <w:b/>
          <w:bCs/>
          <w:color w:val="000000" w:themeColor="background1"/>
          <w:sz w:val="22"/>
          <w:szCs w:val="22"/>
          <w:lang w:val="sr-Latn-ME"/>
        </w:rPr>
        <w:t>.3. Temeljitost</w:t>
      </w:r>
      <w:bookmarkEnd w:id="122"/>
    </w:p>
    <w:p w14:paraId="3A021D7F" w14:textId="77777777" w:rsidR="00FA03DB" w:rsidRPr="002411F6" w:rsidRDefault="00FA03DB" w:rsidP="00827284">
      <w:pPr>
        <w:rPr>
          <w:rFonts w:ascii="Cambria" w:hAnsi="Cambria"/>
          <w:color w:val="000000" w:themeColor="background1"/>
          <w:sz w:val="22"/>
          <w:szCs w:val="22"/>
          <w:lang w:val="sr-Latn-ME"/>
        </w:rPr>
      </w:pPr>
    </w:p>
    <w:p w14:paraId="3F4A214F" w14:textId="66D27A04"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Osnovni državni tužilac je saslušao Vušurovića i tri službenika koja su učestvovala u njegovom hapšenju, inspektora koji ga je presreo i dva službenika koji su ga preuzeli, dok je od Specijalnog državnog tužilaštva pribavljen zapisnik o saslušanju još jednog svjedoka. Pored toga, pribavljen je nalaz sudskog vještaka medicinske struke od 8. 12. 2020. godine. Nije poznato da li su pribavljeni pojedinačni izvještaji policijskih službenika o primjeni sredstava prinude.</w:t>
      </w:r>
    </w:p>
    <w:p w14:paraId="19EC9AF5" w14:textId="77777777" w:rsidR="00F01174" w:rsidRPr="002411F6" w:rsidRDefault="00F01174" w:rsidP="00F01174">
      <w:pPr>
        <w:jc w:val="both"/>
        <w:rPr>
          <w:rFonts w:ascii="Cambria" w:hAnsi="Cambria"/>
          <w:color w:val="000000" w:themeColor="background1"/>
          <w:sz w:val="22"/>
          <w:szCs w:val="22"/>
        </w:rPr>
      </w:pPr>
    </w:p>
    <w:p w14:paraId="250178E1" w14:textId="77777777"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Iako Vušurović navodi da su pretresanju njegovog stana prisustvovala dva sjedoka, nije poznato da li je tužilaštvo ova dva svjedoka saslušalo da bi utvrdilo da li su u tom trenutku na tijelu Vušurovića postojale povrede i u kakvom se on stanju nalazio.</w:t>
      </w:r>
    </w:p>
    <w:p w14:paraId="44871B57" w14:textId="77777777" w:rsidR="00F01174" w:rsidRPr="002411F6" w:rsidRDefault="00F01174" w:rsidP="00F01174">
      <w:pPr>
        <w:jc w:val="both"/>
        <w:rPr>
          <w:rFonts w:ascii="Cambria" w:hAnsi="Cambria"/>
          <w:color w:val="000000" w:themeColor="background1"/>
          <w:sz w:val="22"/>
          <w:szCs w:val="22"/>
        </w:rPr>
      </w:pPr>
    </w:p>
    <w:p w14:paraId="0E30BD03" w14:textId="77777777"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Takođe, iz izjave Vušurovića se vidi da se u službenom vozilu nalazio sa još „četiri maskirana službenika“, međutim tužilac je saslušao samo trojicu inspektora, uključujući inspektora u civilu koji ga je samo predao kolegama. To navodi na zaključak da tužilac nije detaljno pristupio identifikaciji svih potencijalnih osumnjičenih i njihovom saslušavanju.</w:t>
      </w:r>
    </w:p>
    <w:p w14:paraId="7ECFDED9" w14:textId="77777777" w:rsidR="00F01174" w:rsidRPr="002411F6" w:rsidRDefault="00F01174" w:rsidP="00F01174">
      <w:pPr>
        <w:jc w:val="both"/>
        <w:rPr>
          <w:rFonts w:ascii="Cambria" w:hAnsi="Cambria"/>
          <w:color w:val="000000" w:themeColor="background1"/>
          <w:sz w:val="22"/>
          <w:szCs w:val="22"/>
        </w:rPr>
      </w:pPr>
    </w:p>
    <w:p w14:paraId="6587F491" w14:textId="3E7014E8"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Iz mišljenja Ombudsmana se saznaje da je vožnja od trenutka privođenja Vušurovića do početka pretresa njegovog stana trajala 6 sati, međutim nije poznato da je tužilaštvo tražilo izuzimanje snimaka sa bilo kog video nadzora u gradu, koji bi potvrdio da su se službenici zaista toga dana nalazili na lokacijama koje su naznačili kao one koje su sa Vušurovićem obilazili.</w:t>
      </w:r>
    </w:p>
    <w:p w14:paraId="6CDEE99C" w14:textId="77777777" w:rsidR="00E42A23" w:rsidRPr="002411F6" w:rsidRDefault="00E42A23" w:rsidP="00F01174">
      <w:pPr>
        <w:jc w:val="both"/>
        <w:rPr>
          <w:rFonts w:ascii="Cambria" w:hAnsi="Cambria"/>
          <w:color w:val="000000" w:themeColor="background1"/>
          <w:sz w:val="22"/>
          <w:szCs w:val="22"/>
        </w:rPr>
      </w:pPr>
    </w:p>
    <w:p w14:paraId="2BBE3A8A" w14:textId="77777777"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Tužilaštvo je odbacilo krivičnu prijavu, s obrazloženjem da su povrede kod Vušurovića mogle nastati u periodu od tri dana prije nego što je on sproveden u Urgentni centar, pa tako „i prije privođenja“, iako nijesu postojali nikakvi dokazi o tome da su povrede nastale prije privođenja. </w:t>
      </w:r>
    </w:p>
    <w:p w14:paraId="3BD88E22" w14:textId="77777777" w:rsidR="00F01174" w:rsidRPr="002411F6" w:rsidRDefault="00F01174" w:rsidP="00F01174">
      <w:pPr>
        <w:jc w:val="both"/>
        <w:rPr>
          <w:rFonts w:ascii="Cambria" w:hAnsi="Cambria"/>
          <w:color w:val="000000" w:themeColor="background1"/>
          <w:sz w:val="22"/>
          <w:szCs w:val="22"/>
        </w:rPr>
      </w:pPr>
    </w:p>
    <w:p w14:paraId="7DD18B8F" w14:textId="44F9A5A4"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Vušurovićev advokat tvrdi da je policijski službenik koji je učestvovao u hapšenju na saslušanju pred specijalnim državnim tužiocem istakao da na Vušuroviću prilikom hapšenja nije uočio nikakve povrede. Na zapisnik o ovom saslušanju stavljena je oznaka tajnosti, zbog čega on u postupku po prijavi Vušurovića nije razmatran, a predstavlja važan dokaz o njegovom povr</w:t>
      </w:r>
      <w:r w:rsidR="005C3106" w:rsidRPr="002411F6">
        <w:rPr>
          <w:rFonts w:ascii="Cambria" w:hAnsi="Cambria"/>
          <w:color w:val="000000" w:themeColor="background1"/>
          <w:sz w:val="22"/>
          <w:szCs w:val="22"/>
        </w:rPr>
        <w:t>ij</w:t>
      </w:r>
      <w:r w:rsidRPr="002411F6">
        <w:rPr>
          <w:rFonts w:ascii="Cambria" w:hAnsi="Cambria"/>
          <w:color w:val="000000" w:themeColor="background1"/>
          <w:sz w:val="22"/>
          <w:szCs w:val="22"/>
        </w:rPr>
        <w:t xml:space="preserve">eđivanju nakon privođenja.   </w:t>
      </w:r>
    </w:p>
    <w:p w14:paraId="28EEEB45" w14:textId="77777777" w:rsidR="00480C3D" w:rsidRPr="002411F6" w:rsidRDefault="00480C3D" w:rsidP="00827284">
      <w:pPr>
        <w:jc w:val="both"/>
        <w:rPr>
          <w:rFonts w:ascii="Cambria" w:hAnsi="Cambria"/>
          <w:color w:val="000000" w:themeColor="background1"/>
          <w:sz w:val="22"/>
          <w:szCs w:val="22"/>
          <w:lang w:val="sr-Latn-ME"/>
        </w:rPr>
      </w:pPr>
    </w:p>
    <w:p w14:paraId="4B59D2F2" w14:textId="28F06C5F" w:rsidR="00C8712B" w:rsidRPr="002411F6" w:rsidRDefault="00C8712B" w:rsidP="00827284">
      <w:pPr>
        <w:pStyle w:val="Heading4"/>
        <w:rPr>
          <w:rFonts w:ascii="Cambria" w:hAnsi="Cambria"/>
          <w:b/>
          <w:bCs/>
          <w:color w:val="000000" w:themeColor="background1"/>
          <w:sz w:val="22"/>
          <w:szCs w:val="22"/>
          <w:lang w:val="sr-Latn-ME"/>
        </w:rPr>
      </w:pPr>
      <w:bookmarkStart w:id="123" w:name="_Toc109223278"/>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10</w:t>
      </w:r>
      <w:r w:rsidRPr="002411F6">
        <w:rPr>
          <w:rFonts w:ascii="Cambria" w:hAnsi="Cambria"/>
          <w:b/>
          <w:bCs/>
          <w:color w:val="000000" w:themeColor="background1"/>
          <w:sz w:val="22"/>
          <w:szCs w:val="22"/>
          <w:lang w:val="sr-Latn-ME"/>
        </w:rPr>
        <w:t>.4. Nezavisnost i nepristrasnost</w:t>
      </w:r>
      <w:bookmarkEnd w:id="123"/>
    </w:p>
    <w:p w14:paraId="2D84B21B" w14:textId="77777777" w:rsidR="00FA03DB" w:rsidRPr="002411F6" w:rsidRDefault="00FA03DB" w:rsidP="00827284">
      <w:pPr>
        <w:rPr>
          <w:rFonts w:ascii="Cambria" w:hAnsi="Cambria"/>
          <w:color w:val="000000" w:themeColor="background1"/>
          <w:sz w:val="22"/>
          <w:szCs w:val="22"/>
          <w:lang w:val="sr-Latn-ME"/>
        </w:rPr>
      </w:pPr>
    </w:p>
    <w:p w14:paraId="0CD6F68F" w14:textId="0F6B56CC" w:rsidR="000471B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Tužilaštvo ni u jednom trenutku nije kritički sagledalo iskaze inspektora koji su preuzeli Vušurovića, a koji su tvrdili da ni</w:t>
      </w:r>
      <w:r w:rsidR="002E654C" w:rsidRPr="002411F6">
        <w:rPr>
          <w:rFonts w:ascii="Cambria" w:hAnsi="Cambria"/>
          <w:color w:val="000000" w:themeColor="background1"/>
          <w:sz w:val="22"/>
          <w:szCs w:val="22"/>
          <w:lang w:val="sr-Latn-RS"/>
        </w:rPr>
        <w:t>je</w:t>
      </w:r>
      <w:r w:rsidRPr="002411F6">
        <w:rPr>
          <w:rFonts w:ascii="Cambria" w:hAnsi="Cambria"/>
          <w:color w:val="000000" w:themeColor="background1"/>
          <w:sz w:val="22"/>
          <w:szCs w:val="22"/>
        </w:rPr>
        <w:t>su upotrebljavali silu prema njemu već im je nekritično poklonilo potpuno povjerenje, dok je za navode o zlostavljanju konstatovalo da se samo temelje na „iskazu oštećenog“, što nije istina, jer je i medicinski nalaz utvrdio povrede na njegovom tijelu koje su mogle nastati usl</w:t>
      </w:r>
      <w:r w:rsidR="00E42A23" w:rsidRPr="002411F6">
        <w:rPr>
          <w:rFonts w:ascii="Cambria" w:hAnsi="Cambria"/>
          <w:color w:val="000000" w:themeColor="background1"/>
          <w:sz w:val="22"/>
          <w:szCs w:val="22"/>
        </w:rPr>
        <w:t>ij</w:t>
      </w:r>
      <w:r w:rsidRPr="002411F6">
        <w:rPr>
          <w:rFonts w:ascii="Cambria" w:hAnsi="Cambria"/>
          <w:color w:val="000000" w:themeColor="background1"/>
          <w:sz w:val="22"/>
          <w:szCs w:val="22"/>
        </w:rPr>
        <w:t>ed udaraca u vremenskom periodu koji je obuhvatao vrijeme lišavanja slobode.</w:t>
      </w:r>
    </w:p>
    <w:p w14:paraId="23ED7F17" w14:textId="69316AEC" w:rsidR="00C55500" w:rsidRPr="002411F6" w:rsidRDefault="00C55500" w:rsidP="00F01174">
      <w:pPr>
        <w:jc w:val="both"/>
        <w:rPr>
          <w:rFonts w:ascii="Cambria" w:hAnsi="Cambria"/>
          <w:color w:val="000000" w:themeColor="background1"/>
          <w:sz w:val="22"/>
          <w:szCs w:val="22"/>
        </w:rPr>
      </w:pPr>
    </w:p>
    <w:p w14:paraId="27DFCA36" w14:textId="77777777" w:rsidR="00C55500" w:rsidRPr="002411F6" w:rsidRDefault="00C55500" w:rsidP="00F01174">
      <w:pPr>
        <w:jc w:val="both"/>
        <w:rPr>
          <w:rFonts w:ascii="Cambria" w:hAnsi="Cambria"/>
          <w:color w:val="000000" w:themeColor="background1"/>
          <w:sz w:val="22"/>
          <w:szCs w:val="22"/>
        </w:rPr>
      </w:pPr>
    </w:p>
    <w:p w14:paraId="710CA42F" w14:textId="77777777" w:rsidR="00C8712B" w:rsidRPr="002411F6" w:rsidRDefault="00C8712B" w:rsidP="00827284">
      <w:pPr>
        <w:jc w:val="both"/>
        <w:rPr>
          <w:rFonts w:ascii="Cambria" w:hAnsi="Cambria"/>
          <w:color w:val="000000" w:themeColor="background1"/>
          <w:sz w:val="22"/>
          <w:szCs w:val="22"/>
          <w:lang w:val="sr-Latn-ME"/>
        </w:rPr>
      </w:pPr>
    </w:p>
    <w:p w14:paraId="0D038F78" w14:textId="6F00D960" w:rsidR="00C8712B" w:rsidRPr="002411F6" w:rsidRDefault="00C8712B" w:rsidP="00827284">
      <w:pPr>
        <w:pStyle w:val="Heading4"/>
        <w:rPr>
          <w:rFonts w:ascii="Cambria" w:hAnsi="Cambria"/>
          <w:b/>
          <w:bCs/>
          <w:color w:val="000000" w:themeColor="background1"/>
          <w:sz w:val="22"/>
          <w:szCs w:val="22"/>
          <w:lang w:val="sr-Latn-ME"/>
        </w:rPr>
      </w:pPr>
      <w:bookmarkStart w:id="124" w:name="_Toc109223279"/>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10</w:t>
      </w:r>
      <w:r w:rsidRPr="002411F6">
        <w:rPr>
          <w:rFonts w:ascii="Cambria" w:hAnsi="Cambria"/>
          <w:b/>
          <w:bCs/>
          <w:color w:val="000000" w:themeColor="background1"/>
          <w:sz w:val="22"/>
          <w:szCs w:val="22"/>
          <w:lang w:val="sr-Latn-ME"/>
        </w:rPr>
        <w:t>.5. Zaključak</w:t>
      </w:r>
      <w:bookmarkEnd w:id="124"/>
    </w:p>
    <w:p w14:paraId="6A71779E" w14:textId="77777777" w:rsidR="00FA03DB" w:rsidRPr="002411F6" w:rsidRDefault="00FA03DB" w:rsidP="00827284">
      <w:pPr>
        <w:rPr>
          <w:rFonts w:ascii="Cambria" w:hAnsi="Cambria"/>
          <w:color w:val="000000" w:themeColor="background1"/>
          <w:sz w:val="22"/>
          <w:szCs w:val="22"/>
          <w:lang w:val="sr-Latn-ME"/>
        </w:rPr>
      </w:pPr>
    </w:p>
    <w:p w14:paraId="09243978" w14:textId="3491F23A" w:rsidR="00F01174" w:rsidRPr="002411F6" w:rsidRDefault="00F01174" w:rsidP="00F01174">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U ovom slučaju je državno tužilaštvo odbacilo krivičnu prijavu Vušurovića prije nego što je sprovelo djelotvornu, tj. temeljnu istragu, iako je postojalo dovoljno dokaza za sumnju da je do zlostavljanja došlo, jer inspektori nijesu ponudili uvjerljivo objašnjenje šta su radili sa njim čak šest časova prije nego što su počeli sa pretresom njegovog stana, i to u periodu u kojem je on, prema nalazu vještaka, mogao zadobiti vidljive povrede. Takođe, tužilaštvo nije pristupilo kritički i obazrivo iskazima policijskih službenika, već im je dalo veći značaj u odnosu na iskaz oštećenog, iako je taj iskaz bio potkrijepljen medicinskom dokumentacijom. </w:t>
      </w:r>
    </w:p>
    <w:p w14:paraId="5E0657B0" w14:textId="77777777" w:rsidR="00E42A23" w:rsidRPr="002411F6" w:rsidRDefault="00E42A23" w:rsidP="00F01174">
      <w:pPr>
        <w:jc w:val="both"/>
        <w:rPr>
          <w:rFonts w:ascii="Cambria" w:hAnsi="Cambria"/>
          <w:color w:val="000000" w:themeColor="background1"/>
          <w:sz w:val="22"/>
          <w:szCs w:val="22"/>
        </w:rPr>
      </w:pPr>
    </w:p>
    <w:p w14:paraId="3F980B8A" w14:textId="014EB3A5" w:rsidR="00480C3D" w:rsidRPr="002411F6" w:rsidRDefault="00C8712B" w:rsidP="00BE7FE9">
      <w:pPr>
        <w:pStyle w:val="Heading3"/>
        <w:spacing w:line="240" w:lineRule="auto"/>
        <w:rPr>
          <w:rFonts w:ascii="Cambria" w:hAnsi="Cambria"/>
          <w:color w:val="000000" w:themeColor="background1"/>
          <w:lang w:val="sr-Latn-ME"/>
        </w:rPr>
      </w:pPr>
      <w:bookmarkStart w:id="125" w:name="_Toc109223280"/>
      <w:r w:rsidRPr="002411F6">
        <w:rPr>
          <w:rFonts w:ascii="Cambria" w:hAnsi="Cambria"/>
          <w:color w:val="000000" w:themeColor="background1"/>
          <w:lang w:val="sr-Latn-ME"/>
        </w:rPr>
        <w:t>3.2.</w:t>
      </w:r>
      <w:r w:rsidR="00AD08C7" w:rsidRPr="002411F6">
        <w:rPr>
          <w:rFonts w:ascii="Cambria" w:hAnsi="Cambria"/>
          <w:color w:val="000000" w:themeColor="background1"/>
          <w:lang w:val="sr-Latn-ME"/>
        </w:rPr>
        <w:t>11</w:t>
      </w:r>
      <w:r w:rsidRPr="002411F6">
        <w:rPr>
          <w:rFonts w:ascii="Cambria" w:hAnsi="Cambria"/>
          <w:color w:val="000000" w:themeColor="background1"/>
          <w:lang w:val="sr-Latn-ME"/>
        </w:rPr>
        <w:t xml:space="preserve">. Istraga </w:t>
      </w:r>
      <w:r w:rsidR="0065388F" w:rsidRPr="002411F6">
        <w:rPr>
          <w:rFonts w:ascii="Cambria" w:hAnsi="Cambria"/>
          <w:color w:val="000000" w:themeColor="background1"/>
          <w:lang w:val="sr-Latn-ME"/>
        </w:rPr>
        <w:t>prijave</w:t>
      </w:r>
      <w:r w:rsidRPr="002411F6">
        <w:rPr>
          <w:rFonts w:ascii="Cambria" w:hAnsi="Cambria"/>
          <w:color w:val="000000" w:themeColor="background1"/>
          <w:lang w:val="sr-Latn-ME"/>
        </w:rPr>
        <w:t xml:space="preserve"> zlostavljanj</w:t>
      </w:r>
      <w:r w:rsidR="00611CA1" w:rsidRPr="002411F6">
        <w:rPr>
          <w:rFonts w:ascii="Cambria" w:hAnsi="Cambria"/>
          <w:color w:val="000000" w:themeColor="background1"/>
          <w:lang w:val="sr-Latn-ME"/>
        </w:rPr>
        <w:t>a</w:t>
      </w:r>
      <w:r w:rsidRPr="002411F6">
        <w:rPr>
          <w:rFonts w:ascii="Cambria" w:hAnsi="Cambria"/>
          <w:color w:val="000000" w:themeColor="background1"/>
          <w:lang w:val="sr-Latn-ME"/>
        </w:rPr>
        <w:t xml:space="preserve"> M</w:t>
      </w:r>
      <w:r w:rsidR="00A0196B" w:rsidRPr="002411F6">
        <w:rPr>
          <w:rFonts w:ascii="Cambria" w:hAnsi="Cambria"/>
          <w:color w:val="000000" w:themeColor="background1"/>
          <w:lang w:val="sr-Latn-ME"/>
        </w:rPr>
        <w:t>ila</w:t>
      </w:r>
      <w:r w:rsidRPr="002411F6">
        <w:rPr>
          <w:rFonts w:ascii="Cambria" w:hAnsi="Cambria"/>
          <w:color w:val="000000" w:themeColor="background1"/>
          <w:lang w:val="sr-Latn-ME"/>
        </w:rPr>
        <w:t xml:space="preserve"> J</w:t>
      </w:r>
      <w:r w:rsidR="00A0196B" w:rsidRPr="002411F6">
        <w:rPr>
          <w:rFonts w:ascii="Cambria" w:hAnsi="Cambria"/>
          <w:color w:val="000000" w:themeColor="background1"/>
          <w:lang w:val="sr-Latn-ME"/>
        </w:rPr>
        <w:t>ovanovića</w:t>
      </w:r>
      <w:r w:rsidRPr="002411F6">
        <w:rPr>
          <w:rFonts w:ascii="Cambria" w:hAnsi="Cambria"/>
          <w:color w:val="000000" w:themeColor="background1"/>
          <w:lang w:val="sr-Latn-ME"/>
        </w:rPr>
        <w:t xml:space="preserve"> u januaru 2021. godine</w:t>
      </w:r>
      <w:bookmarkEnd w:id="125"/>
    </w:p>
    <w:p w14:paraId="434E69C7" w14:textId="77777777" w:rsidR="00BE7FE9" w:rsidRPr="002411F6" w:rsidRDefault="00BE7FE9" w:rsidP="00BE7FE9">
      <w:pPr>
        <w:rPr>
          <w:rFonts w:ascii="Cambria" w:hAnsi="Cambria"/>
          <w:color w:val="000000" w:themeColor="background1"/>
          <w:lang w:val="sr-Latn-ME"/>
        </w:rPr>
      </w:pPr>
    </w:p>
    <w:p w14:paraId="2FA7687A" w14:textId="32C4B2DB" w:rsidR="00C8712B" w:rsidRPr="002411F6" w:rsidRDefault="00C8712B" w:rsidP="00827284">
      <w:pPr>
        <w:pStyle w:val="Heading4"/>
        <w:rPr>
          <w:rFonts w:ascii="Cambria" w:hAnsi="Cambria"/>
          <w:b/>
          <w:bCs/>
          <w:color w:val="000000" w:themeColor="background1"/>
          <w:sz w:val="22"/>
          <w:szCs w:val="22"/>
          <w:lang w:val="sr-Latn-ME"/>
        </w:rPr>
      </w:pPr>
      <w:bookmarkStart w:id="126" w:name="_Toc109223281"/>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11</w:t>
      </w:r>
      <w:r w:rsidRPr="002411F6">
        <w:rPr>
          <w:rFonts w:ascii="Cambria" w:hAnsi="Cambria"/>
          <w:b/>
          <w:bCs/>
          <w:color w:val="000000" w:themeColor="background1"/>
          <w:sz w:val="22"/>
          <w:szCs w:val="22"/>
          <w:lang w:val="sr-Latn-ME"/>
        </w:rPr>
        <w:t>.1. Navodi o zlostavljanju</w:t>
      </w:r>
      <w:bookmarkEnd w:id="126"/>
    </w:p>
    <w:p w14:paraId="140CCAC9" w14:textId="77777777" w:rsidR="00FA03DB" w:rsidRPr="002411F6" w:rsidRDefault="00FA03DB" w:rsidP="00827284">
      <w:pPr>
        <w:rPr>
          <w:rFonts w:ascii="Cambria" w:hAnsi="Cambria"/>
          <w:color w:val="000000" w:themeColor="background1"/>
          <w:sz w:val="22"/>
          <w:szCs w:val="22"/>
          <w:lang w:val="sr-Latn-ME"/>
        </w:rPr>
      </w:pPr>
    </w:p>
    <w:p w14:paraId="3B76AD41" w14:textId="75740438" w:rsidR="00FA03DB" w:rsidRPr="002411F6" w:rsidRDefault="00C8712B" w:rsidP="00827284">
      <w:pPr>
        <w:jc w:val="both"/>
        <w:rPr>
          <w:rFonts w:ascii="Cambria" w:hAnsi="Cambria"/>
          <w:color w:val="000000" w:themeColor="background1"/>
          <w:sz w:val="22"/>
          <w:szCs w:val="22"/>
        </w:rPr>
      </w:pPr>
      <w:r w:rsidRPr="002411F6">
        <w:rPr>
          <w:rFonts w:ascii="Cambria" w:hAnsi="Cambria"/>
          <w:color w:val="000000" w:themeColor="background1"/>
          <w:sz w:val="22"/>
          <w:szCs w:val="22"/>
          <w:lang w:val="sr-Latn-ME"/>
        </w:rPr>
        <w:t>M</w:t>
      </w:r>
      <w:r w:rsidR="00A0196B" w:rsidRPr="002411F6">
        <w:rPr>
          <w:rFonts w:ascii="Cambria" w:hAnsi="Cambria"/>
          <w:color w:val="000000" w:themeColor="background1"/>
          <w:sz w:val="22"/>
          <w:szCs w:val="22"/>
          <w:lang w:val="sr-Latn-ME"/>
        </w:rPr>
        <w:t>il</w:t>
      </w:r>
      <w:r w:rsidR="00A24631" w:rsidRPr="002411F6">
        <w:rPr>
          <w:rFonts w:ascii="Cambria" w:hAnsi="Cambria"/>
          <w:color w:val="000000" w:themeColor="background1"/>
          <w:sz w:val="22"/>
          <w:szCs w:val="22"/>
          <w:lang w:val="sr-Latn-ME"/>
        </w:rPr>
        <w:t xml:space="preserve">e </w:t>
      </w:r>
      <w:r w:rsidRPr="002411F6">
        <w:rPr>
          <w:rFonts w:ascii="Cambria" w:hAnsi="Cambria"/>
          <w:color w:val="000000" w:themeColor="background1"/>
          <w:sz w:val="22"/>
          <w:szCs w:val="22"/>
          <w:lang w:val="sr-Latn-ME"/>
        </w:rPr>
        <w:t>J</w:t>
      </w:r>
      <w:r w:rsidR="00A0196B" w:rsidRPr="002411F6">
        <w:rPr>
          <w:rFonts w:ascii="Cambria" w:hAnsi="Cambria"/>
          <w:color w:val="000000" w:themeColor="background1"/>
          <w:sz w:val="22"/>
          <w:szCs w:val="22"/>
          <w:lang w:val="sr-Latn-ME"/>
        </w:rPr>
        <w:t>ovanović</w:t>
      </w:r>
      <w:r w:rsidRPr="002411F6">
        <w:rPr>
          <w:rFonts w:ascii="Cambria" w:hAnsi="Cambria"/>
          <w:color w:val="000000" w:themeColor="background1"/>
          <w:sz w:val="22"/>
          <w:szCs w:val="22"/>
          <w:lang w:val="sr-Latn-ME"/>
        </w:rPr>
        <w:t xml:space="preserve"> je 22. januara 2021. lišen slobode zbog postojanja osnovane sumnje da je izvršio krivična djela stvaranje kriminalne organizacije, teško ubistvo u pokušaju i nedozvoljeno držanje oružja i eksplozivnih materija. </w:t>
      </w:r>
      <w:r w:rsidR="00BF4A89" w:rsidRPr="002411F6">
        <w:rPr>
          <w:rFonts w:ascii="Cambria" w:hAnsi="Cambria"/>
          <w:color w:val="000000" w:themeColor="background1"/>
          <w:sz w:val="22"/>
          <w:szCs w:val="22"/>
        </w:rPr>
        <w:t>25. januara 2021. godine je stavljen u pritvor.</w:t>
      </w:r>
      <w:r w:rsidR="00BF4A89" w:rsidRPr="002411F6">
        <w:rPr>
          <w:rStyle w:val="FootnoteReference"/>
          <w:rFonts w:ascii="Cambria" w:hAnsi="Cambria"/>
          <w:color w:val="000000" w:themeColor="background1"/>
          <w:sz w:val="22"/>
          <w:szCs w:val="22"/>
        </w:rPr>
        <w:footnoteReference w:id="200"/>
      </w:r>
    </w:p>
    <w:p w14:paraId="7ED2DF23" w14:textId="77777777" w:rsidR="00BF4A89" w:rsidRPr="002411F6" w:rsidRDefault="00BF4A89" w:rsidP="00827284">
      <w:pPr>
        <w:jc w:val="both"/>
        <w:rPr>
          <w:rFonts w:ascii="Cambria" w:hAnsi="Cambria"/>
          <w:color w:val="000000" w:themeColor="background1"/>
          <w:sz w:val="22"/>
          <w:szCs w:val="22"/>
        </w:rPr>
      </w:pPr>
    </w:p>
    <w:p w14:paraId="2DFA8054" w14:textId="34C80B7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Ubrzo posl</w:t>
      </w:r>
      <w:r w:rsidR="00E42A23"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njegovog hapšenja, njegova braniteljka u krivičnom postupku je podnijela krivičnu prijavu zbog krivičnog djela mučenja, protiv nepoznatog učinioca.</w:t>
      </w:r>
      <w:r w:rsidR="00746E30" w:rsidRPr="002411F6">
        <w:rPr>
          <w:rStyle w:val="FootnoteReference"/>
          <w:rFonts w:ascii="Cambria" w:hAnsi="Cambria"/>
          <w:color w:val="000000" w:themeColor="background1"/>
          <w:sz w:val="22"/>
          <w:szCs w:val="22"/>
          <w:lang w:val="sr-Latn-ME"/>
        </w:rPr>
        <w:footnoteReference w:id="201"/>
      </w:r>
      <w:r w:rsidRPr="002411F6">
        <w:rPr>
          <w:rFonts w:ascii="Cambria" w:hAnsi="Cambria"/>
          <w:color w:val="000000" w:themeColor="background1"/>
          <w:sz w:val="22"/>
          <w:szCs w:val="22"/>
          <w:lang w:val="sr-Latn-ME"/>
        </w:rPr>
        <w:t xml:space="preserve"> </w:t>
      </w:r>
    </w:p>
    <w:p w14:paraId="2F029409" w14:textId="77777777" w:rsidR="00FA03DB" w:rsidRPr="002411F6" w:rsidRDefault="00FA03DB" w:rsidP="00827284">
      <w:pPr>
        <w:jc w:val="both"/>
        <w:rPr>
          <w:rFonts w:ascii="Cambria" w:hAnsi="Cambria"/>
          <w:color w:val="000000" w:themeColor="background1"/>
          <w:sz w:val="22"/>
          <w:szCs w:val="22"/>
          <w:lang w:val="sr-Latn-ME"/>
        </w:rPr>
      </w:pPr>
    </w:p>
    <w:p w14:paraId="60B8CDBF" w14:textId="426C2566" w:rsidR="00BF4A89" w:rsidRPr="002411F6" w:rsidRDefault="00C8712B" w:rsidP="00BF4A89">
      <w:pPr>
        <w:jc w:val="both"/>
        <w:rPr>
          <w:rFonts w:ascii="Cambria" w:hAnsi="Cambria"/>
          <w:color w:val="000000" w:themeColor="background1"/>
          <w:sz w:val="22"/>
          <w:szCs w:val="22"/>
        </w:rPr>
      </w:pPr>
      <w:r w:rsidRPr="002411F6">
        <w:rPr>
          <w:rFonts w:ascii="Cambria" w:hAnsi="Cambria"/>
          <w:color w:val="000000" w:themeColor="background1"/>
          <w:sz w:val="22"/>
          <w:szCs w:val="22"/>
          <w:lang w:val="sr-Latn-ME"/>
        </w:rPr>
        <w:t>J</w:t>
      </w:r>
      <w:r w:rsidR="00A0196B" w:rsidRPr="002411F6">
        <w:rPr>
          <w:rFonts w:ascii="Cambria" w:hAnsi="Cambria"/>
          <w:color w:val="000000" w:themeColor="background1"/>
          <w:sz w:val="22"/>
          <w:szCs w:val="22"/>
          <w:lang w:val="sr-Latn-ME"/>
        </w:rPr>
        <w:t>ovanović</w:t>
      </w:r>
      <w:r w:rsidRPr="002411F6">
        <w:rPr>
          <w:rFonts w:ascii="Cambria" w:hAnsi="Cambria"/>
          <w:color w:val="000000" w:themeColor="background1"/>
          <w:sz w:val="22"/>
          <w:szCs w:val="22"/>
          <w:lang w:val="sr-Latn-ME"/>
        </w:rPr>
        <w:t xml:space="preserve"> je, u izjavi koju je dao pred državnim tužilaštvom, ispričao da je 22. </w:t>
      </w:r>
      <w:r w:rsidR="00611CA1" w:rsidRPr="002411F6">
        <w:rPr>
          <w:rFonts w:ascii="Cambria" w:hAnsi="Cambria"/>
          <w:color w:val="000000" w:themeColor="background1"/>
          <w:sz w:val="22"/>
          <w:szCs w:val="22"/>
          <w:lang w:val="sr-Latn-ME"/>
        </w:rPr>
        <w:t>januara</w:t>
      </w:r>
      <w:r w:rsidRPr="002411F6">
        <w:rPr>
          <w:rFonts w:ascii="Cambria" w:hAnsi="Cambria"/>
          <w:color w:val="000000" w:themeColor="background1"/>
          <w:sz w:val="22"/>
          <w:szCs w:val="22"/>
          <w:lang w:val="sr-Latn-ME"/>
        </w:rPr>
        <w:t xml:space="preserve"> u 6 sati ujutru policija ušla u </w:t>
      </w:r>
      <w:r w:rsidR="006D1D26" w:rsidRPr="002411F6">
        <w:rPr>
          <w:rFonts w:ascii="Cambria" w:hAnsi="Cambria"/>
          <w:color w:val="000000" w:themeColor="background1"/>
          <w:sz w:val="22"/>
          <w:szCs w:val="22"/>
          <w:lang w:val="sr-Latn-ME"/>
        </w:rPr>
        <w:t>iznajmljeni</w:t>
      </w:r>
      <w:r w:rsidRPr="002411F6">
        <w:rPr>
          <w:rFonts w:ascii="Cambria" w:hAnsi="Cambria"/>
          <w:color w:val="000000" w:themeColor="background1"/>
          <w:sz w:val="22"/>
          <w:szCs w:val="22"/>
          <w:lang w:val="sr-Latn-ME"/>
        </w:rPr>
        <w:t xml:space="preserve"> stan u Tivtu i izvršila pretres. </w:t>
      </w:r>
      <w:r w:rsidR="00BF4A89" w:rsidRPr="002411F6">
        <w:rPr>
          <w:rFonts w:ascii="Cambria" w:hAnsi="Cambria"/>
          <w:color w:val="000000" w:themeColor="background1"/>
          <w:sz w:val="22"/>
          <w:szCs w:val="22"/>
        </w:rPr>
        <w:t>Tvrdi da nije pružao nikakav otpor ali je odmah oboren na pod i više maskiranih policajaca (sa fantomkama na glavi) ga je udaralo pesnicama po leđima. Tom prilikom je zadobio povredu nosa. Posl</w:t>
      </w:r>
      <w:r w:rsidR="009A6E18" w:rsidRPr="002411F6">
        <w:rPr>
          <w:rFonts w:ascii="Cambria" w:hAnsi="Cambria"/>
          <w:color w:val="000000" w:themeColor="background1"/>
          <w:sz w:val="22"/>
          <w:szCs w:val="22"/>
          <w:lang w:val="sr-Latn-RS"/>
        </w:rPr>
        <w:t>ij</w:t>
      </w:r>
      <w:r w:rsidR="00BF4A89" w:rsidRPr="002411F6">
        <w:rPr>
          <w:rFonts w:ascii="Cambria" w:hAnsi="Cambria"/>
          <w:color w:val="000000" w:themeColor="background1"/>
          <w:sz w:val="22"/>
          <w:szCs w:val="22"/>
        </w:rPr>
        <w:t>e izvjesnog vremena je, kaže, prebačen u drugu prostoriju u kojoj se maltretiranje nastavilo – tada gaženjem čizmama po nogama i rukama i udarcima po genitalijama i u predjelu rebara. Sve ovo se odvijalo između 6h i 9.30h. Zatim je, navodi, prebačen u Podgoricu, u prostorije policije u City mall-u, gdje se zlostavljanje nastavilo. U svojoj izjavi detaljno je opisao policijskog službenika koji ga je tamo udarao pesnicama u predjelu potiljka. Posl</w:t>
      </w:r>
      <w:r w:rsidR="00E42A23" w:rsidRPr="002411F6">
        <w:rPr>
          <w:rFonts w:ascii="Cambria" w:hAnsi="Cambria"/>
          <w:color w:val="000000" w:themeColor="background1"/>
          <w:sz w:val="22"/>
          <w:szCs w:val="22"/>
        </w:rPr>
        <w:t>ij</w:t>
      </w:r>
      <w:r w:rsidR="00BF4A89" w:rsidRPr="002411F6">
        <w:rPr>
          <w:rFonts w:ascii="Cambria" w:hAnsi="Cambria"/>
          <w:color w:val="000000" w:themeColor="background1"/>
          <w:sz w:val="22"/>
          <w:szCs w:val="22"/>
        </w:rPr>
        <w:t xml:space="preserve">e toga je prebačen u prostoriju u kojoj su ga trojica inspektora ispitivali u vezi djela zbog kojeg je uhapšen. Ubrzo zatim ga je inspektor za kojeg misli da se preziva A. počeo šamarati po licu, što mu je ponovo povrijedilo nos. Naveo je i da je policijski službenik koji ga je prethodno zlostavljao u drugoj prostoriji nastavio to da radi i ovdje – serijom udaraca u grudi i pleksus. Nije se izjasnio o tačnom vremenskom trajanju prebijanja, ali zna da je u 17h potpisao dokument kojim se konstatuje da je lišen slobode. </w:t>
      </w:r>
    </w:p>
    <w:p w14:paraId="2CB9F7FF" w14:textId="77777777" w:rsidR="00BF4A89" w:rsidRPr="002411F6" w:rsidRDefault="00BF4A89" w:rsidP="00BF4A89">
      <w:pPr>
        <w:jc w:val="both"/>
        <w:rPr>
          <w:rFonts w:ascii="Cambria" w:hAnsi="Cambria"/>
          <w:color w:val="000000" w:themeColor="background1"/>
          <w:sz w:val="22"/>
          <w:szCs w:val="22"/>
        </w:rPr>
      </w:pPr>
    </w:p>
    <w:p w14:paraId="756BC2C8" w14:textId="7AC55F45"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Kada je s</w:t>
      </w:r>
      <w:r w:rsidR="00E42A23" w:rsidRPr="002411F6">
        <w:rPr>
          <w:rFonts w:ascii="Cambria" w:hAnsi="Cambria"/>
          <w:color w:val="000000" w:themeColor="background1"/>
          <w:sz w:val="22"/>
          <w:szCs w:val="22"/>
        </w:rPr>
        <w:t>j</w:t>
      </w:r>
      <w:r w:rsidRPr="002411F6">
        <w:rPr>
          <w:rFonts w:ascii="Cambria" w:hAnsi="Cambria"/>
          <w:color w:val="000000" w:themeColor="background1"/>
          <w:sz w:val="22"/>
          <w:szCs w:val="22"/>
        </w:rPr>
        <w:t xml:space="preserve">utradan, 23. 1. 2021, trebalo da da izjavu u postupku u kojem je okrivljeni, Jovanović je izjavio da to ne može da učini zbog prethodne torture, poslije čega je tužilac prekinuo saslušanje i uputio ga ljekaru. Pregledan je istog dana u Kliničkom centru Crne Gore u Podgorici i tada je konstatovano da je povrede zadobio prilikom hapšenja. </w:t>
      </w:r>
    </w:p>
    <w:p w14:paraId="421C67FF" w14:textId="77777777" w:rsidR="00BF4A89" w:rsidRPr="002411F6" w:rsidRDefault="00BF4A89" w:rsidP="00BF4A89">
      <w:pPr>
        <w:jc w:val="both"/>
        <w:rPr>
          <w:rFonts w:ascii="Cambria" w:hAnsi="Cambria"/>
          <w:color w:val="000000" w:themeColor="background1"/>
          <w:sz w:val="22"/>
          <w:szCs w:val="22"/>
        </w:rPr>
      </w:pPr>
    </w:p>
    <w:p w14:paraId="56CE667F"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Ponovo je pregledan 25. 1. 2021, pošto je stigao u pritvor, kada su povrede ponovo evidentirane.    </w:t>
      </w:r>
    </w:p>
    <w:p w14:paraId="473EED34" w14:textId="77777777" w:rsidR="00BF4A89" w:rsidRPr="002411F6" w:rsidRDefault="00BF4A89" w:rsidP="00BF4A89">
      <w:pPr>
        <w:jc w:val="both"/>
        <w:rPr>
          <w:rFonts w:ascii="Cambria" w:hAnsi="Cambria"/>
          <w:color w:val="000000" w:themeColor="background1"/>
          <w:sz w:val="22"/>
          <w:szCs w:val="22"/>
        </w:rPr>
      </w:pPr>
    </w:p>
    <w:p w14:paraId="541EC047"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Kasnije je, 2. juna 2021, i vještak konstatovao da su sve prethodno zabilježene povrede lake i da su mogle nastati 22. januara 2021. godine, kako je Jovanović tvrdio. </w:t>
      </w:r>
    </w:p>
    <w:p w14:paraId="79ADD675" w14:textId="3AC33C36" w:rsidR="008D3DD8" w:rsidRPr="002411F6" w:rsidRDefault="008D3DD8" w:rsidP="00BF4A89">
      <w:pPr>
        <w:jc w:val="both"/>
        <w:rPr>
          <w:rFonts w:ascii="Cambria" w:hAnsi="Cambria"/>
          <w:color w:val="000000" w:themeColor="background1"/>
          <w:sz w:val="22"/>
          <w:szCs w:val="22"/>
          <w:lang w:val="sr-Latn-ME"/>
        </w:rPr>
      </w:pPr>
    </w:p>
    <w:p w14:paraId="1CE48263" w14:textId="146F3DC4" w:rsidR="00C8712B" w:rsidRPr="002411F6" w:rsidRDefault="00C8712B" w:rsidP="00827284">
      <w:pPr>
        <w:pStyle w:val="Heading4"/>
        <w:rPr>
          <w:rFonts w:ascii="Cambria" w:hAnsi="Cambria"/>
          <w:b/>
          <w:bCs/>
          <w:color w:val="000000" w:themeColor="background1"/>
          <w:sz w:val="22"/>
          <w:szCs w:val="22"/>
          <w:lang w:val="sr-Latn-ME"/>
        </w:rPr>
      </w:pPr>
      <w:bookmarkStart w:id="127" w:name="_Toc109223282"/>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11</w:t>
      </w:r>
      <w:r w:rsidRPr="002411F6">
        <w:rPr>
          <w:rFonts w:ascii="Cambria" w:hAnsi="Cambria"/>
          <w:b/>
          <w:bCs/>
          <w:color w:val="000000" w:themeColor="background1"/>
          <w:sz w:val="22"/>
          <w:szCs w:val="22"/>
          <w:lang w:val="sr-Latn-ME"/>
        </w:rPr>
        <w:t>.2. Hitnost i blagovremenost</w:t>
      </w:r>
      <w:bookmarkEnd w:id="127"/>
    </w:p>
    <w:p w14:paraId="4F3BB141" w14:textId="77777777" w:rsidR="00FA03DB" w:rsidRPr="002411F6" w:rsidRDefault="00FA03DB" w:rsidP="00827284">
      <w:pPr>
        <w:rPr>
          <w:rFonts w:ascii="Cambria" w:hAnsi="Cambria"/>
          <w:color w:val="000000" w:themeColor="background1"/>
          <w:sz w:val="22"/>
          <w:szCs w:val="22"/>
          <w:lang w:val="sr-Latn-ME"/>
        </w:rPr>
      </w:pPr>
    </w:p>
    <w:p w14:paraId="635465CC" w14:textId="6870A566"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M. Jovanović je u svojstvu oštećenog pred ODT u Podgorici saslušan tek 14. 4. 2021, skoro tri mjeseca posl</w:t>
      </w:r>
      <w:r w:rsidR="00E42A23" w:rsidRPr="002411F6">
        <w:rPr>
          <w:rFonts w:ascii="Cambria" w:hAnsi="Cambria"/>
          <w:color w:val="000000" w:themeColor="background1"/>
          <w:sz w:val="22"/>
          <w:szCs w:val="22"/>
        </w:rPr>
        <w:t>ij</w:t>
      </w:r>
      <w:r w:rsidRPr="002411F6">
        <w:rPr>
          <w:rFonts w:ascii="Cambria" w:hAnsi="Cambria"/>
          <w:color w:val="000000" w:themeColor="background1"/>
          <w:sz w:val="22"/>
          <w:szCs w:val="22"/>
        </w:rPr>
        <w:t>e podnošenja prijave zbog mučenja.</w:t>
      </w:r>
    </w:p>
    <w:p w14:paraId="37D23467" w14:textId="77777777" w:rsidR="00BF4A89" w:rsidRPr="002411F6" w:rsidRDefault="00BF4A89" w:rsidP="00BF4A89">
      <w:pPr>
        <w:jc w:val="both"/>
        <w:rPr>
          <w:rFonts w:ascii="Cambria" w:hAnsi="Cambria"/>
          <w:color w:val="000000" w:themeColor="background1"/>
          <w:sz w:val="22"/>
          <w:szCs w:val="22"/>
        </w:rPr>
      </w:pPr>
    </w:p>
    <w:p w14:paraId="16311F79"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Državno tužilaštvo do kraja 2021, nije identifikovalo policijske službenike koje je okrivio za zlostavljanje. </w:t>
      </w:r>
    </w:p>
    <w:p w14:paraId="75912671" w14:textId="77777777" w:rsidR="00BF4A89" w:rsidRPr="002411F6" w:rsidRDefault="00BF4A89" w:rsidP="00BF4A89">
      <w:pPr>
        <w:jc w:val="both"/>
        <w:rPr>
          <w:rFonts w:ascii="Cambria" w:hAnsi="Cambria"/>
          <w:color w:val="000000" w:themeColor="background1"/>
          <w:sz w:val="22"/>
          <w:szCs w:val="22"/>
        </w:rPr>
      </w:pPr>
    </w:p>
    <w:p w14:paraId="5C7CB3D0" w14:textId="7B6B2EBD"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Državna tužiteljka je tek 23. 6. 2021. od Sektora za borbu protiv kriminala dopisom tražila da se izjasne o okolnostima ovog događaja i dostave video snimak iz svojih prostorija. Odgovoreno joj je 1. 7. 2021. i rečeno da posl</w:t>
      </w:r>
      <w:r w:rsidR="00E42A23" w:rsidRPr="002411F6">
        <w:rPr>
          <w:rFonts w:ascii="Cambria" w:hAnsi="Cambria"/>
          <w:color w:val="000000" w:themeColor="background1"/>
          <w:sz w:val="22"/>
          <w:szCs w:val="22"/>
        </w:rPr>
        <w:t>ij</w:t>
      </w:r>
      <w:r w:rsidRPr="002411F6">
        <w:rPr>
          <w:rFonts w:ascii="Cambria" w:hAnsi="Cambria"/>
          <w:color w:val="000000" w:themeColor="background1"/>
          <w:sz w:val="22"/>
          <w:szCs w:val="22"/>
        </w:rPr>
        <w:t xml:space="preserve">e toliko vremena ne postoji pohranjen sadržaj snimaka sa video nadzora koji bi mogao dokazati šta se zaista dešavalo. </w:t>
      </w:r>
    </w:p>
    <w:p w14:paraId="370B08A8" w14:textId="77777777" w:rsidR="00BF4A89" w:rsidRPr="002411F6" w:rsidRDefault="00BF4A89" w:rsidP="00BF4A89">
      <w:pPr>
        <w:jc w:val="both"/>
        <w:rPr>
          <w:rFonts w:ascii="Cambria" w:hAnsi="Cambria"/>
          <w:color w:val="000000" w:themeColor="background1"/>
          <w:sz w:val="22"/>
          <w:szCs w:val="22"/>
        </w:rPr>
      </w:pPr>
    </w:p>
    <w:p w14:paraId="3D57E38E"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Sudsko-medicinsko vještačenje postojeće dokumentacije završeno je tek 2. 6. 2021. godine, suprotno Uputstvu VDT koje nalaže da se ono sprovede po hitnom postupku. </w:t>
      </w:r>
    </w:p>
    <w:p w14:paraId="0F4D4D41" w14:textId="44861E03" w:rsidR="00C8712B" w:rsidRPr="002411F6" w:rsidRDefault="00C8712B" w:rsidP="00827284">
      <w:pPr>
        <w:jc w:val="both"/>
        <w:rPr>
          <w:rFonts w:ascii="Cambria" w:hAnsi="Cambria"/>
          <w:color w:val="000000" w:themeColor="background1"/>
          <w:sz w:val="22"/>
          <w:szCs w:val="22"/>
          <w:lang w:val="sr-Latn-ME"/>
        </w:rPr>
      </w:pPr>
    </w:p>
    <w:p w14:paraId="683A23DE" w14:textId="77777777" w:rsidR="00E42A23" w:rsidRPr="002411F6" w:rsidRDefault="00E42A23" w:rsidP="00827284">
      <w:pPr>
        <w:jc w:val="both"/>
        <w:rPr>
          <w:rFonts w:ascii="Cambria" w:hAnsi="Cambria"/>
          <w:color w:val="000000" w:themeColor="background1"/>
          <w:sz w:val="22"/>
          <w:szCs w:val="22"/>
          <w:lang w:val="sr-Latn-ME"/>
        </w:rPr>
      </w:pPr>
    </w:p>
    <w:p w14:paraId="23996D63" w14:textId="43072C22" w:rsidR="00C8712B" w:rsidRPr="002411F6" w:rsidRDefault="00C8712B" w:rsidP="00827284">
      <w:pPr>
        <w:pStyle w:val="Heading4"/>
        <w:rPr>
          <w:rFonts w:ascii="Cambria" w:hAnsi="Cambria"/>
          <w:b/>
          <w:bCs/>
          <w:color w:val="000000" w:themeColor="background1"/>
          <w:sz w:val="22"/>
          <w:szCs w:val="22"/>
          <w:lang w:val="sr-Latn-ME"/>
        </w:rPr>
      </w:pPr>
      <w:bookmarkStart w:id="128" w:name="_Toc109223283"/>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11</w:t>
      </w:r>
      <w:r w:rsidRPr="002411F6">
        <w:rPr>
          <w:rFonts w:ascii="Cambria" w:hAnsi="Cambria"/>
          <w:b/>
          <w:bCs/>
          <w:color w:val="000000" w:themeColor="background1"/>
          <w:sz w:val="22"/>
          <w:szCs w:val="22"/>
          <w:lang w:val="sr-Latn-ME"/>
        </w:rPr>
        <w:t>.3. Temeljitost</w:t>
      </w:r>
      <w:bookmarkEnd w:id="128"/>
    </w:p>
    <w:p w14:paraId="34B5D224" w14:textId="77777777" w:rsidR="008276D8" w:rsidRPr="002411F6" w:rsidRDefault="008276D8" w:rsidP="00827284">
      <w:pPr>
        <w:rPr>
          <w:rFonts w:ascii="Cambria" w:hAnsi="Cambria"/>
          <w:color w:val="000000" w:themeColor="background1"/>
          <w:sz w:val="22"/>
          <w:szCs w:val="22"/>
          <w:lang w:val="sr-Latn-ME"/>
        </w:rPr>
      </w:pPr>
    </w:p>
    <w:p w14:paraId="48FE1749"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Na prvom mjestu, državni tužilac u ovom slučaju nije postupio shodno Uputstvu VDT da se u ovakvim slučajevima preduzmu mjere i radnje u cilju postizanja hitne, nezavisne i djelotvorne istrage. Propusti su brojni i očigledni. </w:t>
      </w:r>
    </w:p>
    <w:p w14:paraId="56D01D1E" w14:textId="77777777" w:rsidR="00BF4A89" w:rsidRPr="002411F6" w:rsidRDefault="00BF4A89" w:rsidP="00BF4A89">
      <w:pPr>
        <w:jc w:val="both"/>
        <w:rPr>
          <w:rFonts w:ascii="Cambria" w:hAnsi="Cambria"/>
          <w:color w:val="000000" w:themeColor="background1"/>
          <w:sz w:val="22"/>
          <w:szCs w:val="22"/>
        </w:rPr>
      </w:pPr>
    </w:p>
    <w:p w14:paraId="08F9DA53"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Prvo, iako je krivično djelo prijavljeno svega nekoliko sati poslije, državno tužilaštvo nije tada naložilo medicinsko vještačenje povreda, mada Jovanovića jeste uputilo na ljekarski pregled tokom kojeg su dokumentovane povrede.</w:t>
      </w:r>
    </w:p>
    <w:p w14:paraId="74394E22" w14:textId="77777777" w:rsidR="00BF4A89" w:rsidRPr="002411F6" w:rsidRDefault="00BF4A89" w:rsidP="00BF4A89">
      <w:pPr>
        <w:jc w:val="both"/>
        <w:rPr>
          <w:rFonts w:ascii="Cambria" w:hAnsi="Cambria"/>
          <w:color w:val="000000" w:themeColor="background1"/>
          <w:sz w:val="22"/>
          <w:szCs w:val="22"/>
        </w:rPr>
      </w:pPr>
    </w:p>
    <w:p w14:paraId="55776017"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Osim toga, kada je sa velikim zakašnjenjem naređeno vještačenje, ono je obuhvatilo samo dokumentaciju.</w:t>
      </w:r>
    </w:p>
    <w:p w14:paraId="5FAE485E"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 </w:t>
      </w:r>
    </w:p>
    <w:p w14:paraId="3C1B1B36" w14:textId="77060D94"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Potpuno je nevjerovatno da osumnjičeni ni</w:t>
      </w:r>
      <w:r w:rsidR="000E757A" w:rsidRPr="002411F6">
        <w:rPr>
          <w:rFonts w:ascii="Cambria" w:hAnsi="Cambria"/>
          <w:color w:val="000000" w:themeColor="background1"/>
          <w:sz w:val="22"/>
          <w:szCs w:val="22"/>
        </w:rPr>
        <w:t>je</w:t>
      </w:r>
      <w:r w:rsidRPr="002411F6">
        <w:rPr>
          <w:rFonts w:ascii="Cambria" w:hAnsi="Cambria"/>
          <w:color w:val="000000" w:themeColor="background1"/>
          <w:sz w:val="22"/>
          <w:szCs w:val="22"/>
        </w:rPr>
        <w:t>su mogli biti identifikovani. Inspektori koji su ispitivali M. Jovanovića ni</w:t>
      </w:r>
      <w:r w:rsidR="000E757A" w:rsidRPr="002411F6">
        <w:rPr>
          <w:rFonts w:ascii="Cambria" w:hAnsi="Cambria"/>
          <w:color w:val="000000" w:themeColor="background1"/>
          <w:sz w:val="22"/>
          <w:szCs w:val="22"/>
        </w:rPr>
        <w:t>je</w:t>
      </w:r>
      <w:r w:rsidRPr="002411F6">
        <w:rPr>
          <w:rFonts w:ascii="Cambria" w:hAnsi="Cambria"/>
          <w:color w:val="000000" w:themeColor="background1"/>
          <w:sz w:val="22"/>
          <w:szCs w:val="22"/>
        </w:rPr>
        <w:t>su bili maskirani i on bi ih mogao prepoznati, ali nije bilo ni pokušaja da se izvrši prepoznavanje. Osim toga, policijska dokumentacija bi morala da pokaže ko je prema njemu postupao. Na kraju, tokom davanja svoje izjave u aprilu 2021. godine M. Jovanović je naveo i prezimena dvojice inspektora koji su prisustvovali događaju (jednom od njih čak i ime), a tužiteljka Ivana Vuksanović ih narednih osam mjeseci nije ni saslušala.</w:t>
      </w:r>
    </w:p>
    <w:p w14:paraId="76EFB105" w14:textId="77777777" w:rsidR="00BF4A89" w:rsidRPr="002411F6" w:rsidRDefault="00BF4A89" w:rsidP="00BF4A89">
      <w:pPr>
        <w:jc w:val="both"/>
        <w:rPr>
          <w:rFonts w:ascii="Cambria" w:hAnsi="Cambria"/>
          <w:color w:val="000000" w:themeColor="background1"/>
          <w:sz w:val="22"/>
          <w:szCs w:val="22"/>
        </w:rPr>
      </w:pPr>
    </w:p>
    <w:p w14:paraId="5CCAD442" w14:textId="3E43E8D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Nije bilo pokušaja da se pribave snimci sa kamera u blizini iznajmljenog stana oštećenog, koji bi eventualno pomogli identifikaciji policijskih službenika koji su ga privodili.</w:t>
      </w:r>
    </w:p>
    <w:p w14:paraId="4E486688" w14:textId="77777777" w:rsidR="000E757A" w:rsidRPr="002411F6" w:rsidRDefault="000E757A" w:rsidP="00BF4A89">
      <w:pPr>
        <w:jc w:val="both"/>
        <w:rPr>
          <w:rFonts w:ascii="Cambria" w:hAnsi="Cambria"/>
          <w:color w:val="000000" w:themeColor="background1"/>
          <w:sz w:val="22"/>
          <w:szCs w:val="22"/>
        </w:rPr>
      </w:pPr>
    </w:p>
    <w:p w14:paraId="6C3DDC1D"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Konačno, Sektor za borbu protiv kriminala je odbio da državnoj tužiteljki dostavi spisak lica koja su 22. 1. 2021. postupala u odnosu na Jovanovića, sa objašnjenjem da su se konsultovali sa Specijalnim državnim tužiocem Sašom Čađenovićem, koji je zadužen za predmet u kojem je Jovanović okrivljeni, i da se on izjasnio da, s obzirom na to da je u tom predmetu određen stepen tajnosti, državna tužiteljka za sve potrebne informacije treba da se obrati njemu. Iako je državna tužiteljka nakon toga tražila spisak od specijalnog tužioca, do kraja 2021. godine ga nije dobila.</w:t>
      </w:r>
    </w:p>
    <w:p w14:paraId="1C323335" w14:textId="77777777" w:rsidR="00BF4A89" w:rsidRPr="002411F6" w:rsidRDefault="00BF4A89" w:rsidP="00BF4A89">
      <w:pPr>
        <w:jc w:val="both"/>
        <w:rPr>
          <w:rFonts w:ascii="Cambria" w:hAnsi="Cambria"/>
          <w:color w:val="000000" w:themeColor="background1"/>
          <w:sz w:val="22"/>
          <w:szCs w:val="22"/>
        </w:rPr>
      </w:pPr>
    </w:p>
    <w:p w14:paraId="4CE336AB" w14:textId="77777777"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Čak i kada je u nekom predmetu određen stepen tajnosti, time policijski službenici koji postupaju u tom postupku ne mogu steći imunitet od krivičnog gonjenja za krivična djela koja izvrše radeći na tom predmetu. </w:t>
      </w:r>
    </w:p>
    <w:p w14:paraId="4FF2513B" w14:textId="77777777" w:rsidR="00217C20" w:rsidRPr="002411F6" w:rsidRDefault="00217C20" w:rsidP="00827284">
      <w:pPr>
        <w:jc w:val="both"/>
        <w:rPr>
          <w:rFonts w:ascii="Cambria" w:hAnsi="Cambria"/>
          <w:color w:val="000000" w:themeColor="background1"/>
          <w:sz w:val="22"/>
          <w:szCs w:val="22"/>
          <w:lang w:val="sr-Latn-ME"/>
        </w:rPr>
      </w:pPr>
    </w:p>
    <w:p w14:paraId="16A9C632" w14:textId="6A158632" w:rsidR="00C8712B" w:rsidRPr="002411F6" w:rsidRDefault="00C8712B" w:rsidP="00827284">
      <w:pPr>
        <w:pStyle w:val="Heading4"/>
        <w:rPr>
          <w:rFonts w:ascii="Cambria" w:hAnsi="Cambria"/>
          <w:b/>
          <w:bCs/>
          <w:color w:val="000000" w:themeColor="background1"/>
          <w:sz w:val="22"/>
          <w:szCs w:val="22"/>
          <w:lang w:val="sr-Latn-ME"/>
        </w:rPr>
      </w:pPr>
      <w:bookmarkStart w:id="129" w:name="_Toc109223284"/>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11</w:t>
      </w:r>
      <w:r w:rsidRPr="002411F6">
        <w:rPr>
          <w:rFonts w:ascii="Cambria" w:hAnsi="Cambria"/>
          <w:b/>
          <w:bCs/>
          <w:color w:val="000000" w:themeColor="background1"/>
          <w:sz w:val="22"/>
          <w:szCs w:val="22"/>
          <w:lang w:val="sr-Latn-ME"/>
        </w:rPr>
        <w:t>.4. Nezavisnost i nepristrasnost</w:t>
      </w:r>
      <w:bookmarkEnd w:id="129"/>
    </w:p>
    <w:p w14:paraId="49708EAC" w14:textId="77777777" w:rsidR="008276D8" w:rsidRPr="002411F6" w:rsidRDefault="008276D8" w:rsidP="00827284">
      <w:pPr>
        <w:rPr>
          <w:rFonts w:ascii="Cambria" w:hAnsi="Cambria"/>
          <w:color w:val="000000" w:themeColor="background1"/>
          <w:sz w:val="22"/>
          <w:szCs w:val="22"/>
          <w:lang w:val="sr-Latn-ME"/>
        </w:rPr>
      </w:pPr>
    </w:p>
    <w:p w14:paraId="05C6547C" w14:textId="6ACE5383" w:rsidR="00BF4A89" w:rsidRPr="002411F6" w:rsidRDefault="00BF4A89" w:rsidP="00BF4A89">
      <w:pPr>
        <w:jc w:val="both"/>
        <w:rPr>
          <w:rFonts w:ascii="Cambria" w:hAnsi="Cambria"/>
          <w:color w:val="000000" w:themeColor="background1"/>
          <w:sz w:val="22"/>
          <w:szCs w:val="22"/>
        </w:rPr>
      </w:pPr>
      <w:r w:rsidRPr="002411F6">
        <w:rPr>
          <w:rFonts w:ascii="Cambria" w:hAnsi="Cambria"/>
          <w:color w:val="000000" w:themeColor="background1"/>
          <w:sz w:val="22"/>
          <w:szCs w:val="22"/>
        </w:rPr>
        <w:t xml:space="preserve">Očigledno je da i u ovom postupku državna tužiteljka zavisi od saradnje policije, čiji su pripadnici osumnjičeni, a sama ne pokazuje volju da istragu vodi nezavisno i da prijavu o zlostavljanju ispita nepristrasno. Da je drugačije, u odsustvu dokaza iz policijskih evidencija i s video kamera, pokušala bi da izvrši bar prepoznavanje, jer je oštećeni vidio učinioce, </w:t>
      </w:r>
      <w:r w:rsidR="0020072F" w:rsidRPr="002411F6">
        <w:rPr>
          <w:rFonts w:ascii="Cambria" w:hAnsi="Cambria"/>
          <w:color w:val="000000" w:themeColor="background1"/>
          <w:sz w:val="22"/>
          <w:szCs w:val="22"/>
        </w:rPr>
        <w:t xml:space="preserve">dvojici je naveo čak </w:t>
      </w:r>
      <w:r w:rsidR="000E757A" w:rsidRPr="002411F6">
        <w:rPr>
          <w:rFonts w:ascii="Cambria" w:hAnsi="Cambria"/>
          <w:color w:val="000000" w:themeColor="background1"/>
          <w:sz w:val="22"/>
          <w:szCs w:val="22"/>
        </w:rPr>
        <w:t>i</w:t>
      </w:r>
      <w:r w:rsidR="0020072F" w:rsidRPr="002411F6">
        <w:rPr>
          <w:rFonts w:ascii="Cambria" w:hAnsi="Cambria"/>
          <w:color w:val="000000" w:themeColor="background1"/>
          <w:sz w:val="22"/>
          <w:szCs w:val="22"/>
        </w:rPr>
        <w:t xml:space="preserve"> prezimena.</w:t>
      </w:r>
    </w:p>
    <w:p w14:paraId="0BD523E6" w14:textId="77777777" w:rsidR="000C58F9" w:rsidRPr="002411F6" w:rsidRDefault="000C58F9" w:rsidP="00827284">
      <w:pPr>
        <w:jc w:val="both"/>
        <w:rPr>
          <w:rFonts w:ascii="Cambria" w:hAnsi="Cambria"/>
          <w:color w:val="000000" w:themeColor="background1"/>
          <w:sz w:val="22"/>
          <w:szCs w:val="22"/>
          <w:lang w:val="sr-Latn-ME"/>
        </w:rPr>
      </w:pPr>
    </w:p>
    <w:p w14:paraId="23BC4B33" w14:textId="0DE8263F" w:rsidR="00C8712B" w:rsidRPr="002411F6" w:rsidRDefault="00C8712B" w:rsidP="00827284">
      <w:pPr>
        <w:pStyle w:val="Heading4"/>
        <w:rPr>
          <w:rFonts w:ascii="Cambria" w:hAnsi="Cambria"/>
          <w:b/>
          <w:bCs/>
          <w:color w:val="000000" w:themeColor="background1"/>
          <w:sz w:val="22"/>
          <w:szCs w:val="22"/>
          <w:lang w:val="sr-Latn-ME"/>
        </w:rPr>
      </w:pPr>
      <w:bookmarkStart w:id="130" w:name="_Toc109223285"/>
      <w:r w:rsidRPr="002411F6">
        <w:rPr>
          <w:rFonts w:ascii="Cambria" w:hAnsi="Cambria"/>
          <w:b/>
          <w:bCs/>
          <w:color w:val="000000" w:themeColor="background1"/>
          <w:sz w:val="22"/>
          <w:szCs w:val="22"/>
          <w:lang w:val="sr-Latn-ME"/>
        </w:rPr>
        <w:t>3.2.</w:t>
      </w:r>
      <w:r w:rsidR="00AD08C7" w:rsidRPr="002411F6">
        <w:rPr>
          <w:rFonts w:ascii="Cambria" w:hAnsi="Cambria"/>
          <w:b/>
          <w:bCs/>
          <w:color w:val="000000" w:themeColor="background1"/>
          <w:sz w:val="22"/>
          <w:szCs w:val="22"/>
          <w:lang w:val="sr-Latn-ME"/>
        </w:rPr>
        <w:t>11</w:t>
      </w:r>
      <w:r w:rsidRPr="002411F6">
        <w:rPr>
          <w:rFonts w:ascii="Cambria" w:hAnsi="Cambria"/>
          <w:b/>
          <w:bCs/>
          <w:color w:val="000000" w:themeColor="background1"/>
          <w:sz w:val="22"/>
          <w:szCs w:val="22"/>
          <w:lang w:val="sr-Latn-ME"/>
        </w:rPr>
        <w:t>.5. Zaključak</w:t>
      </w:r>
      <w:bookmarkEnd w:id="130"/>
    </w:p>
    <w:p w14:paraId="4EE7E077" w14:textId="77777777" w:rsidR="008276D8" w:rsidRPr="002411F6" w:rsidRDefault="008276D8" w:rsidP="00827284">
      <w:pPr>
        <w:rPr>
          <w:rFonts w:ascii="Cambria" w:hAnsi="Cambria"/>
          <w:color w:val="000000" w:themeColor="background1"/>
          <w:sz w:val="22"/>
          <w:szCs w:val="22"/>
          <w:lang w:val="sr-Latn-ME"/>
        </w:rPr>
      </w:pPr>
    </w:p>
    <w:p w14:paraId="503B8ABF" w14:textId="622742E0" w:rsidR="008F7936"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Mada državno tužilaštvo u ovom slučaju jeste preduzelo nekoliko radnji, njegovo djelovanje je u cjelosti takvo da ne stvara čak ni privid namjere da se sprovede djelotvorna istraga. Nijedan mogući učinilac navodno nije poznat tužilaštvu, a dokazi koji bi morali da omoguće identifikaciju sigurno postoje i mogli bi se obezb</w:t>
      </w:r>
      <w:r w:rsidR="008276D8"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editi. </w:t>
      </w:r>
    </w:p>
    <w:p w14:paraId="173D691D" w14:textId="77777777" w:rsidR="00BE7FE9" w:rsidRPr="002411F6" w:rsidRDefault="00BE7FE9" w:rsidP="00827284">
      <w:pPr>
        <w:jc w:val="both"/>
        <w:rPr>
          <w:rFonts w:ascii="Cambria" w:hAnsi="Cambria"/>
          <w:color w:val="000000" w:themeColor="background1"/>
          <w:sz w:val="22"/>
          <w:szCs w:val="22"/>
          <w:lang w:val="sr-Latn-ME"/>
        </w:rPr>
      </w:pPr>
    </w:p>
    <w:p w14:paraId="20B4C61B" w14:textId="2FE8A9AD" w:rsidR="00C8712B" w:rsidRPr="002411F6" w:rsidRDefault="00C8712B" w:rsidP="00827284">
      <w:pPr>
        <w:pStyle w:val="Heading3"/>
        <w:spacing w:line="240" w:lineRule="auto"/>
        <w:rPr>
          <w:rFonts w:ascii="Cambria" w:hAnsi="Cambria"/>
          <w:color w:val="000000" w:themeColor="background1"/>
          <w:lang w:val="sr-Latn-ME"/>
        </w:rPr>
      </w:pPr>
      <w:bookmarkStart w:id="131" w:name="_Toc109223286"/>
      <w:r w:rsidRPr="002411F6">
        <w:rPr>
          <w:rFonts w:ascii="Cambria" w:hAnsi="Cambria"/>
          <w:color w:val="000000" w:themeColor="background1"/>
          <w:lang w:val="sr-Latn-ME"/>
        </w:rPr>
        <w:t>3.2.1</w:t>
      </w:r>
      <w:r w:rsidR="00AD08C7" w:rsidRPr="002411F6">
        <w:rPr>
          <w:rFonts w:ascii="Cambria" w:hAnsi="Cambria"/>
          <w:color w:val="000000" w:themeColor="background1"/>
          <w:lang w:val="sr-Latn-ME"/>
        </w:rPr>
        <w:t>2</w:t>
      </w:r>
      <w:r w:rsidRPr="002411F6">
        <w:rPr>
          <w:rFonts w:ascii="Cambria" w:hAnsi="Cambria"/>
          <w:color w:val="000000" w:themeColor="background1"/>
          <w:lang w:val="sr-Latn-ME"/>
        </w:rPr>
        <w:t xml:space="preserve">. Istraga </w:t>
      </w:r>
      <w:r w:rsidR="0065388F" w:rsidRPr="002411F6">
        <w:rPr>
          <w:rFonts w:ascii="Cambria" w:hAnsi="Cambria"/>
          <w:color w:val="000000" w:themeColor="background1"/>
          <w:lang w:val="sr-Latn-ME"/>
        </w:rPr>
        <w:t>prijave</w:t>
      </w:r>
      <w:r w:rsidRPr="002411F6">
        <w:rPr>
          <w:rFonts w:ascii="Cambria" w:hAnsi="Cambria"/>
          <w:color w:val="000000" w:themeColor="background1"/>
          <w:lang w:val="sr-Latn-ME"/>
        </w:rPr>
        <w:t xml:space="preserve"> zlostavljanj</w:t>
      </w:r>
      <w:r w:rsidR="009961CA" w:rsidRPr="002411F6">
        <w:rPr>
          <w:rFonts w:ascii="Cambria" w:hAnsi="Cambria"/>
          <w:color w:val="000000" w:themeColor="background1"/>
          <w:lang w:val="sr-Latn-ME"/>
        </w:rPr>
        <w:t>a</w:t>
      </w:r>
      <w:r w:rsidRPr="002411F6">
        <w:rPr>
          <w:rFonts w:ascii="Cambria" w:hAnsi="Cambria"/>
          <w:color w:val="000000" w:themeColor="background1"/>
          <w:lang w:val="sr-Latn-ME"/>
        </w:rPr>
        <w:t xml:space="preserve"> J</w:t>
      </w:r>
      <w:r w:rsidR="000C58F9" w:rsidRPr="002411F6">
        <w:rPr>
          <w:rFonts w:ascii="Cambria" w:hAnsi="Cambria"/>
          <w:color w:val="000000" w:themeColor="background1"/>
          <w:lang w:val="sr-Latn-ME"/>
        </w:rPr>
        <w:t>ovana</w:t>
      </w:r>
      <w:r w:rsidRPr="002411F6">
        <w:rPr>
          <w:rFonts w:ascii="Cambria" w:hAnsi="Cambria"/>
          <w:color w:val="000000" w:themeColor="background1"/>
          <w:lang w:val="sr-Latn-ME"/>
        </w:rPr>
        <w:t xml:space="preserve"> Đ</w:t>
      </w:r>
      <w:r w:rsidR="000C58F9" w:rsidRPr="002411F6">
        <w:rPr>
          <w:rFonts w:ascii="Cambria" w:hAnsi="Cambria"/>
          <w:color w:val="000000" w:themeColor="background1"/>
          <w:lang w:val="sr-Latn-ME"/>
        </w:rPr>
        <w:t>urovića</w:t>
      </w:r>
      <w:r w:rsidRPr="002411F6">
        <w:rPr>
          <w:rFonts w:ascii="Cambria" w:hAnsi="Cambria"/>
          <w:color w:val="000000" w:themeColor="background1"/>
          <w:lang w:val="sr-Latn-ME"/>
        </w:rPr>
        <w:t xml:space="preserve"> u Baru u julu 2021. godine</w:t>
      </w:r>
      <w:bookmarkEnd w:id="131"/>
    </w:p>
    <w:p w14:paraId="79D92789" w14:textId="77777777" w:rsidR="0065388F" w:rsidRPr="002411F6" w:rsidRDefault="0065388F" w:rsidP="00827284">
      <w:pPr>
        <w:jc w:val="both"/>
        <w:rPr>
          <w:rFonts w:ascii="Cambria" w:hAnsi="Cambria"/>
          <w:b/>
          <w:color w:val="000000" w:themeColor="background1"/>
          <w:sz w:val="22"/>
          <w:szCs w:val="22"/>
          <w:lang w:val="sr-Latn-ME"/>
        </w:rPr>
      </w:pPr>
    </w:p>
    <w:p w14:paraId="5220CD6E" w14:textId="65A2735A" w:rsidR="00C8712B" w:rsidRPr="002411F6" w:rsidRDefault="00C8712B" w:rsidP="00827284">
      <w:pPr>
        <w:pStyle w:val="Heading4"/>
        <w:rPr>
          <w:rFonts w:ascii="Cambria" w:hAnsi="Cambria"/>
          <w:b/>
          <w:bCs/>
          <w:color w:val="000000" w:themeColor="background1"/>
          <w:sz w:val="22"/>
          <w:szCs w:val="22"/>
          <w:lang w:val="sr-Latn-ME"/>
        </w:rPr>
      </w:pPr>
      <w:bookmarkStart w:id="132" w:name="_Toc109223287"/>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2</w:t>
      </w:r>
      <w:r w:rsidRPr="002411F6">
        <w:rPr>
          <w:rFonts w:ascii="Cambria" w:hAnsi="Cambria"/>
          <w:b/>
          <w:bCs/>
          <w:color w:val="000000" w:themeColor="background1"/>
          <w:sz w:val="22"/>
          <w:szCs w:val="22"/>
          <w:lang w:val="sr-Latn-ME"/>
        </w:rPr>
        <w:t>.1. Navodi o zlostavljanju</w:t>
      </w:r>
      <w:bookmarkEnd w:id="132"/>
    </w:p>
    <w:p w14:paraId="3C16E5B1" w14:textId="77777777" w:rsidR="008276D8" w:rsidRPr="002411F6" w:rsidRDefault="008276D8" w:rsidP="00827284">
      <w:pPr>
        <w:rPr>
          <w:rFonts w:ascii="Cambria" w:hAnsi="Cambria"/>
          <w:color w:val="000000" w:themeColor="background1"/>
          <w:sz w:val="22"/>
          <w:szCs w:val="22"/>
          <w:lang w:val="sr-Latn-ME"/>
        </w:rPr>
      </w:pPr>
    </w:p>
    <w:p w14:paraId="4F75C3B6" w14:textId="02C2484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J</w:t>
      </w:r>
      <w:r w:rsidR="000C58F9" w:rsidRPr="002411F6">
        <w:rPr>
          <w:rFonts w:ascii="Cambria" w:hAnsi="Cambria"/>
          <w:color w:val="000000" w:themeColor="background1"/>
          <w:sz w:val="22"/>
          <w:szCs w:val="22"/>
          <w:lang w:val="sr-Latn-ME"/>
        </w:rPr>
        <w:t>ovan</w:t>
      </w:r>
      <w:r w:rsidRPr="002411F6">
        <w:rPr>
          <w:rFonts w:ascii="Cambria" w:hAnsi="Cambria"/>
          <w:color w:val="000000" w:themeColor="background1"/>
          <w:sz w:val="22"/>
          <w:szCs w:val="22"/>
          <w:lang w:val="sr-Latn-ME"/>
        </w:rPr>
        <w:t xml:space="preserve"> 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je 12. 7. 2021. rukovodioc</w:t>
      </w:r>
      <w:r w:rsidR="009961CA"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w:t>
      </w:r>
      <w:r w:rsidR="009961CA" w:rsidRPr="002411F6">
        <w:rPr>
          <w:rFonts w:ascii="Cambria" w:hAnsi="Cambria"/>
          <w:color w:val="000000" w:themeColor="background1"/>
          <w:sz w:val="22"/>
          <w:szCs w:val="22"/>
          <w:lang w:val="sr-Latn-ME"/>
        </w:rPr>
        <w:t>ODT</w:t>
      </w:r>
      <w:r w:rsidRPr="002411F6">
        <w:rPr>
          <w:rFonts w:ascii="Cambria" w:hAnsi="Cambria"/>
          <w:color w:val="000000" w:themeColor="background1"/>
          <w:sz w:val="22"/>
          <w:szCs w:val="22"/>
          <w:lang w:val="sr-Latn-ME"/>
        </w:rPr>
        <w:t xml:space="preserve"> u Baru prijavio da su ga 9.</w:t>
      </w:r>
      <w:r w:rsidR="0073261D"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7.</w:t>
      </w:r>
      <w:r w:rsidR="0073261D"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2021. godine policijski službenici u svojim prostorijama šamarali, vrijeđali, omalovažavali, tukli, mučili kako bi od njega iznudili informacije o tome gdje je službena policijska značka jednog službenika MUP Srbije, koji je u Baru boravio kao turista.</w:t>
      </w:r>
      <w:r w:rsidR="00746E30" w:rsidRPr="002411F6">
        <w:rPr>
          <w:rStyle w:val="FootnoteReference"/>
          <w:rFonts w:ascii="Cambria" w:hAnsi="Cambria"/>
          <w:color w:val="000000" w:themeColor="background1"/>
          <w:sz w:val="22"/>
          <w:szCs w:val="22"/>
          <w:lang w:val="sr-Latn-ME"/>
        </w:rPr>
        <w:footnoteReference w:id="202"/>
      </w:r>
      <w:r w:rsidRPr="002411F6">
        <w:rPr>
          <w:rFonts w:ascii="Cambria" w:hAnsi="Cambria"/>
          <w:color w:val="000000" w:themeColor="background1"/>
          <w:sz w:val="22"/>
          <w:szCs w:val="22"/>
          <w:lang w:val="sr-Latn-ME"/>
        </w:rPr>
        <w:t xml:space="preserve"> </w:t>
      </w:r>
    </w:p>
    <w:p w14:paraId="3E5ABE64" w14:textId="77777777" w:rsidR="008276D8" w:rsidRPr="002411F6" w:rsidRDefault="008276D8" w:rsidP="00827284">
      <w:pPr>
        <w:jc w:val="both"/>
        <w:rPr>
          <w:rFonts w:ascii="Cambria" w:hAnsi="Cambria"/>
          <w:color w:val="000000" w:themeColor="background1"/>
          <w:sz w:val="22"/>
          <w:szCs w:val="22"/>
          <w:lang w:val="sr-Latn-ME"/>
        </w:rPr>
      </w:pPr>
    </w:p>
    <w:p w14:paraId="73E1F348" w14:textId="66637142" w:rsidR="00C8712B" w:rsidRPr="002411F6" w:rsidRDefault="009961CA"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w:t>
      </w:r>
      <w:r w:rsidR="00C8712B" w:rsidRPr="002411F6">
        <w:rPr>
          <w:rFonts w:ascii="Cambria" w:hAnsi="Cambria"/>
          <w:color w:val="000000" w:themeColor="background1"/>
          <w:sz w:val="22"/>
          <w:szCs w:val="22"/>
          <w:lang w:val="sr-Latn-ME"/>
        </w:rPr>
        <w:t xml:space="preserve">aveo </w:t>
      </w:r>
      <w:r w:rsidRPr="002411F6">
        <w:rPr>
          <w:rFonts w:ascii="Cambria" w:hAnsi="Cambria"/>
          <w:color w:val="000000" w:themeColor="background1"/>
          <w:sz w:val="22"/>
          <w:szCs w:val="22"/>
          <w:lang w:val="sr-Latn-ME"/>
        </w:rPr>
        <w:t xml:space="preserve">je </w:t>
      </w:r>
      <w:r w:rsidR="00C8712B" w:rsidRPr="002411F6">
        <w:rPr>
          <w:rFonts w:ascii="Cambria" w:hAnsi="Cambria"/>
          <w:color w:val="000000" w:themeColor="background1"/>
          <w:sz w:val="22"/>
          <w:szCs w:val="22"/>
          <w:lang w:val="sr-Latn-ME"/>
        </w:rPr>
        <w:t>da su mu stavili pancir i tukli ga preko njega kako bi umanjili mogućnost da nastanu modrice</w:t>
      </w:r>
      <w:r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da su mu stavljali šlem na glavu i da ga je onda policajac R. (naveo je njegovo prezime) po šlemu udarao drvenom letvom, uslijed čega je izgubio svijest</w:t>
      </w:r>
      <w:r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da </w:t>
      </w:r>
      <w:r w:rsidR="00C8712B" w:rsidRPr="002411F6">
        <w:rPr>
          <w:rFonts w:ascii="Cambria" w:hAnsi="Cambria"/>
          <w:color w:val="000000" w:themeColor="background1"/>
          <w:sz w:val="22"/>
          <w:szCs w:val="22"/>
          <w:lang w:val="sr-Latn-ME"/>
        </w:rPr>
        <w:t>su ga polivali vodom kako bi ga probudili, uz kontinuirano ispitivanje o tome gdje je značka. Kazao je da je više puta padao od udaraca da bi ga oni podizali i ledom rashlađivali kako se ne bi onesvijestio. Rekao je i da je iznuđivanje iskaza trajalo bar dva sata, ali ga ni</w:t>
      </w:r>
      <w:r w:rsidR="000E757A" w:rsidRPr="002411F6">
        <w:rPr>
          <w:rFonts w:ascii="Cambria" w:hAnsi="Cambria"/>
          <w:color w:val="000000" w:themeColor="background1"/>
          <w:sz w:val="22"/>
          <w:szCs w:val="22"/>
          <w:lang w:val="sr-Latn-ME"/>
        </w:rPr>
        <w:t>je</w:t>
      </w:r>
      <w:r w:rsidR="00C8712B" w:rsidRPr="002411F6">
        <w:rPr>
          <w:rFonts w:ascii="Cambria" w:hAnsi="Cambria"/>
          <w:color w:val="000000" w:themeColor="background1"/>
          <w:sz w:val="22"/>
          <w:szCs w:val="22"/>
          <w:lang w:val="sr-Latn-ME"/>
        </w:rPr>
        <w:t>su neprestano tukli već su pravili pauze u kojim su ga ispitivali.</w:t>
      </w:r>
    </w:p>
    <w:p w14:paraId="4C25A788" w14:textId="77777777" w:rsidR="008276D8" w:rsidRPr="002411F6" w:rsidRDefault="008276D8" w:rsidP="00827284">
      <w:pPr>
        <w:jc w:val="both"/>
        <w:rPr>
          <w:rFonts w:ascii="Cambria" w:hAnsi="Cambria"/>
          <w:color w:val="000000" w:themeColor="background1"/>
          <w:sz w:val="22"/>
          <w:szCs w:val="22"/>
          <w:lang w:val="sr-Latn-ME"/>
        </w:rPr>
      </w:pPr>
    </w:p>
    <w:p w14:paraId="3E3F0D03" w14:textId="45134E20"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je ispričao </w:t>
      </w:r>
      <w:r w:rsidR="009961CA" w:rsidRPr="002411F6">
        <w:rPr>
          <w:rFonts w:ascii="Cambria" w:hAnsi="Cambria"/>
          <w:color w:val="000000" w:themeColor="background1"/>
          <w:sz w:val="22"/>
          <w:szCs w:val="22"/>
          <w:lang w:val="sr-Latn-ME"/>
        </w:rPr>
        <w:t xml:space="preserve">i </w:t>
      </w:r>
      <w:r w:rsidRPr="002411F6">
        <w:rPr>
          <w:rFonts w:ascii="Cambria" w:hAnsi="Cambria"/>
          <w:color w:val="000000" w:themeColor="background1"/>
          <w:sz w:val="22"/>
          <w:szCs w:val="22"/>
          <w:lang w:val="sr-Latn-ME"/>
        </w:rPr>
        <w:t>da su policijski službenici u jednom trenutku napustili prostoriju i prešli u drugu, gdje je, koliko je njemu poznato, bio njegov prijatelj. Kad su se vratili, rekli su mu da je njegov drug sve priznao</w:t>
      </w:r>
      <w:r w:rsidR="000E757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da s</w:t>
      </w:r>
      <w:r w:rsidR="000E757A" w:rsidRPr="002411F6">
        <w:rPr>
          <w:rFonts w:ascii="Cambria" w:hAnsi="Cambria"/>
          <w:color w:val="000000" w:themeColor="background1"/>
          <w:sz w:val="22"/>
          <w:szCs w:val="22"/>
          <w:lang w:val="sr-Latn-ME"/>
        </w:rPr>
        <w:t>j</w:t>
      </w:r>
      <w:r w:rsidRPr="002411F6">
        <w:rPr>
          <w:rFonts w:ascii="Cambria" w:hAnsi="Cambria"/>
          <w:color w:val="000000" w:themeColor="background1"/>
          <w:sz w:val="22"/>
          <w:szCs w:val="22"/>
          <w:lang w:val="sr-Latn-ME"/>
        </w:rPr>
        <w:t xml:space="preserve">utra treba da donesu značku i da znaju šta ih čeka ako to ne urade. </w:t>
      </w:r>
    </w:p>
    <w:p w14:paraId="45A345B6" w14:textId="77777777" w:rsidR="00217C20" w:rsidRPr="002411F6" w:rsidRDefault="00217C20" w:rsidP="00827284">
      <w:pPr>
        <w:jc w:val="both"/>
        <w:rPr>
          <w:rFonts w:ascii="Cambria" w:hAnsi="Cambria"/>
          <w:color w:val="000000" w:themeColor="background1"/>
          <w:sz w:val="22"/>
          <w:szCs w:val="22"/>
          <w:lang w:val="sr-Latn-ME"/>
        </w:rPr>
      </w:pPr>
    </w:p>
    <w:p w14:paraId="13E30FAC" w14:textId="3F7022A2"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Kad je izašao iz policije, 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je oko 10:50</w:t>
      </w:r>
      <w:r w:rsidR="00C526D6"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krenuo do Doma zdravlja. Nedaleko od</w:t>
      </w:r>
      <w:r w:rsidR="009961CA" w:rsidRPr="002411F6">
        <w:rPr>
          <w:rFonts w:ascii="Cambria" w:hAnsi="Cambria"/>
          <w:color w:val="000000" w:themeColor="background1"/>
          <w:sz w:val="22"/>
          <w:szCs w:val="22"/>
          <w:lang w:val="sr-Latn-ME"/>
        </w:rPr>
        <w:t>atle</w:t>
      </w:r>
      <w:r w:rsidRPr="002411F6">
        <w:rPr>
          <w:rFonts w:ascii="Cambria" w:hAnsi="Cambria"/>
          <w:color w:val="000000" w:themeColor="background1"/>
          <w:sz w:val="22"/>
          <w:szCs w:val="22"/>
          <w:lang w:val="sr-Latn-ME"/>
        </w:rPr>
        <w:t xml:space="preserve"> u susret mu je došao automobil iz kojeg </w:t>
      </w:r>
      <w:r w:rsidR="00C526D6" w:rsidRPr="002411F6">
        <w:rPr>
          <w:rFonts w:ascii="Cambria" w:hAnsi="Cambria"/>
          <w:color w:val="000000" w:themeColor="background1"/>
          <w:sz w:val="22"/>
          <w:szCs w:val="22"/>
          <w:lang w:val="sr-Latn-ME"/>
        </w:rPr>
        <w:t>su</w:t>
      </w:r>
      <w:r w:rsidRPr="002411F6">
        <w:rPr>
          <w:rFonts w:ascii="Cambria" w:hAnsi="Cambria"/>
          <w:color w:val="000000" w:themeColor="background1"/>
          <w:sz w:val="22"/>
          <w:szCs w:val="22"/>
          <w:lang w:val="sr-Latn-ME"/>
        </w:rPr>
        <w:t xml:space="preserve"> izaš</w:t>
      </w:r>
      <w:r w:rsidR="00C526D6" w:rsidRPr="002411F6">
        <w:rPr>
          <w:rFonts w:ascii="Cambria" w:hAnsi="Cambria"/>
          <w:color w:val="000000" w:themeColor="background1"/>
          <w:sz w:val="22"/>
          <w:szCs w:val="22"/>
          <w:lang w:val="sr-Latn-ME"/>
        </w:rPr>
        <w:t>li</w:t>
      </w:r>
      <w:r w:rsidRPr="002411F6">
        <w:rPr>
          <w:rFonts w:ascii="Cambria" w:hAnsi="Cambria"/>
          <w:color w:val="000000" w:themeColor="background1"/>
          <w:sz w:val="22"/>
          <w:szCs w:val="22"/>
          <w:lang w:val="sr-Latn-ME"/>
        </w:rPr>
        <w:t xml:space="preserve"> policajac R. i njegov kolega. Uhvatili su ga za ruke i sačekali da se pojavi kombi interventne policije u kojem su bila četiri uniformisana policajca. Ubacili su ga u vozilo i posl</w:t>
      </w:r>
      <w:r w:rsidR="000E757A"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 xml:space="preserve">e desetak minuta zaustavili se na nekoj makadamskoj cesti, ponovo mu obukli pancir i R. ga je ponovo udarao pendrekom po grudima 7-8 puta. </w:t>
      </w:r>
    </w:p>
    <w:p w14:paraId="16E4EC9C" w14:textId="77777777" w:rsidR="008276D8" w:rsidRPr="002411F6" w:rsidRDefault="008276D8" w:rsidP="00827284">
      <w:pPr>
        <w:jc w:val="both"/>
        <w:rPr>
          <w:rFonts w:ascii="Cambria" w:hAnsi="Cambria"/>
          <w:color w:val="000000" w:themeColor="background1"/>
          <w:sz w:val="22"/>
          <w:szCs w:val="22"/>
          <w:lang w:val="sr-Latn-ME"/>
        </w:rPr>
      </w:pPr>
    </w:p>
    <w:p w14:paraId="20C8B088" w14:textId="6B3AC89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izvještaju ljekara specijaliste od 10.</w:t>
      </w:r>
      <w:r w:rsidR="00021ED9"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7. se navodi da </w:t>
      </w:r>
      <w:r w:rsidR="00021ED9" w:rsidRPr="002411F6">
        <w:rPr>
          <w:rFonts w:ascii="Cambria" w:hAnsi="Cambria"/>
          <w:color w:val="000000" w:themeColor="background1"/>
          <w:sz w:val="22"/>
          <w:szCs w:val="22"/>
          <w:lang w:val="sr-Latn-ME"/>
        </w:rPr>
        <w:t>s</w:t>
      </w:r>
      <w:r w:rsidRPr="002411F6">
        <w:rPr>
          <w:rFonts w:ascii="Cambria" w:hAnsi="Cambria"/>
          <w:color w:val="000000" w:themeColor="background1"/>
          <w:sz w:val="22"/>
          <w:szCs w:val="22"/>
          <w:lang w:val="sr-Latn-ME"/>
        </w:rPr>
        <w:t>e</w:t>
      </w:r>
      <w:r w:rsidR="00021ED9"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žalio na bol u gr</w:t>
      </w:r>
      <w:r w:rsidR="00021ED9"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dima i lijevoj nadlaktici, ali povrede ni</w:t>
      </w:r>
      <w:r w:rsidR="008A5805"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evidentirane.</w:t>
      </w:r>
      <w:r w:rsidR="009961CA"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U izvještaju ljekara specijaliste od 15.</w:t>
      </w:r>
      <w:r w:rsidR="00C32D82"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7.</w:t>
      </w:r>
      <w:r w:rsidR="00C32D82"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2021. je dijagnostifikovana vrtoglavica, na koju se 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žalio</w:t>
      </w:r>
      <w:r w:rsidR="00C32D8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i navedena je </w:t>
      </w:r>
      <w:r w:rsidR="000C58F9" w:rsidRPr="002411F6">
        <w:rPr>
          <w:rFonts w:ascii="Cambria" w:hAnsi="Cambria"/>
          <w:color w:val="000000" w:themeColor="background1"/>
          <w:sz w:val="22"/>
          <w:szCs w:val="22"/>
          <w:lang w:val="sr-Latn-ME"/>
        </w:rPr>
        <w:t xml:space="preserve">njegova </w:t>
      </w:r>
      <w:r w:rsidRPr="002411F6">
        <w:rPr>
          <w:rFonts w:ascii="Cambria" w:hAnsi="Cambria"/>
          <w:color w:val="000000" w:themeColor="background1"/>
          <w:sz w:val="22"/>
          <w:szCs w:val="22"/>
          <w:lang w:val="sr-Latn-ME"/>
        </w:rPr>
        <w:t xml:space="preserve">izjava da je povredu zadobio od strane drugog lica, </w:t>
      </w:r>
      <w:r w:rsidR="00C32D82" w:rsidRPr="002411F6">
        <w:rPr>
          <w:rFonts w:ascii="Cambria" w:hAnsi="Cambria"/>
          <w:color w:val="000000" w:themeColor="background1"/>
          <w:sz w:val="22"/>
          <w:szCs w:val="22"/>
          <w:lang w:val="sr-Latn-ME"/>
        </w:rPr>
        <w:t>ali</w:t>
      </w:r>
      <w:r w:rsidRPr="002411F6">
        <w:rPr>
          <w:rFonts w:ascii="Cambria" w:hAnsi="Cambria"/>
          <w:color w:val="000000" w:themeColor="background1"/>
          <w:sz w:val="22"/>
          <w:szCs w:val="22"/>
          <w:lang w:val="sr-Latn-ME"/>
        </w:rPr>
        <w:t xml:space="preserve"> ljekar konstatuje da ne postoji medicinska dokumentacija koja to potvrđuje.</w:t>
      </w:r>
    </w:p>
    <w:p w14:paraId="460E4A32" w14:textId="77777777" w:rsidR="008276D8" w:rsidRPr="002411F6" w:rsidRDefault="008276D8" w:rsidP="00827284">
      <w:pPr>
        <w:jc w:val="both"/>
        <w:rPr>
          <w:rFonts w:ascii="Cambria" w:hAnsi="Cambria"/>
          <w:color w:val="000000" w:themeColor="background1"/>
          <w:sz w:val="22"/>
          <w:szCs w:val="22"/>
          <w:lang w:val="sr-Latn-ME"/>
        </w:rPr>
      </w:pPr>
    </w:p>
    <w:p w14:paraId="4E29039C" w14:textId="454BB9C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Osim tužilaštvu, 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je prijavu podnio i </w:t>
      </w:r>
      <w:r w:rsidR="008F7936"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nutrašnj</w:t>
      </w:r>
      <w:r w:rsidR="008F7936" w:rsidRPr="002411F6">
        <w:rPr>
          <w:rFonts w:ascii="Cambria" w:hAnsi="Cambria"/>
          <w:color w:val="000000" w:themeColor="background1"/>
          <w:sz w:val="22"/>
          <w:szCs w:val="22"/>
          <w:lang w:val="sr-Latn-ME"/>
        </w:rPr>
        <w:t>oj</w:t>
      </w:r>
      <w:r w:rsidRPr="002411F6">
        <w:rPr>
          <w:rFonts w:ascii="Cambria" w:hAnsi="Cambria"/>
          <w:color w:val="000000" w:themeColor="background1"/>
          <w:sz w:val="22"/>
          <w:szCs w:val="22"/>
          <w:lang w:val="sr-Latn-ME"/>
        </w:rPr>
        <w:t xml:space="preserve"> kontrol</w:t>
      </w:r>
      <w:r w:rsidR="008F7936" w:rsidRPr="002411F6">
        <w:rPr>
          <w:rFonts w:ascii="Cambria" w:hAnsi="Cambria"/>
          <w:color w:val="000000" w:themeColor="background1"/>
          <w:sz w:val="22"/>
          <w:szCs w:val="22"/>
          <w:lang w:val="sr-Latn-ME"/>
        </w:rPr>
        <w:t>i</w:t>
      </w:r>
      <w:r w:rsidR="00CB7143" w:rsidRPr="002411F6">
        <w:rPr>
          <w:rFonts w:ascii="Cambria" w:hAnsi="Cambria"/>
          <w:color w:val="000000" w:themeColor="background1"/>
          <w:sz w:val="22"/>
          <w:szCs w:val="22"/>
          <w:lang w:val="sr-Latn-ME"/>
        </w:rPr>
        <w:t xml:space="preserve"> policije</w:t>
      </w:r>
      <w:r w:rsidR="008F7936"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w:t>
      </w:r>
      <w:r w:rsidR="008F7936" w:rsidRPr="002411F6">
        <w:rPr>
          <w:rFonts w:ascii="Cambria" w:hAnsi="Cambria"/>
          <w:color w:val="000000" w:themeColor="background1"/>
          <w:sz w:val="22"/>
          <w:szCs w:val="22"/>
          <w:lang w:val="sr-Latn-ME"/>
        </w:rPr>
        <w:t>koja</w:t>
      </w:r>
      <w:r w:rsidRPr="002411F6">
        <w:rPr>
          <w:rFonts w:ascii="Cambria" w:hAnsi="Cambria"/>
          <w:color w:val="000000" w:themeColor="background1"/>
          <w:sz w:val="22"/>
          <w:szCs w:val="22"/>
          <w:lang w:val="sr-Latn-ME"/>
        </w:rPr>
        <w:t xml:space="preserve"> ga je 1. 11. 2021. obavijestil</w:t>
      </w:r>
      <w:r w:rsidR="008F7936"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da nije pronašl</w:t>
      </w:r>
      <w:r w:rsidR="008F7936"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dokaze koji potvrđuju njegovu pritužbu, ali da je izvještaj sa spisima predmeta dostavil</w:t>
      </w:r>
      <w:r w:rsidR="008F7936" w:rsidRPr="002411F6">
        <w:rPr>
          <w:rFonts w:ascii="Cambria" w:hAnsi="Cambria"/>
          <w:color w:val="000000" w:themeColor="background1"/>
          <w:sz w:val="22"/>
          <w:szCs w:val="22"/>
          <w:lang w:val="sr-Latn-ME"/>
        </w:rPr>
        <w:t>a</w:t>
      </w:r>
      <w:r w:rsidRPr="002411F6">
        <w:rPr>
          <w:rFonts w:ascii="Cambria" w:hAnsi="Cambria"/>
          <w:color w:val="000000" w:themeColor="background1"/>
          <w:sz w:val="22"/>
          <w:szCs w:val="22"/>
          <w:lang w:val="sr-Latn-ME"/>
        </w:rPr>
        <w:t xml:space="preserve"> ODT u Baru na dalji postupak i konačnu ocjenu o tome da li </w:t>
      </w:r>
      <w:r w:rsidR="001D4A1D" w:rsidRPr="002411F6">
        <w:rPr>
          <w:rFonts w:ascii="Cambria" w:hAnsi="Cambria"/>
          <w:color w:val="000000" w:themeColor="background1"/>
          <w:sz w:val="22"/>
          <w:szCs w:val="22"/>
          <w:lang w:val="sr-Latn-ME"/>
        </w:rPr>
        <w:t xml:space="preserve">u </w:t>
      </w:r>
      <w:r w:rsidRPr="002411F6">
        <w:rPr>
          <w:rFonts w:ascii="Cambria" w:hAnsi="Cambria"/>
          <w:color w:val="000000" w:themeColor="background1"/>
          <w:sz w:val="22"/>
          <w:szCs w:val="22"/>
          <w:lang w:val="sr-Latn-ME"/>
        </w:rPr>
        <w:t xml:space="preserve">radnjama četiri imenovana policijska službenika ima elemenata krivičnog djela zlostavljanje ili nekog drugog djela koje se goni po službenoj dužnosti. </w:t>
      </w:r>
    </w:p>
    <w:p w14:paraId="11B0A5A9" w14:textId="77777777" w:rsidR="008276D8" w:rsidRPr="002411F6" w:rsidRDefault="008276D8" w:rsidP="00827284">
      <w:pPr>
        <w:jc w:val="both"/>
        <w:rPr>
          <w:rFonts w:ascii="Cambria" w:hAnsi="Cambria"/>
          <w:color w:val="000000" w:themeColor="background1"/>
          <w:sz w:val="22"/>
          <w:szCs w:val="22"/>
          <w:lang w:val="sr-Latn-ME"/>
        </w:rPr>
      </w:pPr>
    </w:p>
    <w:p w14:paraId="3895342E" w14:textId="2E3CC9E1" w:rsidR="00C8712B" w:rsidRPr="002411F6" w:rsidRDefault="009961CA"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w:t>
      </w:r>
      <w:r w:rsidR="00C8712B" w:rsidRPr="002411F6">
        <w:rPr>
          <w:rFonts w:ascii="Cambria" w:hAnsi="Cambria"/>
          <w:color w:val="000000" w:themeColor="background1"/>
          <w:sz w:val="22"/>
          <w:szCs w:val="22"/>
          <w:lang w:val="sr-Latn-ME"/>
        </w:rPr>
        <w:t xml:space="preserve">ncidentom se bavio i Savjet za građansku kontrolu rada policije, koji je na osnovu priložene medicinske dokumentacije, fotografija i navoda </w:t>
      </w:r>
      <w:r w:rsidR="000C58F9" w:rsidRPr="002411F6">
        <w:rPr>
          <w:rFonts w:ascii="Cambria" w:hAnsi="Cambria"/>
          <w:color w:val="000000" w:themeColor="background1"/>
          <w:sz w:val="22"/>
          <w:szCs w:val="22"/>
          <w:lang w:val="sr-Latn-ME"/>
        </w:rPr>
        <w:t>Đurovića</w:t>
      </w:r>
      <w:r w:rsidR="00C8712B" w:rsidRPr="002411F6">
        <w:rPr>
          <w:rFonts w:ascii="Cambria" w:hAnsi="Cambria"/>
          <w:color w:val="000000" w:themeColor="background1"/>
          <w:sz w:val="22"/>
          <w:szCs w:val="22"/>
          <w:lang w:val="sr-Latn-ME"/>
        </w:rPr>
        <w:t xml:space="preserve"> ocijenio da je došlo do prekoračenja policijskih ovlašćenja i nečovječnog i ponižavajućeg postupanja.</w:t>
      </w:r>
      <w:r w:rsidR="00C8712B" w:rsidRPr="002411F6">
        <w:rPr>
          <w:rStyle w:val="FootnoteReference"/>
          <w:rFonts w:ascii="Cambria" w:hAnsi="Cambria"/>
          <w:color w:val="000000" w:themeColor="background1"/>
          <w:sz w:val="22"/>
          <w:szCs w:val="22"/>
          <w:lang w:val="sr-Latn-ME"/>
        </w:rPr>
        <w:footnoteReference w:id="203"/>
      </w:r>
      <w:r w:rsidR="00C8712B" w:rsidRPr="002411F6">
        <w:rPr>
          <w:rFonts w:ascii="Cambria" w:hAnsi="Cambria"/>
          <w:color w:val="000000" w:themeColor="background1"/>
          <w:sz w:val="22"/>
          <w:szCs w:val="22"/>
          <w:lang w:val="sr-Latn-ME"/>
        </w:rPr>
        <w:t xml:space="preserve"> </w:t>
      </w:r>
    </w:p>
    <w:p w14:paraId="6D198019" w14:textId="77777777" w:rsidR="00276969" w:rsidRPr="002411F6" w:rsidRDefault="00276969" w:rsidP="00827284">
      <w:pPr>
        <w:jc w:val="both"/>
        <w:rPr>
          <w:rFonts w:ascii="Cambria" w:hAnsi="Cambria"/>
          <w:color w:val="000000" w:themeColor="background1"/>
          <w:sz w:val="22"/>
          <w:szCs w:val="22"/>
          <w:lang w:val="sr-Latn-ME"/>
        </w:rPr>
      </w:pPr>
    </w:p>
    <w:p w14:paraId="4EFF9091" w14:textId="4B4DCFF7" w:rsidR="00C8712B" w:rsidRPr="002411F6" w:rsidRDefault="00C8712B" w:rsidP="00827284">
      <w:pPr>
        <w:pStyle w:val="Heading4"/>
        <w:rPr>
          <w:rFonts w:ascii="Cambria" w:hAnsi="Cambria"/>
          <w:b/>
          <w:bCs/>
          <w:color w:val="000000" w:themeColor="background1"/>
          <w:sz w:val="22"/>
          <w:szCs w:val="22"/>
          <w:lang w:val="sr-Latn-ME"/>
        </w:rPr>
      </w:pPr>
      <w:bookmarkStart w:id="133" w:name="_Toc109223288"/>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2</w:t>
      </w:r>
      <w:r w:rsidRPr="002411F6">
        <w:rPr>
          <w:rFonts w:ascii="Cambria" w:hAnsi="Cambria"/>
          <w:b/>
          <w:bCs/>
          <w:color w:val="000000" w:themeColor="background1"/>
          <w:sz w:val="22"/>
          <w:szCs w:val="22"/>
          <w:lang w:val="sr-Latn-ME"/>
        </w:rPr>
        <w:t>.2. Hitnost i blagovremenost</w:t>
      </w:r>
      <w:bookmarkEnd w:id="133"/>
    </w:p>
    <w:p w14:paraId="20D651A7" w14:textId="77777777" w:rsidR="008276D8" w:rsidRPr="002411F6" w:rsidRDefault="008276D8" w:rsidP="00827284">
      <w:pPr>
        <w:rPr>
          <w:rFonts w:ascii="Cambria" w:hAnsi="Cambria"/>
          <w:color w:val="000000" w:themeColor="background1"/>
          <w:sz w:val="22"/>
          <w:szCs w:val="22"/>
          <w:lang w:val="sr-Latn-ME"/>
        </w:rPr>
      </w:pPr>
    </w:p>
    <w:p w14:paraId="3D59EBEF" w14:textId="270C1F00"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Do 202</w:t>
      </w:r>
      <w:r w:rsidR="008F7936" w:rsidRPr="002411F6">
        <w:rPr>
          <w:rFonts w:ascii="Cambria" w:hAnsi="Cambria"/>
          <w:color w:val="000000" w:themeColor="background1"/>
          <w:sz w:val="22"/>
          <w:szCs w:val="22"/>
          <w:lang w:val="sr-Latn-ME"/>
        </w:rPr>
        <w:t>2</w:t>
      </w:r>
      <w:r w:rsidRPr="002411F6">
        <w:rPr>
          <w:rFonts w:ascii="Cambria" w:hAnsi="Cambria"/>
          <w:color w:val="000000" w:themeColor="background1"/>
          <w:sz w:val="22"/>
          <w:szCs w:val="22"/>
          <w:lang w:val="sr-Latn-ME"/>
        </w:rPr>
        <w:t xml:space="preserve">. </w:t>
      </w:r>
      <w:r w:rsidR="008F7936" w:rsidRPr="002411F6">
        <w:rPr>
          <w:rFonts w:ascii="Cambria" w:hAnsi="Cambria"/>
          <w:color w:val="000000" w:themeColor="background1"/>
          <w:sz w:val="22"/>
          <w:szCs w:val="22"/>
          <w:lang w:val="sr-Latn-ME"/>
        </w:rPr>
        <w:t xml:space="preserve">godine </w:t>
      </w:r>
      <w:r w:rsidRPr="002411F6">
        <w:rPr>
          <w:rFonts w:ascii="Cambria" w:hAnsi="Cambria"/>
          <w:color w:val="000000" w:themeColor="background1"/>
          <w:sz w:val="22"/>
          <w:szCs w:val="22"/>
          <w:lang w:val="sr-Latn-ME"/>
        </w:rPr>
        <w:t>saslušana su dvojica od trojice osumnjičenih. Treći o</w:t>
      </w:r>
      <w:r w:rsidR="00E828EC" w:rsidRPr="002411F6">
        <w:rPr>
          <w:rFonts w:ascii="Cambria" w:hAnsi="Cambria"/>
          <w:color w:val="000000" w:themeColor="background1"/>
          <w:sz w:val="22"/>
          <w:szCs w:val="22"/>
          <w:lang w:val="sr-Latn-ME"/>
        </w:rPr>
        <w:t>sumnjičeni nije saslušan jer je</w:t>
      </w:r>
      <w:r w:rsidRPr="002411F6">
        <w:rPr>
          <w:rFonts w:ascii="Cambria" w:hAnsi="Cambria"/>
          <w:color w:val="000000" w:themeColor="background1"/>
          <w:sz w:val="22"/>
          <w:szCs w:val="22"/>
          <w:lang w:val="sr-Latn-ME"/>
        </w:rPr>
        <w:t>, kako je objasnilo tužilaštvo, bio na stručnom usavršavanju van Bara. Iz tužilaštva još tvrde da će biti saslušan kad se vrati, a da će onda biti saslušan i oštećeni J. Đ</w:t>
      </w:r>
      <w:r w:rsidR="000C58F9" w:rsidRPr="002411F6">
        <w:rPr>
          <w:rFonts w:ascii="Cambria" w:hAnsi="Cambria"/>
          <w:color w:val="000000" w:themeColor="background1"/>
          <w:sz w:val="22"/>
          <w:szCs w:val="22"/>
          <w:lang w:val="sr-Latn-ME"/>
        </w:rPr>
        <w:t>urović</w:t>
      </w:r>
      <w:r w:rsidRPr="002411F6">
        <w:rPr>
          <w:rFonts w:ascii="Cambria" w:hAnsi="Cambria"/>
          <w:color w:val="000000" w:themeColor="background1"/>
          <w:sz w:val="22"/>
          <w:szCs w:val="22"/>
          <w:lang w:val="sr-Latn-ME"/>
        </w:rPr>
        <w:t xml:space="preserve"> i biti naređeno potrebno vještačenje.</w:t>
      </w:r>
      <w:r w:rsidRPr="002411F6">
        <w:rPr>
          <w:rStyle w:val="FootnoteReference"/>
          <w:rFonts w:ascii="Cambria" w:hAnsi="Cambria"/>
          <w:color w:val="000000" w:themeColor="background1"/>
          <w:sz w:val="22"/>
          <w:szCs w:val="22"/>
          <w:lang w:val="sr-Latn-ME"/>
        </w:rPr>
        <w:footnoteReference w:id="204"/>
      </w:r>
    </w:p>
    <w:p w14:paraId="02478A30" w14:textId="77777777" w:rsidR="008276D8" w:rsidRPr="002411F6" w:rsidRDefault="008276D8" w:rsidP="00827284">
      <w:pPr>
        <w:jc w:val="both"/>
        <w:rPr>
          <w:rFonts w:ascii="Cambria" w:hAnsi="Cambria"/>
          <w:color w:val="000000" w:themeColor="background1"/>
          <w:sz w:val="22"/>
          <w:szCs w:val="22"/>
          <w:lang w:val="sr-Latn-ME"/>
        </w:rPr>
      </w:pPr>
    </w:p>
    <w:p w14:paraId="3DBD00D2" w14:textId="0D8CFBA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Naravno, ničim se ne može opravdati to što oštećeni nije saslušan ni nakon pola godine od podnošenja prijave i što vještačenje nije sprovedeno. Uputstvo VDT jasno kaže da, kada postoje navodi o zlostavljanju, „tužilac treba da donese naredbu o angažovanju sudskog vještaka medicinske struke i preduzme sve mjere i radnje kako bi ovi navodi bili do kraja istraženi. Takav pristup treba preduzeti bez obzira na to da li osoba ima vidljive spoljašnje povrede ili ne“.</w:t>
      </w:r>
      <w:r w:rsidRPr="002411F6">
        <w:rPr>
          <w:rFonts w:ascii="Cambria" w:hAnsi="Cambria"/>
          <w:color w:val="000000" w:themeColor="background1"/>
          <w:sz w:val="22"/>
          <w:szCs w:val="22"/>
          <w:vertAlign w:val="superscript"/>
          <w:lang w:val="sr-Latn-ME"/>
        </w:rPr>
        <w:footnoteReference w:id="205"/>
      </w:r>
    </w:p>
    <w:p w14:paraId="749FE414" w14:textId="77777777" w:rsidR="008276D8" w:rsidRPr="002411F6" w:rsidRDefault="008276D8" w:rsidP="00827284">
      <w:pPr>
        <w:jc w:val="both"/>
        <w:rPr>
          <w:rFonts w:ascii="Cambria" w:hAnsi="Cambria"/>
          <w:color w:val="000000" w:themeColor="background1"/>
          <w:sz w:val="22"/>
          <w:szCs w:val="22"/>
          <w:lang w:val="sr-Latn-ME"/>
        </w:rPr>
      </w:pPr>
    </w:p>
    <w:p w14:paraId="16D55FB1" w14:textId="48183982"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Konačno, izostankom blagovremene reakcije osumnjičenima je ostavljena neograničena mogućnost da </w:t>
      </w:r>
      <w:r w:rsidR="001D4A1D" w:rsidRPr="002411F6">
        <w:rPr>
          <w:rFonts w:ascii="Cambria" w:hAnsi="Cambria"/>
          <w:color w:val="000000" w:themeColor="background1"/>
          <w:sz w:val="22"/>
          <w:szCs w:val="22"/>
          <w:lang w:val="sr-Latn-ME"/>
        </w:rPr>
        <w:t xml:space="preserve">se </w:t>
      </w:r>
      <w:r w:rsidRPr="002411F6">
        <w:rPr>
          <w:rFonts w:ascii="Cambria" w:hAnsi="Cambria"/>
          <w:color w:val="000000" w:themeColor="background1"/>
          <w:sz w:val="22"/>
          <w:szCs w:val="22"/>
          <w:lang w:val="sr-Latn-ME"/>
        </w:rPr>
        <w:t xml:space="preserve">međusobno dogovaraju </w:t>
      </w:r>
      <w:r w:rsidR="001D4A1D" w:rsidRPr="002411F6">
        <w:rPr>
          <w:rFonts w:ascii="Cambria" w:hAnsi="Cambria"/>
          <w:color w:val="000000" w:themeColor="background1"/>
          <w:sz w:val="22"/>
          <w:szCs w:val="22"/>
          <w:lang w:val="sr-Latn-ME"/>
        </w:rPr>
        <w:t xml:space="preserve">o </w:t>
      </w:r>
      <w:r w:rsidRPr="002411F6">
        <w:rPr>
          <w:rFonts w:ascii="Cambria" w:hAnsi="Cambria"/>
          <w:color w:val="000000" w:themeColor="background1"/>
          <w:sz w:val="22"/>
          <w:szCs w:val="22"/>
          <w:lang w:val="sr-Latn-ME"/>
        </w:rPr>
        <w:t>iskaz</w:t>
      </w:r>
      <w:r w:rsidR="001D4A1D" w:rsidRPr="002411F6">
        <w:rPr>
          <w:rFonts w:ascii="Cambria" w:hAnsi="Cambria"/>
          <w:color w:val="000000" w:themeColor="background1"/>
          <w:sz w:val="22"/>
          <w:szCs w:val="22"/>
          <w:lang w:val="sr-Latn-ME"/>
        </w:rPr>
        <w:t>ima</w:t>
      </w:r>
      <w:r w:rsidRPr="002411F6">
        <w:rPr>
          <w:rFonts w:ascii="Cambria" w:hAnsi="Cambria"/>
          <w:color w:val="000000" w:themeColor="background1"/>
          <w:sz w:val="22"/>
          <w:szCs w:val="22"/>
          <w:lang w:val="sr-Latn-ME"/>
        </w:rPr>
        <w:t xml:space="preserve"> ili uništavaju dokaze.</w:t>
      </w:r>
      <w:r w:rsidRPr="002411F6">
        <w:rPr>
          <w:rStyle w:val="FootnoteReference"/>
          <w:rFonts w:ascii="Cambria" w:hAnsi="Cambria"/>
          <w:color w:val="000000" w:themeColor="background1"/>
          <w:sz w:val="22"/>
          <w:szCs w:val="22"/>
          <w:lang w:val="sr-Latn-ME"/>
        </w:rPr>
        <w:footnoteReference w:id="206"/>
      </w:r>
    </w:p>
    <w:p w14:paraId="12C4D641" w14:textId="77777777" w:rsidR="00C8712B" w:rsidRPr="002411F6" w:rsidRDefault="00C8712B" w:rsidP="00827284">
      <w:pPr>
        <w:jc w:val="both"/>
        <w:rPr>
          <w:rFonts w:ascii="Cambria" w:hAnsi="Cambria"/>
          <w:color w:val="000000" w:themeColor="background1"/>
          <w:sz w:val="22"/>
          <w:szCs w:val="22"/>
          <w:lang w:val="sr-Latn-ME"/>
        </w:rPr>
      </w:pPr>
    </w:p>
    <w:p w14:paraId="245C43FF" w14:textId="119C47A3" w:rsidR="00C8712B" w:rsidRPr="002411F6" w:rsidRDefault="00C8712B" w:rsidP="00827284">
      <w:pPr>
        <w:pStyle w:val="Heading4"/>
        <w:rPr>
          <w:rFonts w:ascii="Cambria" w:hAnsi="Cambria"/>
          <w:b/>
          <w:bCs/>
          <w:color w:val="000000" w:themeColor="background1"/>
          <w:sz w:val="22"/>
          <w:szCs w:val="22"/>
          <w:lang w:val="sr-Latn-ME"/>
        </w:rPr>
      </w:pPr>
      <w:bookmarkStart w:id="134" w:name="_Toc109223289"/>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2</w:t>
      </w:r>
      <w:r w:rsidRPr="002411F6">
        <w:rPr>
          <w:rFonts w:ascii="Cambria" w:hAnsi="Cambria"/>
          <w:b/>
          <w:bCs/>
          <w:color w:val="000000" w:themeColor="background1"/>
          <w:sz w:val="22"/>
          <w:szCs w:val="22"/>
          <w:lang w:val="sr-Latn-ME"/>
        </w:rPr>
        <w:t>.3. Temeljitost</w:t>
      </w:r>
      <w:bookmarkEnd w:id="134"/>
    </w:p>
    <w:p w14:paraId="0171B577" w14:textId="77777777" w:rsidR="008276D8" w:rsidRPr="002411F6" w:rsidRDefault="008276D8" w:rsidP="00827284">
      <w:pPr>
        <w:rPr>
          <w:rFonts w:ascii="Cambria" w:hAnsi="Cambria"/>
          <w:color w:val="000000" w:themeColor="background1"/>
          <w:sz w:val="22"/>
          <w:szCs w:val="22"/>
          <w:lang w:val="sr-Latn-ME"/>
        </w:rPr>
      </w:pPr>
    </w:p>
    <w:p w14:paraId="54C0A899" w14:textId="1150CF3D" w:rsidR="00581EBA"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Osim saslušanja dvojice osumnjičenih do kraja 2021, tužilaštvo nije preduzelo nijednu dokaznu radnju – nije naložilo vještačenje ili izuzimanje video snimaka iz prostorija CB Bar niti je tragalo za svjedocima, a moglo</w:t>
      </w:r>
      <w:r w:rsidR="00CB7143" w:rsidRPr="002411F6">
        <w:rPr>
          <w:rFonts w:ascii="Cambria" w:hAnsi="Cambria"/>
          <w:color w:val="000000" w:themeColor="background1"/>
          <w:sz w:val="22"/>
          <w:szCs w:val="22"/>
          <w:lang w:val="sr-Latn-ME"/>
        </w:rPr>
        <w:t xml:space="preserve"> ih je biti. Uz to, iako je </w:t>
      </w:r>
      <w:r w:rsidR="008A5805" w:rsidRPr="002411F6">
        <w:rPr>
          <w:rFonts w:ascii="Cambria" w:hAnsi="Cambria"/>
          <w:color w:val="000000" w:themeColor="background1"/>
          <w:sz w:val="22"/>
          <w:szCs w:val="22"/>
          <w:lang w:val="sr-Latn-ME"/>
        </w:rPr>
        <w:t>tu</w:t>
      </w:r>
      <w:r w:rsidR="008A5805" w:rsidRPr="002411F6">
        <w:rPr>
          <w:rFonts w:ascii="Cambria" w:hAnsi="Cambria"/>
          <w:color w:val="000000" w:themeColor="background1"/>
          <w:sz w:val="22"/>
          <w:szCs w:val="22"/>
          <w:lang w:val="sr-Latn-RS"/>
        </w:rPr>
        <w:t xml:space="preserve">žilaštvo </w:t>
      </w:r>
      <w:r w:rsidR="00CB7143" w:rsidRPr="002411F6">
        <w:rPr>
          <w:rFonts w:ascii="Cambria" w:hAnsi="Cambria"/>
          <w:color w:val="000000" w:themeColor="background1"/>
          <w:sz w:val="22"/>
          <w:szCs w:val="22"/>
          <w:lang w:val="sr-Latn-ME"/>
        </w:rPr>
        <w:t xml:space="preserve">od </w:t>
      </w:r>
      <w:r w:rsidR="008A5805"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nutrašnje kontrole</w:t>
      </w:r>
      <w:r w:rsidR="00CB7143" w:rsidRPr="002411F6">
        <w:rPr>
          <w:rFonts w:ascii="Cambria" w:hAnsi="Cambria"/>
          <w:color w:val="000000" w:themeColor="background1"/>
          <w:sz w:val="22"/>
          <w:szCs w:val="22"/>
          <w:lang w:val="sr-Latn-ME"/>
        </w:rPr>
        <w:t xml:space="preserve"> policije</w:t>
      </w:r>
      <w:r w:rsidRPr="002411F6">
        <w:rPr>
          <w:rFonts w:ascii="Cambria" w:hAnsi="Cambria"/>
          <w:color w:val="000000" w:themeColor="background1"/>
          <w:sz w:val="22"/>
          <w:szCs w:val="22"/>
          <w:lang w:val="sr-Latn-ME"/>
        </w:rPr>
        <w:t xml:space="preserve"> dobilo izvještaj koji se odnosio na četiri službenika, a iz prijave osumnjičenog proističe da ih je bilo i više od tog broja, osumnjičenima smatra samo trojicu. </w:t>
      </w:r>
    </w:p>
    <w:p w14:paraId="34DFE86E" w14:textId="73851D4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 </w:t>
      </w:r>
    </w:p>
    <w:p w14:paraId="0CE487A1" w14:textId="4EED1BC3" w:rsidR="00C8712B" w:rsidRPr="002411F6" w:rsidRDefault="00C8712B" w:rsidP="00827284">
      <w:pPr>
        <w:pStyle w:val="Heading4"/>
        <w:rPr>
          <w:rFonts w:ascii="Cambria" w:hAnsi="Cambria"/>
          <w:b/>
          <w:bCs/>
          <w:color w:val="000000" w:themeColor="background1"/>
          <w:sz w:val="22"/>
          <w:szCs w:val="22"/>
          <w:lang w:val="sr-Latn-ME"/>
        </w:rPr>
      </w:pPr>
      <w:bookmarkStart w:id="135" w:name="_Toc109223290"/>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2</w:t>
      </w:r>
      <w:r w:rsidRPr="002411F6">
        <w:rPr>
          <w:rFonts w:ascii="Cambria" w:hAnsi="Cambria"/>
          <w:b/>
          <w:bCs/>
          <w:color w:val="000000" w:themeColor="background1"/>
          <w:sz w:val="22"/>
          <w:szCs w:val="22"/>
          <w:lang w:val="sr-Latn-ME"/>
        </w:rPr>
        <w:t>.4. Nezavisnost i nepristrasnost</w:t>
      </w:r>
      <w:bookmarkEnd w:id="135"/>
    </w:p>
    <w:p w14:paraId="71436F69" w14:textId="77777777" w:rsidR="008276D8" w:rsidRPr="002411F6" w:rsidRDefault="008276D8" w:rsidP="00827284">
      <w:pPr>
        <w:rPr>
          <w:rFonts w:ascii="Cambria" w:hAnsi="Cambria"/>
          <w:color w:val="000000" w:themeColor="background1"/>
          <w:sz w:val="22"/>
          <w:szCs w:val="22"/>
          <w:lang w:val="sr-Latn-ME"/>
        </w:rPr>
      </w:pPr>
    </w:p>
    <w:p w14:paraId="3633D06E" w14:textId="09FC1F68"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Formalno gledano, državno tužilaštvo je organ nezavisan od policije, ali ovdje ne pokazuje namjeru da postupa nezavisno i nepristrasno i ozbiljno ispita navode iz krivične prijave.</w:t>
      </w:r>
    </w:p>
    <w:p w14:paraId="7CCFD47D" w14:textId="77777777" w:rsidR="00C8712B" w:rsidRPr="002411F6" w:rsidRDefault="00C8712B" w:rsidP="00827284">
      <w:pPr>
        <w:jc w:val="both"/>
        <w:rPr>
          <w:rFonts w:ascii="Cambria" w:hAnsi="Cambria"/>
          <w:color w:val="000000" w:themeColor="background1"/>
          <w:sz w:val="22"/>
          <w:szCs w:val="22"/>
          <w:lang w:val="sr-Latn-ME"/>
        </w:rPr>
      </w:pPr>
    </w:p>
    <w:p w14:paraId="4C17B905" w14:textId="3FEB56B8" w:rsidR="00C8712B" w:rsidRPr="002411F6" w:rsidRDefault="00C8712B" w:rsidP="00827284">
      <w:pPr>
        <w:pStyle w:val="Heading4"/>
        <w:rPr>
          <w:rFonts w:ascii="Cambria" w:hAnsi="Cambria"/>
          <w:b/>
          <w:bCs/>
          <w:color w:val="000000" w:themeColor="background1"/>
          <w:sz w:val="22"/>
          <w:szCs w:val="22"/>
          <w:lang w:val="sr-Latn-ME"/>
        </w:rPr>
      </w:pPr>
      <w:bookmarkStart w:id="136" w:name="_Toc109223291"/>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2</w:t>
      </w:r>
      <w:r w:rsidRPr="002411F6">
        <w:rPr>
          <w:rFonts w:ascii="Cambria" w:hAnsi="Cambria"/>
          <w:b/>
          <w:bCs/>
          <w:color w:val="000000" w:themeColor="background1"/>
          <w:sz w:val="22"/>
          <w:szCs w:val="22"/>
          <w:lang w:val="sr-Latn-ME"/>
        </w:rPr>
        <w:t>.5. Učešće navodne žrtve u istrazi</w:t>
      </w:r>
      <w:bookmarkEnd w:id="136"/>
    </w:p>
    <w:p w14:paraId="0F8D55E4" w14:textId="77777777" w:rsidR="008276D8" w:rsidRPr="002411F6" w:rsidRDefault="008276D8" w:rsidP="00827284">
      <w:pPr>
        <w:rPr>
          <w:rFonts w:ascii="Cambria" w:hAnsi="Cambria"/>
          <w:color w:val="000000" w:themeColor="background1"/>
          <w:sz w:val="22"/>
          <w:szCs w:val="22"/>
          <w:lang w:val="sr-Latn-ME"/>
        </w:rPr>
      </w:pPr>
    </w:p>
    <w:p w14:paraId="3BE261A3" w14:textId="4F5D315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Čak ni bazični, minimalni standard u pogledu učešća </w:t>
      </w:r>
      <w:r w:rsidR="009961CA" w:rsidRPr="002411F6">
        <w:rPr>
          <w:rFonts w:ascii="Cambria" w:hAnsi="Cambria"/>
          <w:color w:val="000000" w:themeColor="background1"/>
          <w:sz w:val="22"/>
          <w:szCs w:val="22"/>
          <w:lang w:val="sr-Latn-ME"/>
        </w:rPr>
        <w:t>oštećenog</w:t>
      </w:r>
      <w:r w:rsidRPr="002411F6">
        <w:rPr>
          <w:rFonts w:ascii="Cambria" w:hAnsi="Cambria"/>
          <w:color w:val="000000" w:themeColor="background1"/>
          <w:sz w:val="22"/>
          <w:szCs w:val="22"/>
          <w:lang w:val="sr-Latn-ME"/>
        </w:rPr>
        <w:t xml:space="preserve"> u istrazi – taj da bude saslušan i da </w:t>
      </w:r>
      <w:r w:rsidR="009961CA" w:rsidRPr="002411F6">
        <w:rPr>
          <w:rFonts w:ascii="Cambria" w:hAnsi="Cambria"/>
          <w:color w:val="000000" w:themeColor="background1"/>
          <w:sz w:val="22"/>
          <w:szCs w:val="22"/>
          <w:lang w:val="sr-Latn-ME"/>
        </w:rPr>
        <w:t>mu</w:t>
      </w:r>
      <w:r w:rsidRPr="002411F6">
        <w:rPr>
          <w:rFonts w:ascii="Cambria" w:hAnsi="Cambria"/>
          <w:color w:val="000000" w:themeColor="background1"/>
          <w:sz w:val="22"/>
          <w:szCs w:val="22"/>
          <w:lang w:val="sr-Latn-ME"/>
        </w:rPr>
        <w:t xml:space="preserve"> bude pružena prilika da predlaže dokaze – nije </w:t>
      </w:r>
      <w:r w:rsidR="009961CA" w:rsidRPr="002411F6">
        <w:rPr>
          <w:rFonts w:ascii="Cambria" w:hAnsi="Cambria"/>
          <w:color w:val="000000" w:themeColor="background1"/>
          <w:sz w:val="22"/>
          <w:szCs w:val="22"/>
          <w:lang w:val="sr-Latn-ME"/>
        </w:rPr>
        <w:t xml:space="preserve">bio </w:t>
      </w:r>
      <w:r w:rsidRPr="002411F6">
        <w:rPr>
          <w:rFonts w:ascii="Cambria" w:hAnsi="Cambria"/>
          <w:color w:val="000000" w:themeColor="background1"/>
          <w:sz w:val="22"/>
          <w:szCs w:val="22"/>
          <w:lang w:val="sr-Latn-ME"/>
        </w:rPr>
        <w:t xml:space="preserve">ispunjen </w:t>
      </w:r>
      <w:r w:rsidR="009961CA" w:rsidRPr="002411F6">
        <w:rPr>
          <w:rFonts w:ascii="Cambria" w:hAnsi="Cambria"/>
          <w:color w:val="000000" w:themeColor="background1"/>
          <w:sz w:val="22"/>
          <w:szCs w:val="22"/>
          <w:lang w:val="sr-Latn-ME"/>
        </w:rPr>
        <w:t xml:space="preserve">u ovom slučaju </w:t>
      </w:r>
      <w:r w:rsidRPr="002411F6">
        <w:rPr>
          <w:rFonts w:ascii="Cambria" w:hAnsi="Cambria"/>
          <w:color w:val="000000" w:themeColor="background1"/>
          <w:sz w:val="22"/>
          <w:szCs w:val="22"/>
          <w:lang w:val="sr-Latn-ME"/>
        </w:rPr>
        <w:t xml:space="preserve">ni šest mjeseci od </w:t>
      </w:r>
      <w:r w:rsidR="009961CA" w:rsidRPr="002411F6">
        <w:rPr>
          <w:rFonts w:ascii="Cambria" w:hAnsi="Cambria"/>
          <w:color w:val="000000" w:themeColor="background1"/>
          <w:sz w:val="22"/>
          <w:szCs w:val="22"/>
          <w:lang w:val="sr-Latn-ME"/>
        </w:rPr>
        <w:t>podnošenja</w:t>
      </w:r>
      <w:r w:rsidRPr="002411F6">
        <w:rPr>
          <w:rFonts w:ascii="Cambria" w:hAnsi="Cambria"/>
          <w:color w:val="000000" w:themeColor="background1"/>
          <w:sz w:val="22"/>
          <w:szCs w:val="22"/>
          <w:lang w:val="sr-Latn-ME"/>
        </w:rPr>
        <w:t xml:space="preserve"> prijav</w:t>
      </w:r>
      <w:r w:rsidR="009961CA" w:rsidRPr="002411F6">
        <w:rPr>
          <w:rFonts w:ascii="Cambria" w:hAnsi="Cambria"/>
          <w:color w:val="000000" w:themeColor="background1"/>
          <w:sz w:val="22"/>
          <w:szCs w:val="22"/>
          <w:lang w:val="sr-Latn-ME"/>
        </w:rPr>
        <w:t>e</w:t>
      </w:r>
      <w:r w:rsidRPr="002411F6">
        <w:rPr>
          <w:rFonts w:ascii="Cambria" w:hAnsi="Cambria"/>
          <w:color w:val="000000" w:themeColor="background1"/>
          <w:sz w:val="22"/>
          <w:szCs w:val="22"/>
          <w:lang w:val="sr-Latn-ME"/>
        </w:rPr>
        <w:t>.</w:t>
      </w:r>
    </w:p>
    <w:p w14:paraId="453B9C05" w14:textId="77777777" w:rsidR="00C55500" w:rsidRPr="002411F6" w:rsidRDefault="00C55500" w:rsidP="00827284">
      <w:pPr>
        <w:jc w:val="both"/>
        <w:rPr>
          <w:rFonts w:ascii="Cambria" w:hAnsi="Cambria"/>
          <w:color w:val="000000" w:themeColor="background1"/>
          <w:sz w:val="22"/>
          <w:szCs w:val="22"/>
          <w:lang w:val="sr-Latn-ME"/>
        </w:rPr>
      </w:pPr>
    </w:p>
    <w:p w14:paraId="76C879B6" w14:textId="18C0DA73" w:rsidR="00C8712B" w:rsidRPr="002411F6" w:rsidRDefault="00C8712B" w:rsidP="00827284">
      <w:pPr>
        <w:pStyle w:val="Heading4"/>
        <w:rPr>
          <w:rFonts w:ascii="Cambria" w:hAnsi="Cambria"/>
          <w:b/>
          <w:bCs/>
          <w:color w:val="000000" w:themeColor="background1"/>
          <w:sz w:val="22"/>
          <w:szCs w:val="22"/>
          <w:lang w:val="sr-Latn-ME"/>
        </w:rPr>
      </w:pPr>
      <w:bookmarkStart w:id="137" w:name="_Toc109223292"/>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2</w:t>
      </w:r>
      <w:r w:rsidRPr="002411F6">
        <w:rPr>
          <w:rFonts w:ascii="Cambria" w:hAnsi="Cambria"/>
          <w:b/>
          <w:bCs/>
          <w:color w:val="000000" w:themeColor="background1"/>
          <w:sz w:val="22"/>
          <w:szCs w:val="22"/>
          <w:lang w:val="sr-Latn-ME"/>
        </w:rPr>
        <w:t>.6. Zaključak</w:t>
      </w:r>
      <w:bookmarkEnd w:id="137"/>
    </w:p>
    <w:p w14:paraId="0BFA38ED" w14:textId="77777777" w:rsidR="008276D8" w:rsidRPr="002411F6" w:rsidRDefault="008276D8" w:rsidP="00827284">
      <w:pPr>
        <w:rPr>
          <w:rFonts w:ascii="Cambria" w:hAnsi="Cambria"/>
          <w:color w:val="000000" w:themeColor="background1"/>
          <w:sz w:val="22"/>
          <w:szCs w:val="22"/>
          <w:lang w:val="sr-Latn-ME"/>
        </w:rPr>
      </w:pPr>
    </w:p>
    <w:p w14:paraId="7816AFD3" w14:textId="0654243D" w:rsidR="00417736"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Državno tužilaštvo se u ovom slučaju n</w:t>
      </w:r>
      <w:r w:rsidR="00611CA1"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trudi</w:t>
      </w:r>
      <w:r w:rsidR="00611CA1" w:rsidRPr="002411F6">
        <w:rPr>
          <w:rFonts w:ascii="Cambria" w:hAnsi="Cambria"/>
          <w:color w:val="000000" w:themeColor="background1"/>
          <w:sz w:val="22"/>
          <w:szCs w:val="22"/>
          <w:lang w:val="sr-Latn-ME"/>
        </w:rPr>
        <w:t>lo</w:t>
      </w:r>
      <w:r w:rsidRPr="002411F6">
        <w:rPr>
          <w:rFonts w:ascii="Cambria" w:hAnsi="Cambria"/>
          <w:color w:val="000000" w:themeColor="background1"/>
          <w:sz w:val="22"/>
          <w:szCs w:val="22"/>
          <w:lang w:val="sr-Latn-ME"/>
        </w:rPr>
        <w:t xml:space="preserve"> ni da stvori privid da postupa savjesno i objektivno i da namjerava da sprovede djelotvornu istragu. U prvih pola godine sasluša</w:t>
      </w:r>
      <w:r w:rsidR="00D13003" w:rsidRPr="002411F6">
        <w:rPr>
          <w:rFonts w:ascii="Cambria" w:hAnsi="Cambria"/>
          <w:color w:val="000000" w:themeColor="background1"/>
          <w:sz w:val="22"/>
          <w:szCs w:val="22"/>
          <w:lang w:val="sr-Latn-ME"/>
        </w:rPr>
        <w:t>na su</w:t>
      </w:r>
      <w:r w:rsidRPr="002411F6">
        <w:rPr>
          <w:rFonts w:ascii="Cambria" w:hAnsi="Cambria"/>
          <w:color w:val="000000" w:themeColor="background1"/>
          <w:sz w:val="22"/>
          <w:szCs w:val="22"/>
          <w:lang w:val="sr-Latn-ME"/>
        </w:rPr>
        <w:t xml:space="preserve"> samo dva osumnjičena, nije nalož</w:t>
      </w:r>
      <w:r w:rsidR="00D13003" w:rsidRPr="002411F6">
        <w:rPr>
          <w:rFonts w:ascii="Cambria" w:hAnsi="Cambria"/>
          <w:color w:val="000000" w:themeColor="background1"/>
          <w:sz w:val="22"/>
          <w:szCs w:val="22"/>
          <w:lang w:val="sr-Latn-ME"/>
        </w:rPr>
        <w:t>eno</w:t>
      </w:r>
      <w:r w:rsidRPr="002411F6">
        <w:rPr>
          <w:rFonts w:ascii="Cambria" w:hAnsi="Cambria"/>
          <w:color w:val="000000" w:themeColor="background1"/>
          <w:sz w:val="22"/>
          <w:szCs w:val="22"/>
          <w:lang w:val="sr-Latn-ME"/>
        </w:rPr>
        <w:t xml:space="preserve"> vještačenje povreda oštećenog, niti </w:t>
      </w:r>
      <w:r w:rsidR="00D13003" w:rsidRPr="002411F6">
        <w:rPr>
          <w:rFonts w:ascii="Cambria" w:hAnsi="Cambria"/>
          <w:color w:val="000000" w:themeColor="background1"/>
          <w:sz w:val="22"/>
          <w:szCs w:val="22"/>
          <w:lang w:val="sr-Latn-ME"/>
        </w:rPr>
        <w:t>su</w:t>
      </w:r>
      <w:r w:rsidRPr="002411F6">
        <w:rPr>
          <w:rFonts w:ascii="Cambria" w:hAnsi="Cambria"/>
          <w:color w:val="000000" w:themeColor="background1"/>
          <w:sz w:val="22"/>
          <w:szCs w:val="22"/>
          <w:lang w:val="sr-Latn-ME"/>
        </w:rPr>
        <w:t xml:space="preserve"> sasluša</w:t>
      </w:r>
      <w:r w:rsidR="00D13003" w:rsidRPr="002411F6">
        <w:rPr>
          <w:rFonts w:ascii="Cambria" w:hAnsi="Cambria"/>
          <w:color w:val="000000" w:themeColor="background1"/>
          <w:sz w:val="22"/>
          <w:szCs w:val="22"/>
          <w:lang w:val="sr-Latn-ME"/>
        </w:rPr>
        <w:t>ni</w:t>
      </w:r>
      <w:r w:rsidRPr="002411F6">
        <w:rPr>
          <w:rFonts w:ascii="Cambria" w:hAnsi="Cambria"/>
          <w:color w:val="000000" w:themeColor="background1"/>
          <w:sz w:val="22"/>
          <w:szCs w:val="22"/>
          <w:lang w:val="sr-Latn-ME"/>
        </w:rPr>
        <w:t xml:space="preserve"> oštećen</w:t>
      </w:r>
      <w:r w:rsidR="00D13003"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i osumnjičen</w:t>
      </w:r>
      <w:r w:rsidR="00D13003"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a nije</w:t>
      </w:r>
      <w:r w:rsidR="00D13003" w:rsidRPr="002411F6">
        <w:rPr>
          <w:rFonts w:ascii="Cambria" w:hAnsi="Cambria"/>
          <w:color w:val="000000" w:themeColor="background1"/>
          <w:sz w:val="22"/>
          <w:szCs w:val="22"/>
          <w:lang w:val="sr-Latn-ME"/>
        </w:rPr>
        <w:t>su</w:t>
      </w:r>
      <w:r w:rsidRPr="002411F6">
        <w:rPr>
          <w:rFonts w:ascii="Cambria" w:hAnsi="Cambria"/>
          <w:color w:val="000000" w:themeColor="background1"/>
          <w:sz w:val="22"/>
          <w:szCs w:val="22"/>
          <w:lang w:val="sr-Latn-ME"/>
        </w:rPr>
        <w:t xml:space="preserve"> preduze</w:t>
      </w:r>
      <w:r w:rsidR="00D13003" w:rsidRPr="002411F6">
        <w:rPr>
          <w:rFonts w:ascii="Cambria" w:hAnsi="Cambria"/>
          <w:color w:val="000000" w:themeColor="background1"/>
          <w:sz w:val="22"/>
          <w:szCs w:val="22"/>
          <w:lang w:val="sr-Latn-ME"/>
        </w:rPr>
        <w:t>te</w:t>
      </w:r>
      <w:r w:rsidRPr="002411F6">
        <w:rPr>
          <w:rFonts w:ascii="Cambria" w:hAnsi="Cambria"/>
          <w:color w:val="000000" w:themeColor="background1"/>
          <w:sz w:val="22"/>
          <w:szCs w:val="22"/>
          <w:lang w:val="sr-Latn-ME"/>
        </w:rPr>
        <w:t xml:space="preserve"> ni bilo koje druge dokazne radnje.</w:t>
      </w:r>
    </w:p>
    <w:p w14:paraId="7488872A" w14:textId="77777777" w:rsidR="00E42620" w:rsidRPr="002411F6" w:rsidRDefault="00E42620" w:rsidP="00827284">
      <w:pPr>
        <w:jc w:val="both"/>
        <w:rPr>
          <w:rFonts w:ascii="Cambria" w:hAnsi="Cambria"/>
          <w:color w:val="000000" w:themeColor="background1"/>
          <w:sz w:val="22"/>
          <w:szCs w:val="22"/>
          <w:lang w:val="sr-Latn-ME"/>
        </w:rPr>
      </w:pPr>
    </w:p>
    <w:p w14:paraId="0D35A75C" w14:textId="3761D81D" w:rsidR="00C8712B" w:rsidRPr="002411F6" w:rsidRDefault="00C8712B" w:rsidP="009F7F82">
      <w:pPr>
        <w:pStyle w:val="Heading3"/>
        <w:rPr>
          <w:rFonts w:ascii="Cambria" w:hAnsi="Cambria"/>
          <w:color w:val="000000" w:themeColor="background1"/>
          <w:lang w:val="sr-Latn-ME"/>
        </w:rPr>
      </w:pPr>
      <w:bookmarkStart w:id="138" w:name="_Toc109223293"/>
      <w:r w:rsidRPr="002411F6">
        <w:rPr>
          <w:rFonts w:ascii="Cambria" w:hAnsi="Cambria"/>
          <w:color w:val="000000" w:themeColor="background1"/>
          <w:lang w:val="sr-Latn-ME"/>
        </w:rPr>
        <w:t>3.2.1</w:t>
      </w:r>
      <w:r w:rsidR="00AD08C7" w:rsidRPr="002411F6">
        <w:rPr>
          <w:rFonts w:ascii="Cambria" w:hAnsi="Cambria"/>
          <w:color w:val="000000" w:themeColor="background1"/>
          <w:lang w:val="sr-Latn-ME"/>
        </w:rPr>
        <w:t>3</w:t>
      </w:r>
      <w:r w:rsidRPr="002411F6">
        <w:rPr>
          <w:rFonts w:ascii="Cambria" w:hAnsi="Cambria"/>
          <w:color w:val="000000" w:themeColor="background1"/>
          <w:lang w:val="sr-Latn-ME"/>
        </w:rPr>
        <w:t xml:space="preserve">. Istraga </w:t>
      </w:r>
      <w:r w:rsidR="0065388F" w:rsidRPr="002411F6">
        <w:rPr>
          <w:rFonts w:ascii="Cambria" w:hAnsi="Cambria"/>
          <w:color w:val="000000" w:themeColor="background1"/>
          <w:lang w:val="sr-Latn-ME"/>
        </w:rPr>
        <w:t>prijave</w:t>
      </w:r>
      <w:r w:rsidR="00F774F5" w:rsidRPr="002411F6">
        <w:rPr>
          <w:rFonts w:ascii="Cambria" w:hAnsi="Cambria"/>
          <w:color w:val="000000" w:themeColor="background1"/>
          <w:lang w:val="sr-Latn-ME"/>
        </w:rPr>
        <w:t xml:space="preserve"> </w:t>
      </w:r>
      <w:r w:rsidRPr="002411F6">
        <w:rPr>
          <w:rFonts w:ascii="Cambria" w:hAnsi="Cambria"/>
          <w:color w:val="000000" w:themeColor="background1"/>
          <w:lang w:val="sr-Latn-ME"/>
        </w:rPr>
        <w:t>zlostavljanj</w:t>
      </w:r>
      <w:r w:rsidR="00E50D1C" w:rsidRPr="002411F6">
        <w:rPr>
          <w:rFonts w:ascii="Cambria" w:hAnsi="Cambria"/>
          <w:color w:val="000000" w:themeColor="background1"/>
          <w:lang w:val="sr-Latn-ME"/>
        </w:rPr>
        <w:t>a</w:t>
      </w:r>
      <w:r w:rsidRPr="002411F6">
        <w:rPr>
          <w:rFonts w:ascii="Cambria" w:hAnsi="Cambria"/>
          <w:color w:val="000000" w:themeColor="background1"/>
          <w:lang w:val="sr-Latn-ME"/>
        </w:rPr>
        <w:t xml:space="preserve"> vlasnika kafića na Cetinju</w:t>
      </w:r>
      <w:r w:rsidR="00290298" w:rsidRPr="002411F6">
        <w:rPr>
          <w:rFonts w:ascii="Cambria" w:hAnsi="Cambria"/>
          <w:color w:val="000000" w:themeColor="background1"/>
          <w:lang w:val="sr-Latn-ME"/>
        </w:rPr>
        <w:t xml:space="preserve"> u julu 2021</w:t>
      </w:r>
      <w:r w:rsidR="00057981" w:rsidRPr="002411F6">
        <w:rPr>
          <w:rFonts w:ascii="Cambria" w:hAnsi="Cambria"/>
          <w:color w:val="000000" w:themeColor="background1"/>
          <w:lang w:val="sr-Latn-ME"/>
        </w:rPr>
        <w:t xml:space="preserve">. </w:t>
      </w:r>
      <w:r w:rsidR="00290298" w:rsidRPr="002411F6">
        <w:rPr>
          <w:rFonts w:ascii="Cambria" w:hAnsi="Cambria"/>
          <w:color w:val="000000" w:themeColor="background1"/>
          <w:lang w:val="sr-Latn-ME"/>
        </w:rPr>
        <w:t>godin</w:t>
      </w:r>
      <w:r w:rsidR="00503466" w:rsidRPr="002411F6">
        <w:rPr>
          <w:rFonts w:ascii="Cambria" w:hAnsi="Cambria"/>
          <w:color w:val="000000" w:themeColor="background1"/>
          <w:lang w:val="sr-Latn-ME"/>
        </w:rPr>
        <w:t>e</w:t>
      </w:r>
      <w:bookmarkEnd w:id="138"/>
    </w:p>
    <w:p w14:paraId="50CECFE8" w14:textId="7FF73F6C" w:rsidR="00F560F8" w:rsidRPr="002411F6" w:rsidRDefault="00F560F8" w:rsidP="00827284">
      <w:pPr>
        <w:jc w:val="both"/>
        <w:rPr>
          <w:rFonts w:ascii="Cambria" w:hAnsi="Cambria"/>
          <w:b/>
          <w:bCs/>
          <w:color w:val="000000" w:themeColor="background1"/>
          <w:sz w:val="22"/>
          <w:szCs w:val="22"/>
          <w:lang w:val="sr-Latn-ME"/>
        </w:rPr>
      </w:pPr>
    </w:p>
    <w:p w14:paraId="5E622C9E" w14:textId="2BF98066" w:rsidR="00C8712B" w:rsidRPr="002411F6" w:rsidRDefault="00C8712B" w:rsidP="009F7F82">
      <w:pPr>
        <w:pStyle w:val="Heading4"/>
        <w:rPr>
          <w:rFonts w:ascii="Cambria" w:hAnsi="Cambria"/>
          <w:b/>
          <w:bCs/>
          <w:color w:val="000000" w:themeColor="background1"/>
          <w:sz w:val="22"/>
          <w:szCs w:val="22"/>
          <w:lang w:val="it-IT"/>
        </w:rPr>
      </w:pPr>
      <w:bookmarkStart w:id="139" w:name="_Toc109223294"/>
      <w:r w:rsidRPr="002411F6">
        <w:rPr>
          <w:rFonts w:ascii="Cambria" w:hAnsi="Cambria"/>
          <w:b/>
          <w:bCs/>
          <w:color w:val="000000" w:themeColor="background1"/>
          <w:sz w:val="22"/>
          <w:szCs w:val="22"/>
          <w:lang w:val="it-IT"/>
        </w:rPr>
        <w:t>3.2.1</w:t>
      </w:r>
      <w:r w:rsidR="00AD08C7" w:rsidRPr="002411F6">
        <w:rPr>
          <w:rFonts w:ascii="Cambria" w:hAnsi="Cambria"/>
          <w:b/>
          <w:bCs/>
          <w:color w:val="000000" w:themeColor="background1"/>
          <w:sz w:val="22"/>
          <w:szCs w:val="22"/>
          <w:lang w:val="it-IT"/>
        </w:rPr>
        <w:t>3</w:t>
      </w:r>
      <w:r w:rsidRPr="002411F6">
        <w:rPr>
          <w:rFonts w:ascii="Cambria" w:hAnsi="Cambria"/>
          <w:b/>
          <w:bCs/>
          <w:color w:val="000000" w:themeColor="background1"/>
          <w:sz w:val="22"/>
          <w:szCs w:val="22"/>
          <w:lang w:val="it-IT"/>
        </w:rPr>
        <w:t>.1. Navodi o zlostavljanju</w:t>
      </w:r>
      <w:bookmarkEnd w:id="139"/>
    </w:p>
    <w:p w14:paraId="7D63D1CD" w14:textId="77777777" w:rsidR="00503466" w:rsidRPr="002411F6" w:rsidRDefault="00503466" w:rsidP="00827284">
      <w:pPr>
        <w:pStyle w:val="Heading4"/>
        <w:rPr>
          <w:rFonts w:ascii="Cambria" w:hAnsi="Cambria"/>
          <w:color w:val="000000" w:themeColor="background1"/>
          <w:sz w:val="22"/>
          <w:szCs w:val="22"/>
          <w:lang w:val="sr-Latn-ME"/>
        </w:rPr>
      </w:pPr>
    </w:p>
    <w:p w14:paraId="77568C13" w14:textId="4F76F8C9"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w:t>
      </w:r>
      <w:r w:rsidR="0032034B" w:rsidRPr="002411F6">
        <w:rPr>
          <w:rFonts w:ascii="Cambria" w:hAnsi="Cambria"/>
          <w:color w:val="000000" w:themeColor="background1"/>
          <w:sz w:val="22"/>
          <w:szCs w:val="22"/>
          <w:lang w:val="sr-Latn-ME"/>
        </w:rPr>
        <w:t>van</w:t>
      </w:r>
      <w:r w:rsidR="005F2241"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R</w:t>
      </w:r>
      <w:r w:rsidR="00060C5F" w:rsidRPr="002411F6">
        <w:rPr>
          <w:rFonts w:ascii="Cambria" w:hAnsi="Cambria"/>
          <w:color w:val="000000" w:themeColor="background1"/>
          <w:sz w:val="22"/>
          <w:szCs w:val="22"/>
          <w:lang w:val="sr-Latn-ME"/>
        </w:rPr>
        <w:t>oganović</w:t>
      </w:r>
      <w:r w:rsidRPr="002411F6">
        <w:rPr>
          <w:rFonts w:ascii="Cambria" w:hAnsi="Cambria"/>
          <w:color w:val="000000" w:themeColor="background1"/>
          <w:sz w:val="22"/>
          <w:szCs w:val="22"/>
          <w:lang w:val="sr-Latn-ME"/>
        </w:rPr>
        <w:t xml:space="preserve"> je 28. 7. 2021. prijavio da ga je istog dana u njegovom ugostiteljskom objektu, prilikom policijske kontrole, jedan od policijskih službenika nekoliko puta udario dok je ležao na podu.</w:t>
      </w:r>
      <w:r w:rsidR="00E50D1C" w:rsidRPr="002411F6">
        <w:rPr>
          <w:rFonts w:ascii="Cambria" w:hAnsi="Cambria"/>
          <w:color w:val="000000" w:themeColor="background1"/>
          <w:sz w:val="22"/>
          <w:szCs w:val="22"/>
          <w:lang w:val="sr-Latn-ME"/>
        </w:rPr>
        <w:t xml:space="preserve"> Mediji su objavili i snimak tog incidenta.</w:t>
      </w:r>
      <w:r w:rsidR="00503466" w:rsidRPr="002411F6">
        <w:rPr>
          <w:rStyle w:val="FootnoteReference"/>
          <w:rFonts w:ascii="Cambria" w:hAnsi="Cambria"/>
          <w:color w:val="000000" w:themeColor="background1"/>
          <w:sz w:val="22"/>
          <w:szCs w:val="22"/>
          <w:lang w:val="sr-Latn-ME"/>
        </w:rPr>
        <w:footnoteReference w:id="207"/>
      </w:r>
    </w:p>
    <w:p w14:paraId="5EB237E8" w14:textId="77777777" w:rsidR="008276D8" w:rsidRPr="002411F6" w:rsidRDefault="008276D8" w:rsidP="00827284">
      <w:pPr>
        <w:jc w:val="both"/>
        <w:rPr>
          <w:rFonts w:ascii="Cambria" w:hAnsi="Cambria"/>
          <w:color w:val="000000" w:themeColor="background1"/>
          <w:sz w:val="22"/>
          <w:szCs w:val="22"/>
          <w:lang w:val="sr-Latn-ME"/>
        </w:rPr>
      </w:pPr>
    </w:p>
    <w:p w14:paraId="579D6FDE" w14:textId="2F33C8DC"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Prijavu je podnio i policiji</w:t>
      </w:r>
      <w:r w:rsidR="00E50D1C"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i tužilaštvu, u formi krivične prijave u vezi s postupanjem N. N. lica službenika Uprave policije.</w:t>
      </w:r>
      <w:r w:rsidR="00E50D1C"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Uz prijavu je priložio i snimak sa video nadzora, na kojem se vidi kako ga jedan policijski službenik gura na zemlju i onda šutira prvo u predjelu butine, zatim u rebra, a onda đonom po potiljku, da bi ga na kraju šutnuo i u predjelu ramena. Na snimku se vidi i da on nijednog trenutka ne pruža nikakav otpor i da po naređenju policajaca kleči prije nego što je oboren. Svi policajci na snimku su maskirani, nemaju identifikacione oznake i ne vide im se lica.</w:t>
      </w:r>
      <w:r w:rsidRPr="002411F6">
        <w:rPr>
          <w:rStyle w:val="FootnoteReference"/>
          <w:rFonts w:ascii="Cambria" w:hAnsi="Cambria"/>
          <w:color w:val="000000" w:themeColor="background1"/>
          <w:sz w:val="22"/>
          <w:szCs w:val="22"/>
          <w:lang w:val="sr-Latn-ME"/>
        </w:rPr>
        <w:footnoteReference w:id="208"/>
      </w:r>
      <w:r w:rsidR="00E50D1C"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Na snimku nema zvuka, ali je R</w:t>
      </w:r>
      <w:r w:rsidR="00060C5F" w:rsidRPr="002411F6">
        <w:rPr>
          <w:rFonts w:ascii="Cambria" w:hAnsi="Cambria"/>
          <w:color w:val="000000" w:themeColor="background1"/>
          <w:sz w:val="22"/>
          <w:szCs w:val="22"/>
          <w:lang w:val="sr-Latn-ME"/>
        </w:rPr>
        <w:t>oganović</w:t>
      </w:r>
      <w:r w:rsidRPr="002411F6">
        <w:rPr>
          <w:rFonts w:ascii="Cambria" w:hAnsi="Cambria"/>
          <w:color w:val="000000" w:themeColor="background1"/>
          <w:sz w:val="22"/>
          <w:szCs w:val="22"/>
          <w:lang w:val="sr-Latn-ME"/>
        </w:rPr>
        <w:t xml:space="preserve"> dodao da ga je policajac koji ga je udarao i vrijeđao.</w:t>
      </w:r>
      <w:r w:rsidRPr="002411F6">
        <w:rPr>
          <w:rStyle w:val="FootnoteReference"/>
          <w:rFonts w:ascii="Cambria" w:hAnsi="Cambria"/>
          <w:color w:val="000000" w:themeColor="background1"/>
          <w:sz w:val="22"/>
          <w:szCs w:val="22"/>
          <w:lang w:val="sr-Latn-ME"/>
        </w:rPr>
        <w:footnoteReference w:id="209"/>
      </w:r>
      <w:r w:rsidRPr="002411F6">
        <w:rPr>
          <w:rFonts w:ascii="Cambria" w:hAnsi="Cambria"/>
          <w:color w:val="000000" w:themeColor="background1"/>
          <w:sz w:val="22"/>
          <w:szCs w:val="22"/>
          <w:lang w:val="sr-Latn-ME"/>
        </w:rPr>
        <w:t xml:space="preserve"> </w:t>
      </w:r>
    </w:p>
    <w:p w14:paraId="6C9D54C5" w14:textId="77777777" w:rsidR="008276D8" w:rsidRPr="002411F6" w:rsidRDefault="008276D8" w:rsidP="00827284">
      <w:pPr>
        <w:jc w:val="both"/>
        <w:rPr>
          <w:rFonts w:ascii="Cambria" w:hAnsi="Cambria"/>
          <w:color w:val="000000" w:themeColor="background1"/>
          <w:sz w:val="22"/>
          <w:szCs w:val="22"/>
          <w:lang w:val="sr-Latn-ME"/>
        </w:rPr>
      </w:pPr>
    </w:p>
    <w:p w14:paraId="4DD96BB8" w14:textId="36E474F4"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bCs/>
          <w:color w:val="000000" w:themeColor="background1"/>
          <w:sz w:val="22"/>
          <w:szCs w:val="22"/>
          <w:lang w:val="sr-Latn-ME"/>
        </w:rPr>
        <w:t>Savjet za građansku kontrolu rada policije</w:t>
      </w:r>
      <w:r w:rsidRPr="002411F6">
        <w:rPr>
          <w:rFonts w:ascii="Cambria" w:hAnsi="Cambria"/>
          <w:color w:val="000000" w:themeColor="background1"/>
          <w:sz w:val="22"/>
          <w:szCs w:val="22"/>
          <w:lang w:val="sr-Latn-ME"/>
        </w:rPr>
        <w:t xml:space="preserve"> je 29. 7. 2021. izdao saopštenje u kojem je naveo da je R</w:t>
      </w:r>
      <w:r w:rsidR="00060C5F" w:rsidRPr="002411F6">
        <w:rPr>
          <w:rFonts w:ascii="Cambria" w:hAnsi="Cambria"/>
          <w:color w:val="000000" w:themeColor="background1"/>
          <w:sz w:val="22"/>
          <w:szCs w:val="22"/>
          <w:lang w:val="sr-Latn-ME"/>
        </w:rPr>
        <w:t>oganović</w:t>
      </w:r>
      <w:r w:rsidRPr="002411F6">
        <w:rPr>
          <w:rFonts w:ascii="Cambria" w:hAnsi="Cambria"/>
          <w:color w:val="000000" w:themeColor="background1"/>
          <w:sz w:val="22"/>
          <w:szCs w:val="22"/>
          <w:lang w:val="sr-Latn-ME"/>
        </w:rPr>
        <w:t xml:space="preserve"> istakao da je nakon odlaska policije iz njegovog lokala otišao u Stanicu policije na Cetinju kako bi podnio prigovor na njihovo postupanje</w:t>
      </w:r>
      <w:r w:rsidR="00D45E0C"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w:t>
      </w:r>
      <w:r w:rsidR="00D45E0C" w:rsidRPr="002411F6">
        <w:rPr>
          <w:rFonts w:ascii="Cambria" w:hAnsi="Cambria"/>
          <w:color w:val="000000" w:themeColor="background1"/>
          <w:sz w:val="22"/>
          <w:szCs w:val="22"/>
          <w:lang w:val="sr-Latn-ME"/>
        </w:rPr>
        <w:t>te</w:t>
      </w:r>
      <w:r w:rsidRPr="002411F6">
        <w:rPr>
          <w:rFonts w:ascii="Cambria" w:hAnsi="Cambria"/>
          <w:color w:val="000000" w:themeColor="background1"/>
          <w:sz w:val="22"/>
          <w:szCs w:val="22"/>
          <w:lang w:val="sr-Latn-ME"/>
        </w:rPr>
        <w:t xml:space="preserve"> da je njegova pritužba primljena tek kada je pokazao video zapis, a da je prije toga bio upućen da pritužbu podnese u CB Podgorica, </w:t>
      </w:r>
      <w:r w:rsidRPr="002411F6">
        <w:rPr>
          <w:rFonts w:ascii="Cambria" w:hAnsi="Cambria"/>
          <w:iCs/>
          <w:color w:val="000000" w:themeColor="background1"/>
          <w:sz w:val="22"/>
          <w:szCs w:val="22"/>
          <w:lang w:val="sr-Latn-ME"/>
        </w:rPr>
        <w:t>iako je obaveza policijskih službenika da zaprime svaku pritužbu bez obzira iz koje organizacione jedinice dolazi službenik na koga se ona odnosi.</w:t>
      </w:r>
      <w:r w:rsidRPr="002411F6">
        <w:rPr>
          <w:rFonts w:ascii="Cambria" w:hAnsi="Cambria"/>
          <w:iCs/>
          <w:color w:val="000000" w:themeColor="background1"/>
          <w:sz w:val="22"/>
          <w:szCs w:val="22"/>
          <w:vertAlign w:val="superscript"/>
          <w:lang w:val="sr-Latn-ME"/>
        </w:rPr>
        <w:footnoteReference w:id="210"/>
      </w:r>
      <w:r w:rsidRPr="002411F6">
        <w:rPr>
          <w:rFonts w:ascii="Cambria" w:hAnsi="Cambria"/>
          <w:iCs/>
          <w:color w:val="000000" w:themeColor="background1"/>
          <w:sz w:val="22"/>
          <w:szCs w:val="22"/>
          <w:lang w:val="sr-Latn-ME"/>
        </w:rPr>
        <w:t xml:space="preserve"> Savjet je konstatovao da je </w:t>
      </w:r>
      <w:r w:rsidR="00D45E0C" w:rsidRPr="002411F6">
        <w:rPr>
          <w:rFonts w:ascii="Cambria" w:hAnsi="Cambria"/>
          <w:iCs/>
          <w:color w:val="000000" w:themeColor="background1"/>
          <w:sz w:val="22"/>
          <w:szCs w:val="22"/>
          <w:lang w:val="sr-Latn-ME"/>
        </w:rPr>
        <w:t xml:space="preserve">očigledno </w:t>
      </w:r>
      <w:r w:rsidRPr="002411F6">
        <w:rPr>
          <w:rFonts w:ascii="Cambria" w:hAnsi="Cambria"/>
          <w:iCs/>
          <w:color w:val="000000" w:themeColor="background1"/>
          <w:sz w:val="22"/>
          <w:szCs w:val="22"/>
          <w:lang w:val="sr-Latn-ME"/>
        </w:rPr>
        <w:t xml:space="preserve">došlo do prekomjerne upotrebe sile, mada se može dodati da je bila i očigledno neopravdana jer nije postojao nijedan razlog za upotrebu sredstava prinude. </w:t>
      </w:r>
    </w:p>
    <w:p w14:paraId="616D38C3" w14:textId="77777777" w:rsidR="008276D8" w:rsidRPr="002411F6" w:rsidRDefault="008276D8" w:rsidP="00827284">
      <w:pPr>
        <w:jc w:val="both"/>
        <w:rPr>
          <w:rFonts w:ascii="Cambria" w:hAnsi="Cambria"/>
          <w:iCs/>
          <w:color w:val="000000" w:themeColor="background1"/>
          <w:sz w:val="22"/>
          <w:szCs w:val="22"/>
          <w:lang w:val="sr-Latn-ME"/>
        </w:rPr>
      </w:pPr>
    </w:p>
    <w:p w14:paraId="2906440B" w14:textId="3627898D"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Iz saopštenja Savjeta se vidi da je R</w:t>
      </w:r>
      <w:r w:rsidR="00060C5F" w:rsidRPr="002411F6">
        <w:rPr>
          <w:rFonts w:ascii="Cambria" w:hAnsi="Cambria"/>
          <w:iCs/>
          <w:color w:val="000000" w:themeColor="background1"/>
          <w:sz w:val="22"/>
          <w:szCs w:val="22"/>
          <w:lang w:val="sr-Latn-ME"/>
        </w:rPr>
        <w:t>oganović</w:t>
      </w:r>
      <w:r w:rsidRPr="002411F6">
        <w:rPr>
          <w:rFonts w:ascii="Cambria" w:hAnsi="Cambria"/>
          <w:iCs/>
          <w:color w:val="000000" w:themeColor="background1"/>
          <w:sz w:val="22"/>
          <w:szCs w:val="22"/>
          <w:lang w:val="sr-Latn-ME"/>
        </w:rPr>
        <w:t xml:space="preserve"> izjavio da su u njegovom lokalu od juna tri puta sprovođene „racije“ i da su i ranije policajci prema njemu neprofesionalno postupali. Savjet je upoznat i s time da su se policajci kod osoblja lokala raspitivali da li je video nadzor u funkciji i da su obustavili akciju kad su shvatili da su u prostoru pokrivenom kamerama.</w:t>
      </w:r>
    </w:p>
    <w:p w14:paraId="25D4B19A" w14:textId="77777777" w:rsidR="008276D8" w:rsidRPr="002411F6" w:rsidRDefault="008276D8" w:rsidP="00827284">
      <w:pPr>
        <w:jc w:val="both"/>
        <w:rPr>
          <w:rFonts w:ascii="Cambria" w:hAnsi="Cambria"/>
          <w:iCs/>
          <w:color w:val="000000" w:themeColor="background1"/>
          <w:sz w:val="22"/>
          <w:szCs w:val="22"/>
          <w:lang w:val="sr-Latn-ME"/>
        </w:rPr>
      </w:pPr>
    </w:p>
    <w:p w14:paraId="706D176F" w14:textId="1F9A9806"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Na kraju, Savjet je pozvao direktora Uprave policije da do okončanja daljih postupaka privremeno udalji iz službe policajca koji je prekoračio policijska ovlašćenja. Prema informacijama kojima raspolažemo, disciplinski postupak se još uvijek ne vodi, ali je V.</w:t>
      </w:r>
      <w:r w:rsidR="003F377D" w:rsidRPr="002411F6">
        <w:rPr>
          <w:rFonts w:ascii="Cambria" w:hAnsi="Cambria"/>
          <w:iCs/>
          <w:color w:val="000000" w:themeColor="background1"/>
          <w:sz w:val="22"/>
          <w:szCs w:val="22"/>
          <w:lang w:val="sr-Latn-ME"/>
        </w:rPr>
        <w:t xml:space="preserve"> </w:t>
      </w:r>
      <w:r w:rsidRPr="002411F6">
        <w:rPr>
          <w:rFonts w:ascii="Cambria" w:hAnsi="Cambria"/>
          <w:iCs/>
          <w:color w:val="000000" w:themeColor="background1"/>
          <w:sz w:val="22"/>
          <w:szCs w:val="22"/>
          <w:lang w:val="sr-Latn-ME"/>
        </w:rPr>
        <w:t>V. suspendovan 19.</w:t>
      </w:r>
      <w:r w:rsidR="003F377D" w:rsidRPr="002411F6">
        <w:rPr>
          <w:rFonts w:ascii="Cambria" w:hAnsi="Cambria"/>
          <w:iCs/>
          <w:color w:val="000000" w:themeColor="background1"/>
          <w:sz w:val="22"/>
          <w:szCs w:val="22"/>
          <w:lang w:val="sr-Latn-ME"/>
        </w:rPr>
        <w:t xml:space="preserve"> 11,</w:t>
      </w:r>
      <w:r w:rsidRPr="002411F6">
        <w:rPr>
          <w:rFonts w:ascii="Cambria" w:hAnsi="Cambria"/>
          <w:iCs/>
          <w:color w:val="000000" w:themeColor="background1"/>
          <w:sz w:val="22"/>
          <w:szCs w:val="22"/>
          <w:lang w:val="sr-Latn-ME"/>
        </w:rPr>
        <w:t xml:space="preserve"> nakon što je optužni predlog </w:t>
      </w:r>
      <w:r w:rsidR="00D45E0C" w:rsidRPr="002411F6">
        <w:rPr>
          <w:rFonts w:ascii="Cambria" w:hAnsi="Cambria"/>
          <w:iCs/>
          <w:color w:val="000000" w:themeColor="background1"/>
          <w:sz w:val="22"/>
          <w:szCs w:val="22"/>
          <w:lang w:val="sr-Latn-ME"/>
        </w:rPr>
        <w:t xml:space="preserve">protiv njega </w:t>
      </w:r>
      <w:r w:rsidRPr="002411F6">
        <w:rPr>
          <w:rFonts w:ascii="Cambria" w:hAnsi="Cambria"/>
          <w:iCs/>
          <w:color w:val="000000" w:themeColor="background1"/>
          <w:sz w:val="22"/>
          <w:szCs w:val="22"/>
          <w:lang w:val="sr-Latn-ME"/>
        </w:rPr>
        <w:t xml:space="preserve">potvrđen. </w:t>
      </w:r>
    </w:p>
    <w:p w14:paraId="1485548B" w14:textId="77777777" w:rsidR="008276D8" w:rsidRPr="002411F6" w:rsidRDefault="008276D8" w:rsidP="00827284">
      <w:pPr>
        <w:jc w:val="both"/>
        <w:rPr>
          <w:rFonts w:ascii="Cambria" w:hAnsi="Cambria"/>
          <w:iCs/>
          <w:color w:val="000000" w:themeColor="background1"/>
          <w:sz w:val="22"/>
          <w:szCs w:val="22"/>
          <w:lang w:val="sr-Latn-ME"/>
        </w:rPr>
      </w:pPr>
    </w:p>
    <w:p w14:paraId="53427969" w14:textId="1ADD407D"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Policij</w:t>
      </w:r>
      <w:r w:rsidR="003F377D" w:rsidRPr="002411F6">
        <w:rPr>
          <w:rFonts w:ascii="Cambria" w:hAnsi="Cambria"/>
          <w:iCs/>
          <w:color w:val="000000" w:themeColor="background1"/>
          <w:sz w:val="22"/>
          <w:szCs w:val="22"/>
          <w:lang w:val="sr-Latn-ME"/>
        </w:rPr>
        <w:t xml:space="preserve">ski službenik je nedugo zatim, </w:t>
      </w:r>
      <w:r w:rsidRPr="002411F6">
        <w:rPr>
          <w:rFonts w:ascii="Cambria" w:hAnsi="Cambria"/>
          <w:iCs/>
          <w:color w:val="000000" w:themeColor="background1"/>
          <w:sz w:val="22"/>
          <w:szCs w:val="22"/>
          <w:lang w:val="sr-Latn-ME"/>
        </w:rPr>
        <w:t>11.</w:t>
      </w:r>
      <w:r w:rsidR="003F377D" w:rsidRPr="002411F6">
        <w:rPr>
          <w:rFonts w:ascii="Cambria" w:hAnsi="Cambria"/>
          <w:iCs/>
          <w:color w:val="000000" w:themeColor="background1"/>
          <w:sz w:val="22"/>
          <w:szCs w:val="22"/>
          <w:lang w:val="sr-Latn-ME"/>
        </w:rPr>
        <w:t xml:space="preserve"> </w:t>
      </w:r>
      <w:r w:rsidRPr="002411F6">
        <w:rPr>
          <w:rFonts w:ascii="Cambria" w:hAnsi="Cambria"/>
          <w:iCs/>
          <w:color w:val="000000" w:themeColor="background1"/>
          <w:sz w:val="22"/>
          <w:szCs w:val="22"/>
          <w:lang w:val="sr-Latn-ME"/>
        </w:rPr>
        <w:t xml:space="preserve">1. 2022, prvostepeno osuđen na četiri mjeseca kućnog zatvora.  </w:t>
      </w:r>
    </w:p>
    <w:p w14:paraId="34FFB8A1" w14:textId="77777777" w:rsidR="00C55500" w:rsidRPr="002411F6" w:rsidRDefault="00C55500" w:rsidP="00827284">
      <w:pPr>
        <w:jc w:val="both"/>
        <w:rPr>
          <w:rFonts w:ascii="Cambria" w:hAnsi="Cambria"/>
          <w:iCs/>
          <w:color w:val="000000" w:themeColor="background1"/>
          <w:sz w:val="22"/>
          <w:szCs w:val="22"/>
          <w:lang w:val="sr-Latn-ME"/>
        </w:rPr>
      </w:pPr>
    </w:p>
    <w:p w14:paraId="383891CE" w14:textId="3221261F" w:rsidR="00C8712B" w:rsidRPr="002411F6" w:rsidRDefault="00C8712B" w:rsidP="009F7F82">
      <w:pPr>
        <w:pStyle w:val="Heading4"/>
        <w:rPr>
          <w:rFonts w:ascii="Cambria" w:hAnsi="Cambria"/>
          <w:b/>
          <w:bCs/>
          <w:color w:val="000000" w:themeColor="background1"/>
          <w:sz w:val="22"/>
          <w:szCs w:val="22"/>
          <w:lang w:val="sr-Latn-ME"/>
        </w:rPr>
      </w:pPr>
      <w:bookmarkStart w:id="140" w:name="_Toc109223295"/>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3</w:t>
      </w:r>
      <w:r w:rsidRPr="002411F6">
        <w:rPr>
          <w:rFonts w:ascii="Cambria" w:hAnsi="Cambria"/>
          <w:b/>
          <w:bCs/>
          <w:color w:val="000000" w:themeColor="background1"/>
          <w:sz w:val="22"/>
          <w:szCs w:val="22"/>
          <w:lang w:val="sr-Latn-ME"/>
        </w:rPr>
        <w:t xml:space="preserve">.2. </w:t>
      </w:r>
      <w:r w:rsidRPr="002411F6">
        <w:rPr>
          <w:rFonts w:ascii="Cambria" w:hAnsi="Cambria"/>
          <w:b/>
          <w:bCs/>
          <w:color w:val="000000" w:themeColor="background1"/>
          <w:sz w:val="22"/>
          <w:szCs w:val="22"/>
        </w:rPr>
        <w:t>Hitnost</w:t>
      </w:r>
      <w:r w:rsidRPr="002411F6">
        <w:rPr>
          <w:rFonts w:ascii="Cambria" w:hAnsi="Cambria"/>
          <w:b/>
          <w:bCs/>
          <w:color w:val="000000" w:themeColor="background1"/>
          <w:sz w:val="22"/>
          <w:szCs w:val="22"/>
          <w:lang w:val="sr-Latn-ME"/>
        </w:rPr>
        <w:t xml:space="preserve"> </w:t>
      </w:r>
      <w:r w:rsidRPr="002411F6">
        <w:rPr>
          <w:rFonts w:ascii="Cambria" w:hAnsi="Cambria"/>
          <w:b/>
          <w:bCs/>
          <w:color w:val="000000" w:themeColor="background1"/>
          <w:sz w:val="22"/>
          <w:szCs w:val="22"/>
        </w:rPr>
        <w:t>i</w:t>
      </w:r>
      <w:r w:rsidRPr="002411F6">
        <w:rPr>
          <w:rFonts w:ascii="Cambria" w:hAnsi="Cambria"/>
          <w:b/>
          <w:bCs/>
          <w:color w:val="000000" w:themeColor="background1"/>
          <w:sz w:val="22"/>
          <w:szCs w:val="22"/>
          <w:lang w:val="sr-Latn-ME"/>
        </w:rPr>
        <w:t xml:space="preserve"> </w:t>
      </w:r>
      <w:r w:rsidRPr="002411F6">
        <w:rPr>
          <w:rFonts w:ascii="Cambria" w:hAnsi="Cambria"/>
          <w:b/>
          <w:bCs/>
          <w:color w:val="000000" w:themeColor="background1"/>
          <w:sz w:val="22"/>
          <w:szCs w:val="22"/>
        </w:rPr>
        <w:t>blagovremenost</w:t>
      </w:r>
      <w:bookmarkEnd w:id="140"/>
    </w:p>
    <w:p w14:paraId="2D8B8740" w14:textId="77777777" w:rsidR="008276D8" w:rsidRPr="002411F6" w:rsidRDefault="008276D8" w:rsidP="00827284">
      <w:pPr>
        <w:rPr>
          <w:rFonts w:ascii="Cambria" w:hAnsi="Cambria"/>
          <w:color w:val="000000" w:themeColor="background1"/>
          <w:sz w:val="22"/>
          <w:szCs w:val="22"/>
          <w:lang w:val="sr-Latn-ME"/>
        </w:rPr>
      </w:pPr>
    </w:p>
    <w:p w14:paraId="6D3E4B73" w14:textId="0BEACD3B" w:rsidR="00C8712B" w:rsidRPr="002411F6" w:rsidRDefault="00C8712B" w:rsidP="00827284">
      <w:pPr>
        <w:jc w:val="both"/>
        <w:rPr>
          <w:rFonts w:ascii="Cambria" w:hAnsi="Cambria"/>
          <w:color w:val="000000" w:themeColor="background1"/>
          <w:sz w:val="22"/>
          <w:szCs w:val="22"/>
          <w:vertAlign w:val="superscript"/>
          <w:lang w:val="sr-Latn-ME"/>
        </w:rPr>
      </w:pPr>
      <w:r w:rsidRPr="002411F6">
        <w:rPr>
          <w:rFonts w:ascii="Cambria" w:hAnsi="Cambria"/>
          <w:color w:val="000000" w:themeColor="background1"/>
          <w:sz w:val="22"/>
          <w:szCs w:val="22"/>
          <w:lang w:val="sr-Latn-ME"/>
        </w:rPr>
        <w:t>Istog dana kada je Savjet za građansku kontrolu rada policije izdao saopštenje, Uprava policije je saopštila da je pokrenula interne procedure da bi utvrdila sve okolnosti ovog događaja.</w:t>
      </w:r>
      <w:r w:rsidRPr="002411F6">
        <w:rPr>
          <w:rFonts w:ascii="Cambria" w:hAnsi="Cambria"/>
          <w:color w:val="000000" w:themeColor="background1"/>
          <w:sz w:val="22"/>
          <w:szCs w:val="22"/>
          <w:vertAlign w:val="superscript"/>
          <w:lang w:val="sr-Latn-ME"/>
        </w:rPr>
        <w:t xml:space="preserve"> </w:t>
      </w:r>
      <w:r w:rsidRPr="002411F6">
        <w:rPr>
          <w:rFonts w:ascii="Cambria" w:hAnsi="Cambria"/>
          <w:color w:val="000000" w:themeColor="background1"/>
          <w:sz w:val="22"/>
          <w:szCs w:val="22"/>
          <w:vertAlign w:val="superscript"/>
          <w:lang w:val="sr-Latn-ME"/>
        </w:rPr>
        <w:footnoteReference w:id="211"/>
      </w:r>
    </w:p>
    <w:p w14:paraId="49CFFED0" w14:textId="77777777" w:rsidR="008276D8" w:rsidRPr="002411F6" w:rsidRDefault="008276D8" w:rsidP="00827284">
      <w:pPr>
        <w:jc w:val="both"/>
        <w:rPr>
          <w:rFonts w:ascii="Cambria" w:hAnsi="Cambria"/>
          <w:color w:val="000000" w:themeColor="background1"/>
          <w:sz w:val="22"/>
          <w:szCs w:val="22"/>
          <w:vertAlign w:val="superscript"/>
          <w:lang w:val="sr-Latn-ME"/>
        </w:rPr>
      </w:pPr>
    </w:p>
    <w:p w14:paraId="25B154FA" w14:textId="2DE910AC"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Rukovodilac ODT Cetinje je 9. 8. 2021. saopštio da su u toku dokazne radnje u okviru izviđaja i da se zbog toga obratio svim nadležnim organizacionim jedinicama u Uprav</w:t>
      </w:r>
      <w:r w:rsidR="00D45E0C"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policije radi utvrđivanja identiteta osumnjičenog, ali mu </w:t>
      </w:r>
      <w:r w:rsidR="00D45E0C" w:rsidRPr="002411F6">
        <w:rPr>
          <w:rFonts w:ascii="Cambria" w:hAnsi="Cambria"/>
          <w:color w:val="000000" w:themeColor="background1"/>
          <w:sz w:val="22"/>
          <w:szCs w:val="22"/>
          <w:lang w:val="sr-Latn-ME"/>
        </w:rPr>
        <w:t>do tada</w:t>
      </w:r>
      <w:r w:rsidRPr="002411F6">
        <w:rPr>
          <w:rFonts w:ascii="Cambria" w:hAnsi="Cambria"/>
          <w:color w:val="000000" w:themeColor="background1"/>
          <w:sz w:val="22"/>
          <w:szCs w:val="22"/>
          <w:lang w:val="sr-Latn-ME"/>
        </w:rPr>
        <w:t xml:space="preserve"> traženi odgovori </w:t>
      </w:r>
      <w:r w:rsidR="00D45E0C" w:rsidRPr="002411F6">
        <w:rPr>
          <w:rFonts w:ascii="Cambria" w:hAnsi="Cambria"/>
          <w:color w:val="000000" w:themeColor="background1"/>
          <w:sz w:val="22"/>
          <w:szCs w:val="22"/>
          <w:lang w:val="sr-Latn-ME"/>
        </w:rPr>
        <w:t xml:space="preserve">još </w:t>
      </w:r>
      <w:r w:rsidRPr="002411F6">
        <w:rPr>
          <w:rFonts w:ascii="Cambria" w:hAnsi="Cambria"/>
          <w:color w:val="000000" w:themeColor="background1"/>
          <w:sz w:val="22"/>
          <w:szCs w:val="22"/>
          <w:lang w:val="sr-Latn-ME"/>
        </w:rPr>
        <w:t>ni</w:t>
      </w:r>
      <w:r w:rsidR="00774A7D"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dostavljeni.</w:t>
      </w:r>
      <w:r w:rsidRPr="002411F6">
        <w:rPr>
          <w:rFonts w:ascii="Cambria" w:hAnsi="Cambria"/>
          <w:color w:val="000000" w:themeColor="background1"/>
          <w:sz w:val="22"/>
          <w:szCs w:val="22"/>
          <w:vertAlign w:val="superscript"/>
          <w:lang w:val="sr-Latn-ME"/>
        </w:rPr>
        <w:footnoteReference w:id="212"/>
      </w:r>
      <w:r w:rsidRPr="002411F6">
        <w:rPr>
          <w:rFonts w:ascii="Cambria" w:hAnsi="Cambria"/>
          <w:color w:val="000000" w:themeColor="background1"/>
          <w:sz w:val="22"/>
          <w:szCs w:val="22"/>
          <w:lang w:val="sr-Latn-ME"/>
        </w:rPr>
        <w:t xml:space="preserve"> </w:t>
      </w:r>
      <w:r w:rsidR="00D45E0C"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Policija je dva dana kasnije, 11. 8, dostavila tužilaštvu podatke o identitetu policijskog službenika koji je udarao R</w:t>
      </w:r>
      <w:r w:rsidR="00060C5F" w:rsidRPr="002411F6">
        <w:rPr>
          <w:rFonts w:ascii="Cambria" w:hAnsi="Cambria"/>
          <w:color w:val="000000" w:themeColor="background1"/>
          <w:sz w:val="22"/>
          <w:szCs w:val="22"/>
          <w:lang w:val="sr-Latn-ME"/>
        </w:rPr>
        <w:t>oganovića</w:t>
      </w:r>
      <w:r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213"/>
      </w:r>
      <w:r w:rsidRPr="002411F6">
        <w:rPr>
          <w:rFonts w:ascii="Cambria" w:hAnsi="Cambria"/>
          <w:color w:val="000000" w:themeColor="background1"/>
          <w:sz w:val="22"/>
          <w:szCs w:val="22"/>
          <w:lang w:val="sr-Latn-ME"/>
        </w:rPr>
        <w:t xml:space="preserve"> </w:t>
      </w:r>
    </w:p>
    <w:p w14:paraId="66DAAF7F" w14:textId="77777777" w:rsidR="008276D8" w:rsidRPr="002411F6" w:rsidRDefault="008276D8" w:rsidP="00827284">
      <w:pPr>
        <w:jc w:val="both"/>
        <w:rPr>
          <w:rFonts w:ascii="Cambria" w:hAnsi="Cambria"/>
          <w:color w:val="000000" w:themeColor="background1"/>
          <w:sz w:val="22"/>
          <w:szCs w:val="22"/>
          <w:lang w:val="sr-Latn-ME"/>
        </w:rPr>
      </w:pPr>
    </w:p>
    <w:p w14:paraId="1F15B903" w14:textId="2FFF00A9"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bCs/>
          <w:color w:val="000000" w:themeColor="background1"/>
          <w:sz w:val="22"/>
          <w:szCs w:val="22"/>
          <w:lang w:val="sr-Latn-ME"/>
        </w:rPr>
        <w:t xml:space="preserve">Odjeljenje za unutrašnju kontrolu policije </w:t>
      </w:r>
      <w:r w:rsidRPr="002411F6">
        <w:rPr>
          <w:rFonts w:ascii="Cambria" w:hAnsi="Cambria"/>
          <w:color w:val="000000" w:themeColor="background1"/>
          <w:sz w:val="22"/>
          <w:szCs w:val="22"/>
          <w:lang w:val="sr-Latn-ME"/>
        </w:rPr>
        <w:t xml:space="preserve">je </w:t>
      </w:r>
      <w:r w:rsidRPr="002411F6">
        <w:rPr>
          <w:rFonts w:ascii="Cambria" w:hAnsi="Cambria"/>
          <w:bCs/>
          <w:color w:val="000000" w:themeColor="background1"/>
          <w:sz w:val="22"/>
          <w:szCs w:val="22"/>
          <w:lang w:val="sr-Latn-ME"/>
        </w:rPr>
        <w:t>19. 8. 2021</w:t>
      </w:r>
      <w:r w:rsidRPr="002411F6">
        <w:rPr>
          <w:rFonts w:ascii="Cambria" w:hAnsi="Cambria"/>
          <w:color w:val="000000" w:themeColor="background1"/>
          <w:sz w:val="22"/>
          <w:szCs w:val="22"/>
          <w:lang w:val="sr-Latn-ME"/>
        </w:rPr>
        <w:t xml:space="preserve">. godine </w:t>
      </w:r>
      <w:r w:rsidRPr="002411F6">
        <w:rPr>
          <w:rFonts w:ascii="Cambria" w:hAnsi="Cambria"/>
          <w:iCs/>
          <w:color w:val="000000" w:themeColor="background1"/>
          <w:sz w:val="22"/>
          <w:szCs w:val="22"/>
          <w:lang w:val="sr-Latn-ME"/>
        </w:rPr>
        <w:t xml:space="preserve">utvrdilo da je policijski službenik V. V. nezakonito upotrijebio prinudu prema </w:t>
      </w:r>
      <w:r w:rsidR="00D45E0C" w:rsidRPr="002411F6">
        <w:rPr>
          <w:rFonts w:ascii="Cambria" w:hAnsi="Cambria"/>
          <w:iCs/>
          <w:color w:val="000000" w:themeColor="background1"/>
          <w:sz w:val="22"/>
          <w:szCs w:val="22"/>
          <w:lang w:val="sr-Latn-ME"/>
        </w:rPr>
        <w:t>Roganoviću</w:t>
      </w:r>
      <w:r w:rsidRPr="002411F6">
        <w:rPr>
          <w:rFonts w:ascii="Cambria" w:hAnsi="Cambria"/>
          <w:color w:val="000000" w:themeColor="background1"/>
          <w:sz w:val="22"/>
          <w:szCs w:val="22"/>
          <w:lang w:val="sr-Latn-ME"/>
        </w:rPr>
        <w:t xml:space="preserve">, čime je počinio </w:t>
      </w:r>
      <w:r w:rsidRPr="002411F6">
        <w:rPr>
          <w:rFonts w:ascii="Cambria" w:hAnsi="Cambria"/>
          <w:bCs/>
          <w:color w:val="000000" w:themeColor="background1"/>
          <w:sz w:val="22"/>
          <w:szCs w:val="22"/>
          <w:lang w:val="sr-Latn-ME"/>
        </w:rPr>
        <w:t>težu povredu službene dužnosti</w:t>
      </w:r>
      <w:r w:rsidRPr="002411F6">
        <w:rPr>
          <w:rFonts w:ascii="Cambria" w:hAnsi="Cambria"/>
          <w:color w:val="000000" w:themeColor="background1"/>
          <w:sz w:val="22"/>
          <w:szCs w:val="22"/>
          <w:lang w:val="sr-Latn-ME"/>
        </w:rPr>
        <w:t>. Izvještaj o izvršenoj kontroli je dostavljen direktoru U</w:t>
      </w:r>
      <w:r w:rsidR="00CC0E4F" w:rsidRPr="002411F6">
        <w:rPr>
          <w:rFonts w:ascii="Cambria" w:hAnsi="Cambria"/>
          <w:color w:val="000000" w:themeColor="background1"/>
          <w:sz w:val="22"/>
          <w:szCs w:val="22"/>
          <w:lang w:val="sr-Latn-ME"/>
        </w:rPr>
        <w:t>prave policije</w:t>
      </w:r>
      <w:r w:rsidRPr="002411F6">
        <w:rPr>
          <w:rFonts w:ascii="Cambria" w:hAnsi="Cambria"/>
          <w:color w:val="000000" w:themeColor="background1"/>
          <w:sz w:val="22"/>
          <w:szCs w:val="22"/>
          <w:lang w:val="sr-Latn-ME"/>
        </w:rPr>
        <w:t xml:space="preserve">, radi pokretanja disciplinskog postupka, i ODT Cetinje, zbog postojanja osnovane sumnje da su se u radnjama i postupanju policijskog službenika V.V. stekla </w:t>
      </w:r>
      <w:r w:rsidRPr="002411F6">
        <w:rPr>
          <w:rFonts w:ascii="Cambria" w:hAnsi="Cambria"/>
          <w:iCs/>
          <w:color w:val="000000" w:themeColor="background1"/>
          <w:sz w:val="22"/>
          <w:szCs w:val="22"/>
          <w:lang w:val="sr-Latn-ME"/>
        </w:rPr>
        <w:t>obilježja krivičnog djela zlostavljanje.</w:t>
      </w:r>
      <w:r w:rsidRPr="002411F6">
        <w:rPr>
          <w:rFonts w:ascii="Cambria" w:hAnsi="Cambria"/>
          <w:color w:val="000000" w:themeColor="background1"/>
          <w:sz w:val="22"/>
          <w:szCs w:val="22"/>
          <w:vertAlign w:val="superscript"/>
          <w:lang w:val="sr-Latn-ME"/>
        </w:rPr>
        <w:footnoteReference w:id="214"/>
      </w:r>
    </w:p>
    <w:p w14:paraId="777DC7B4" w14:textId="77777777" w:rsidR="008276D8" w:rsidRPr="002411F6" w:rsidRDefault="008276D8" w:rsidP="00827284">
      <w:pPr>
        <w:jc w:val="both"/>
        <w:rPr>
          <w:rFonts w:ascii="Cambria" w:hAnsi="Cambria"/>
          <w:color w:val="000000" w:themeColor="background1"/>
          <w:sz w:val="22"/>
          <w:szCs w:val="22"/>
          <w:lang w:val="sr-Latn-ME"/>
        </w:rPr>
      </w:pPr>
    </w:p>
    <w:p w14:paraId="1F6778CA" w14:textId="0B79BFF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ODT Cetinje je 22. 9. 2021. podnijelo optužni predlog protiv V. V. iz Podgorice kojim se tereti za krivično djelo zlostavljanje. Taj optužni predlog je potvrđen 16. 11. 2021. godine.</w:t>
      </w:r>
    </w:p>
    <w:p w14:paraId="58C5CA7B" w14:textId="77777777" w:rsidR="00EB3BA9" w:rsidRPr="002411F6" w:rsidRDefault="00EB3BA9" w:rsidP="00827284">
      <w:pPr>
        <w:jc w:val="both"/>
        <w:rPr>
          <w:rFonts w:ascii="Cambria" w:hAnsi="Cambria"/>
          <w:color w:val="000000" w:themeColor="background1"/>
          <w:sz w:val="22"/>
          <w:szCs w:val="22"/>
          <w:lang w:val="sr-Latn-ME"/>
        </w:rPr>
      </w:pPr>
    </w:p>
    <w:p w14:paraId="5F91A8E9" w14:textId="4B856FF7"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Prvo ročište pred OS na Cetinju je bilo zakazano za 9. 12. 2021, tada odloženo zbog bolesti advokata, ali je već 11. 1. 2022. održano i tada je V. V. osuđen na četiri mjeseca kućnog zatvora.  </w:t>
      </w:r>
    </w:p>
    <w:p w14:paraId="43FB447E" w14:textId="77777777" w:rsidR="00276969" w:rsidRPr="002411F6" w:rsidRDefault="00276969" w:rsidP="00827284">
      <w:pPr>
        <w:jc w:val="both"/>
        <w:rPr>
          <w:rFonts w:ascii="Cambria" w:hAnsi="Cambria"/>
          <w:color w:val="000000" w:themeColor="background1"/>
          <w:sz w:val="22"/>
          <w:szCs w:val="22"/>
          <w:lang w:val="sr-Latn-ME"/>
        </w:rPr>
      </w:pPr>
    </w:p>
    <w:p w14:paraId="7D807C82" w14:textId="0C7CCECE" w:rsidR="00C8712B" w:rsidRPr="002411F6" w:rsidRDefault="00C8712B" w:rsidP="009F7F82">
      <w:pPr>
        <w:pStyle w:val="Heading4"/>
        <w:rPr>
          <w:rFonts w:ascii="Cambria" w:hAnsi="Cambria"/>
          <w:b/>
          <w:bCs/>
          <w:color w:val="000000" w:themeColor="background1"/>
          <w:sz w:val="22"/>
          <w:szCs w:val="22"/>
          <w:lang w:val="sr-Latn-ME"/>
        </w:rPr>
      </w:pPr>
      <w:bookmarkStart w:id="141" w:name="_Toc109223296"/>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3</w:t>
      </w:r>
      <w:r w:rsidRPr="002411F6">
        <w:rPr>
          <w:rFonts w:ascii="Cambria" w:hAnsi="Cambria"/>
          <w:b/>
          <w:bCs/>
          <w:color w:val="000000" w:themeColor="background1"/>
          <w:sz w:val="22"/>
          <w:szCs w:val="22"/>
          <w:lang w:val="sr-Latn-ME"/>
        </w:rPr>
        <w:t xml:space="preserve">.3. </w:t>
      </w:r>
      <w:r w:rsidRPr="002411F6">
        <w:rPr>
          <w:rFonts w:ascii="Cambria" w:hAnsi="Cambria"/>
          <w:b/>
          <w:bCs/>
          <w:color w:val="000000" w:themeColor="background1"/>
          <w:sz w:val="22"/>
          <w:szCs w:val="22"/>
        </w:rPr>
        <w:t>Temeljitost</w:t>
      </w:r>
      <w:bookmarkEnd w:id="141"/>
    </w:p>
    <w:p w14:paraId="251CE918" w14:textId="77777777" w:rsidR="008276D8" w:rsidRPr="002411F6" w:rsidRDefault="008276D8" w:rsidP="00827284">
      <w:pPr>
        <w:rPr>
          <w:rFonts w:ascii="Cambria" w:hAnsi="Cambria"/>
          <w:color w:val="000000" w:themeColor="background1"/>
          <w:sz w:val="22"/>
          <w:szCs w:val="22"/>
          <w:lang w:val="sr-Latn-ME"/>
        </w:rPr>
      </w:pPr>
    </w:p>
    <w:p w14:paraId="45358123" w14:textId="499AE160"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Pošto je postojao video snimak incidenta, nije bilo potrebno posebno istraživati šta se desilo. Jedini izazov mogla je biti identifikacija osumnjičenog, jer niko od policijskih službenika nije imao svoje oznake, a bili su  maskirani, ali je i taj problem otklonjen pošto se on sam prijavio.</w:t>
      </w:r>
      <w:r w:rsidR="00774A7D" w:rsidRPr="002411F6">
        <w:rPr>
          <w:rStyle w:val="FootnoteReference"/>
          <w:rFonts w:ascii="Cambria" w:hAnsi="Cambria"/>
          <w:color w:val="000000" w:themeColor="background1"/>
          <w:sz w:val="22"/>
          <w:szCs w:val="22"/>
          <w:lang w:val="sr-Latn-ME"/>
        </w:rPr>
        <w:footnoteReference w:id="215"/>
      </w:r>
      <w:r w:rsidRPr="002411F6">
        <w:rPr>
          <w:rFonts w:ascii="Cambria" w:hAnsi="Cambria"/>
          <w:color w:val="000000" w:themeColor="background1"/>
          <w:sz w:val="22"/>
          <w:szCs w:val="22"/>
          <w:lang w:val="sr-Latn-ME"/>
        </w:rPr>
        <w:t xml:space="preserve"> Ministar policije je 12. 8. 2021. izjavio da je sam V. V. obavijestio starješine šta je uradio i da nije bilo pokušaja da se on prikrije,</w:t>
      </w:r>
      <w:r w:rsidRPr="002411F6">
        <w:rPr>
          <w:rFonts w:ascii="Cambria" w:hAnsi="Cambria"/>
          <w:color w:val="000000" w:themeColor="background1"/>
          <w:sz w:val="22"/>
          <w:szCs w:val="22"/>
          <w:vertAlign w:val="superscript"/>
          <w:lang w:val="sr-Latn-ME"/>
        </w:rPr>
        <w:footnoteReference w:id="216"/>
      </w:r>
      <w:r w:rsidRPr="002411F6">
        <w:rPr>
          <w:rFonts w:ascii="Cambria" w:hAnsi="Cambria"/>
          <w:color w:val="000000" w:themeColor="background1"/>
          <w:sz w:val="22"/>
          <w:szCs w:val="22"/>
          <w:lang w:val="sr-Latn-ME"/>
        </w:rPr>
        <w:t xml:space="preserve"> mada se onda postavlja pitanje zašto državni tužilac podatak o identitetu nije imao ranije i da li bi događaj bio tako brzo rasvijetljen da nije bilo video snimka i medijskog interesovanja. </w:t>
      </w:r>
    </w:p>
    <w:p w14:paraId="30A7E393" w14:textId="77777777"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 </w:t>
      </w:r>
    </w:p>
    <w:p w14:paraId="33D2394C" w14:textId="1AC40FA3" w:rsidR="00C8712B" w:rsidRPr="002411F6" w:rsidRDefault="00C8712B" w:rsidP="009F7F82">
      <w:pPr>
        <w:pStyle w:val="Heading4"/>
        <w:rPr>
          <w:rFonts w:ascii="Cambria" w:hAnsi="Cambria"/>
          <w:b/>
          <w:bCs/>
          <w:color w:val="000000" w:themeColor="background1"/>
          <w:sz w:val="22"/>
          <w:szCs w:val="22"/>
          <w:lang w:val="sr-Latn-ME"/>
        </w:rPr>
      </w:pPr>
      <w:bookmarkStart w:id="142" w:name="_Toc109223297"/>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3</w:t>
      </w:r>
      <w:r w:rsidRPr="002411F6">
        <w:rPr>
          <w:rFonts w:ascii="Cambria" w:hAnsi="Cambria"/>
          <w:b/>
          <w:bCs/>
          <w:color w:val="000000" w:themeColor="background1"/>
          <w:sz w:val="22"/>
          <w:szCs w:val="22"/>
          <w:lang w:val="sr-Latn-ME"/>
        </w:rPr>
        <w:t xml:space="preserve">.4. </w:t>
      </w:r>
      <w:r w:rsidRPr="002411F6">
        <w:rPr>
          <w:rFonts w:ascii="Cambria" w:hAnsi="Cambria"/>
          <w:b/>
          <w:bCs/>
          <w:color w:val="000000" w:themeColor="background1"/>
          <w:sz w:val="22"/>
          <w:szCs w:val="22"/>
        </w:rPr>
        <w:t>Nezavisnost</w:t>
      </w:r>
      <w:r w:rsidRPr="002411F6">
        <w:rPr>
          <w:rFonts w:ascii="Cambria" w:hAnsi="Cambria"/>
          <w:b/>
          <w:bCs/>
          <w:color w:val="000000" w:themeColor="background1"/>
          <w:sz w:val="22"/>
          <w:szCs w:val="22"/>
          <w:lang w:val="sr-Latn-ME"/>
        </w:rPr>
        <w:t xml:space="preserve"> </w:t>
      </w:r>
      <w:r w:rsidRPr="002411F6">
        <w:rPr>
          <w:rFonts w:ascii="Cambria" w:hAnsi="Cambria"/>
          <w:b/>
          <w:bCs/>
          <w:color w:val="000000" w:themeColor="background1"/>
          <w:sz w:val="22"/>
          <w:szCs w:val="22"/>
        </w:rPr>
        <w:t>i</w:t>
      </w:r>
      <w:r w:rsidRPr="002411F6">
        <w:rPr>
          <w:rFonts w:ascii="Cambria" w:hAnsi="Cambria"/>
          <w:b/>
          <w:bCs/>
          <w:color w:val="000000" w:themeColor="background1"/>
          <w:sz w:val="22"/>
          <w:szCs w:val="22"/>
          <w:lang w:val="sr-Latn-ME"/>
        </w:rPr>
        <w:t xml:space="preserve"> </w:t>
      </w:r>
      <w:r w:rsidRPr="002411F6">
        <w:rPr>
          <w:rFonts w:ascii="Cambria" w:hAnsi="Cambria"/>
          <w:b/>
          <w:bCs/>
          <w:color w:val="000000" w:themeColor="background1"/>
          <w:sz w:val="22"/>
          <w:szCs w:val="22"/>
        </w:rPr>
        <w:t>nepristrasnost</w:t>
      </w:r>
      <w:bookmarkEnd w:id="142"/>
    </w:p>
    <w:p w14:paraId="21D3FE8A" w14:textId="77777777" w:rsidR="008276D8" w:rsidRPr="002411F6" w:rsidRDefault="008276D8" w:rsidP="00827284">
      <w:pPr>
        <w:rPr>
          <w:rFonts w:ascii="Cambria" w:hAnsi="Cambria"/>
          <w:color w:val="000000" w:themeColor="background1"/>
          <w:sz w:val="22"/>
          <w:szCs w:val="22"/>
          <w:lang w:val="sr-Latn-ME"/>
        </w:rPr>
      </w:pPr>
    </w:p>
    <w:p w14:paraId="22ECE99C" w14:textId="01A80122"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Iako se državni tužilac u pogledu identifikacije učinioca oslonio na policiju, čiji je </w:t>
      </w:r>
      <w:r w:rsidR="000416C4" w:rsidRPr="002411F6">
        <w:rPr>
          <w:rFonts w:ascii="Cambria" w:hAnsi="Cambria"/>
          <w:color w:val="000000" w:themeColor="background1"/>
          <w:sz w:val="22"/>
          <w:szCs w:val="22"/>
          <w:lang w:val="sr-Latn-ME"/>
        </w:rPr>
        <w:t>o</w:t>
      </w:r>
      <w:r w:rsidR="00D45E0C" w:rsidRPr="002411F6">
        <w:rPr>
          <w:rFonts w:ascii="Cambria" w:hAnsi="Cambria"/>
          <w:color w:val="000000" w:themeColor="background1"/>
          <w:sz w:val="22"/>
          <w:szCs w:val="22"/>
          <w:lang w:val="sr-Latn-ME"/>
        </w:rPr>
        <w:t>sumnjičeni bio</w:t>
      </w:r>
      <w:r w:rsidRPr="002411F6">
        <w:rPr>
          <w:rFonts w:ascii="Cambria" w:hAnsi="Cambria"/>
          <w:color w:val="000000" w:themeColor="background1"/>
          <w:sz w:val="22"/>
          <w:szCs w:val="22"/>
          <w:lang w:val="sr-Latn-ME"/>
        </w:rPr>
        <w:t xml:space="preserve"> pripadnik, ispostavilo se da to ipak nije osujetilo istragu, kao što je bio slučaj u čitavom nizu incidenata u kojima su maskirani policajci zlostavljali građane. </w:t>
      </w:r>
    </w:p>
    <w:p w14:paraId="75CAC6B5" w14:textId="77777777" w:rsidR="00C8712B" w:rsidRPr="002411F6" w:rsidRDefault="00C8712B" w:rsidP="00827284">
      <w:pPr>
        <w:jc w:val="both"/>
        <w:rPr>
          <w:rFonts w:ascii="Cambria" w:hAnsi="Cambria"/>
          <w:color w:val="000000" w:themeColor="background1"/>
          <w:sz w:val="22"/>
          <w:szCs w:val="22"/>
          <w:lang w:val="sr-Latn-ME"/>
        </w:rPr>
      </w:pPr>
    </w:p>
    <w:p w14:paraId="7F360111" w14:textId="0CB4B860" w:rsidR="00C8712B" w:rsidRPr="002411F6" w:rsidRDefault="00C8712B" w:rsidP="009F7F82">
      <w:pPr>
        <w:pStyle w:val="Heading4"/>
        <w:rPr>
          <w:rFonts w:ascii="Cambria" w:hAnsi="Cambria"/>
          <w:b/>
          <w:bCs/>
          <w:color w:val="000000" w:themeColor="background1"/>
          <w:sz w:val="22"/>
          <w:szCs w:val="22"/>
          <w:lang w:val="sr-Latn-ME"/>
        </w:rPr>
      </w:pPr>
      <w:bookmarkStart w:id="143" w:name="_Toc109223298"/>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3</w:t>
      </w:r>
      <w:r w:rsidRPr="002411F6">
        <w:rPr>
          <w:rFonts w:ascii="Cambria" w:hAnsi="Cambria"/>
          <w:b/>
          <w:bCs/>
          <w:color w:val="000000" w:themeColor="background1"/>
          <w:sz w:val="22"/>
          <w:szCs w:val="22"/>
          <w:lang w:val="sr-Latn-ME"/>
        </w:rPr>
        <w:t xml:space="preserve">.5. </w:t>
      </w:r>
      <w:r w:rsidRPr="002411F6">
        <w:rPr>
          <w:rFonts w:ascii="Cambria" w:hAnsi="Cambria"/>
          <w:b/>
          <w:bCs/>
          <w:color w:val="000000" w:themeColor="background1"/>
          <w:sz w:val="22"/>
          <w:szCs w:val="22"/>
        </w:rPr>
        <w:t>Odgovaraju</w:t>
      </w:r>
      <w:r w:rsidRPr="002411F6">
        <w:rPr>
          <w:rFonts w:ascii="Cambria" w:hAnsi="Cambria"/>
          <w:b/>
          <w:bCs/>
          <w:color w:val="000000" w:themeColor="background1"/>
          <w:sz w:val="22"/>
          <w:szCs w:val="22"/>
          <w:lang w:val="sr-Latn-ME"/>
        </w:rPr>
        <w:t>ć</w:t>
      </w:r>
      <w:r w:rsidRPr="002411F6">
        <w:rPr>
          <w:rFonts w:ascii="Cambria" w:hAnsi="Cambria"/>
          <w:b/>
          <w:bCs/>
          <w:color w:val="000000" w:themeColor="background1"/>
          <w:sz w:val="22"/>
          <w:szCs w:val="22"/>
        </w:rPr>
        <w:t>a</w:t>
      </w:r>
      <w:r w:rsidRPr="002411F6">
        <w:rPr>
          <w:rFonts w:ascii="Cambria" w:hAnsi="Cambria"/>
          <w:b/>
          <w:bCs/>
          <w:color w:val="000000" w:themeColor="background1"/>
          <w:sz w:val="22"/>
          <w:szCs w:val="22"/>
          <w:lang w:val="sr-Latn-ME"/>
        </w:rPr>
        <w:t xml:space="preserve"> </w:t>
      </w:r>
      <w:r w:rsidRPr="002411F6">
        <w:rPr>
          <w:rFonts w:ascii="Cambria" w:hAnsi="Cambria"/>
          <w:b/>
          <w:bCs/>
          <w:color w:val="000000" w:themeColor="background1"/>
          <w:sz w:val="22"/>
          <w:szCs w:val="22"/>
        </w:rPr>
        <w:t>sankcija</w:t>
      </w:r>
      <w:bookmarkEnd w:id="143"/>
    </w:p>
    <w:p w14:paraId="2683F77F" w14:textId="77777777" w:rsidR="008276D8" w:rsidRPr="002411F6" w:rsidRDefault="008276D8" w:rsidP="00827284">
      <w:pPr>
        <w:rPr>
          <w:rFonts w:ascii="Cambria" w:hAnsi="Cambria"/>
          <w:color w:val="000000" w:themeColor="background1"/>
          <w:sz w:val="22"/>
          <w:szCs w:val="22"/>
          <w:lang w:val="sr-Latn-ME"/>
        </w:rPr>
      </w:pPr>
    </w:p>
    <w:p w14:paraId="3B121DFD" w14:textId="15A6B865"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trenutku pisanja ovog izvještaja presuda kojom je V. V. određena kazna od četiri mjeseca kućnog zatvora još uvijek nije pravosnažna</w:t>
      </w:r>
      <w:r w:rsidR="00D45E0C" w:rsidRPr="002411F6">
        <w:rPr>
          <w:rFonts w:ascii="Cambria" w:hAnsi="Cambria"/>
          <w:color w:val="000000" w:themeColor="background1"/>
          <w:sz w:val="22"/>
          <w:szCs w:val="22"/>
          <w:lang w:val="sr-Latn-ME"/>
        </w:rPr>
        <w:t>, pa</w:t>
      </w:r>
      <w:r w:rsidRPr="002411F6">
        <w:rPr>
          <w:rFonts w:ascii="Cambria" w:hAnsi="Cambria"/>
          <w:color w:val="000000" w:themeColor="background1"/>
          <w:sz w:val="22"/>
          <w:szCs w:val="22"/>
          <w:lang w:val="sr-Latn-ME"/>
        </w:rPr>
        <w:t xml:space="preserve"> </w:t>
      </w:r>
      <w:r w:rsidR="00D45E0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 xml:space="preserve"> preuranjeno</w:t>
      </w:r>
      <w:r w:rsidR="00D45E0C" w:rsidRPr="002411F6">
        <w:rPr>
          <w:rFonts w:ascii="Cambria" w:hAnsi="Cambria"/>
          <w:color w:val="000000" w:themeColor="background1"/>
          <w:sz w:val="22"/>
          <w:szCs w:val="22"/>
          <w:lang w:val="sr-Latn-ME"/>
        </w:rPr>
        <w:t xml:space="preserve"> zaključiti</w:t>
      </w:r>
      <w:r w:rsidRPr="002411F6">
        <w:rPr>
          <w:rFonts w:ascii="Cambria" w:hAnsi="Cambria"/>
          <w:color w:val="000000" w:themeColor="background1"/>
          <w:sz w:val="22"/>
          <w:szCs w:val="22"/>
          <w:lang w:val="sr-Latn-ME"/>
        </w:rPr>
        <w:t xml:space="preserve"> da li će postupak rezultirati odgovarajućom sankcijom. Osim toga, do ovog trenutka nismo imali uvid u obrazloženje prvostepene presude pa ne možemo znati koje je sve okolnosti sud uzeo u obzir kada je odredio kaznu. Osnovno državno tužilaštvo na Cetinju je uložilo žalbu na </w:t>
      </w:r>
      <w:r w:rsidR="00C060D3" w:rsidRPr="002411F6">
        <w:rPr>
          <w:rFonts w:ascii="Cambria" w:hAnsi="Cambria"/>
          <w:color w:val="000000" w:themeColor="background1"/>
          <w:sz w:val="22"/>
          <w:szCs w:val="22"/>
          <w:lang w:val="sr-Latn-ME"/>
        </w:rPr>
        <w:t xml:space="preserve">prvostepenu </w:t>
      </w:r>
      <w:r w:rsidRPr="002411F6">
        <w:rPr>
          <w:rFonts w:ascii="Cambria" w:hAnsi="Cambria"/>
          <w:color w:val="000000" w:themeColor="background1"/>
          <w:sz w:val="22"/>
          <w:szCs w:val="22"/>
          <w:lang w:val="sr-Latn-ME"/>
        </w:rPr>
        <w:t xml:space="preserve">presudu jer smatra da je izrečena kazna blaga i </w:t>
      </w:r>
      <w:r w:rsidR="00C060D3" w:rsidRPr="002411F6">
        <w:rPr>
          <w:rFonts w:ascii="Cambria" w:hAnsi="Cambria"/>
          <w:color w:val="000000" w:themeColor="background1"/>
          <w:sz w:val="22"/>
          <w:szCs w:val="22"/>
          <w:lang w:val="sr-Latn-ME"/>
        </w:rPr>
        <w:t>umjesto kućnog</w:t>
      </w:r>
      <w:r w:rsidR="00D45E0C" w:rsidRPr="002411F6">
        <w:rPr>
          <w:rFonts w:ascii="Cambria" w:hAnsi="Cambria"/>
          <w:color w:val="000000" w:themeColor="background1"/>
          <w:sz w:val="22"/>
          <w:szCs w:val="22"/>
          <w:lang w:val="sr-Latn-ME"/>
        </w:rPr>
        <w:t>, zahtijevalo je</w:t>
      </w:r>
      <w:r w:rsidRPr="002411F6">
        <w:rPr>
          <w:rFonts w:ascii="Cambria" w:hAnsi="Cambria"/>
          <w:color w:val="000000" w:themeColor="background1"/>
          <w:sz w:val="22"/>
          <w:szCs w:val="22"/>
          <w:lang w:val="sr-Latn-ME"/>
        </w:rPr>
        <w:t xml:space="preserve"> kazn</w:t>
      </w:r>
      <w:r w:rsidR="00C060D3"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efektivnog zatvora, zbog čega se predmet sada nalazi pred Višim sudom u Podgorici.</w:t>
      </w:r>
    </w:p>
    <w:p w14:paraId="41155045" w14:textId="282FBB47" w:rsidR="00C8712B" w:rsidRPr="002411F6" w:rsidRDefault="00C8712B" w:rsidP="009F7F82">
      <w:pPr>
        <w:pStyle w:val="Heading4"/>
        <w:rPr>
          <w:rFonts w:ascii="Cambria" w:hAnsi="Cambria"/>
          <w:b/>
          <w:bCs/>
          <w:color w:val="000000" w:themeColor="background1"/>
          <w:sz w:val="22"/>
          <w:szCs w:val="22"/>
          <w:lang w:val="sr-Latn-ME"/>
        </w:rPr>
      </w:pPr>
      <w:bookmarkStart w:id="144" w:name="_Toc109223299"/>
      <w:r w:rsidRPr="002411F6">
        <w:rPr>
          <w:rFonts w:ascii="Cambria" w:hAnsi="Cambria"/>
          <w:b/>
          <w:bCs/>
          <w:color w:val="000000" w:themeColor="background1"/>
          <w:sz w:val="22"/>
          <w:szCs w:val="22"/>
          <w:lang w:val="sr-Latn-ME"/>
        </w:rPr>
        <w:t>3.2.1</w:t>
      </w:r>
      <w:r w:rsidR="00AD08C7" w:rsidRPr="002411F6">
        <w:rPr>
          <w:rFonts w:ascii="Cambria" w:hAnsi="Cambria"/>
          <w:b/>
          <w:bCs/>
          <w:color w:val="000000" w:themeColor="background1"/>
          <w:sz w:val="22"/>
          <w:szCs w:val="22"/>
          <w:lang w:val="sr-Latn-ME"/>
        </w:rPr>
        <w:t>3</w:t>
      </w:r>
      <w:r w:rsidRPr="002411F6">
        <w:rPr>
          <w:rFonts w:ascii="Cambria" w:hAnsi="Cambria"/>
          <w:b/>
          <w:bCs/>
          <w:color w:val="000000" w:themeColor="background1"/>
          <w:sz w:val="22"/>
          <w:szCs w:val="22"/>
          <w:lang w:val="sr-Latn-ME"/>
        </w:rPr>
        <w:t xml:space="preserve">.6. </w:t>
      </w:r>
      <w:r w:rsidRPr="002411F6">
        <w:rPr>
          <w:rFonts w:ascii="Cambria" w:hAnsi="Cambria"/>
          <w:b/>
          <w:bCs/>
          <w:color w:val="000000" w:themeColor="background1"/>
          <w:sz w:val="22"/>
          <w:szCs w:val="22"/>
        </w:rPr>
        <w:t>Zaklju</w:t>
      </w:r>
      <w:r w:rsidRPr="002411F6">
        <w:rPr>
          <w:rFonts w:ascii="Cambria" w:hAnsi="Cambria"/>
          <w:b/>
          <w:bCs/>
          <w:color w:val="000000" w:themeColor="background1"/>
          <w:sz w:val="22"/>
          <w:szCs w:val="22"/>
          <w:lang w:val="sr-Latn-ME"/>
        </w:rPr>
        <w:t>č</w:t>
      </w:r>
      <w:r w:rsidRPr="002411F6">
        <w:rPr>
          <w:rFonts w:ascii="Cambria" w:hAnsi="Cambria"/>
          <w:b/>
          <w:bCs/>
          <w:color w:val="000000" w:themeColor="background1"/>
          <w:sz w:val="22"/>
          <w:szCs w:val="22"/>
        </w:rPr>
        <w:t>ak</w:t>
      </w:r>
      <w:bookmarkEnd w:id="144"/>
    </w:p>
    <w:p w14:paraId="60B9E92E" w14:textId="77777777" w:rsidR="008276D8" w:rsidRPr="002411F6" w:rsidRDefault="008276D8" w:rsidP="00827284">
      <w:pPr>
        <w:rPr>
          <w:rFonts w:ascii="Cambria" w:hAnsi="Cambria"/>
          <w:color w:val="000000" w:themeColor="background1"/>
          <w:sz w:val="22"/>
          <w:szCs w:val="22"/>
          <w:lang w:val="sr-Latn-ME"/>
        </w:rPr>
      </w:pPr>
    </w:p>
    <w:p w14:paraId="035983D0" w14:textId="22FD6CBD" w:rsidR="00290298" w:rsidRPr="002411F6" w:rsidRDefault="00C8712B" w:rsidP="00FF5B12">
      <w:pPr>
        <w:jc w:val="both"/>
        <w:rPr>
          <w:rFonts w:ascii="Cambria" w:hAnsi="Cambria"/>
          <w:b/>
          <w:color w:val="000000" w:themeColor="background1"/>
          <w:sz w:val="22"/>
          <w:szCs w:val="22"/>
          <w:lang w:val="sr-Latn-ME"/>
        </w:rPr>
      </w:pPr>
      <w:r w:rsidRPr="002411F6">
        <w:rPr>
          <w:rFonts w:ascii="Cambria" w:hAnsi="Cambria"/>
          <w:color w:val="000000" w:themeColor="background1"/>
          <w:sz w:val="22"/>
          <w:szCs w:val="22"/>
          <w:lang w:val="sr-Latn-ME"/>
        </w:rPr>
        <w:t>U ovom slučaju istragom je relativno brzo utvrđena odgovornost za zlostavljanje</w:t>
      </w:r>
      <w:r w:rsidR="00D45E0C" w:rsidRPr="002411F6">
        <w:rPr>
          <w:rFonts w:ascii="Cambria" w:hAnsi="Cambria"/>
          <w:color w:val="000000" w:themeColor="background1"/>
          <w:sz w:val="22"/>
          <w:szCs w:val="22"/>
          <w:lang w:val="sr-Latn-ME"/>
        </w:rPr>
        <w:t xml:space="preserve">, pa ovaj slučaj predstavlja primjer istrage u kojoj je policija adekvatno sarađivala sa tužilaštvom. </w:t>
      </w:r>
      <w:r w:rsidRPr="002411F6">
        <w:rPr>
          <w:rFonts w:ascii="Cambria" w:hAnsi="Cambria"/>
          <w:color w:val="000000" w:themeColor="background1"/>
          <w:sz w:val="22"/>
          <w:szCs w:val="22"/>
          <w:lang w:val="sr-Latn-ME"/>
        </w:rPr>
        <w:t xml:space="preserve"> </w:t>
      </w:r>
      <w:r w:rsidR="00D45E0C" w:rsidRPr="002411F6">
        <w:rPr>
          <w:rFonts w:ascii="Cambria" w:hAnsi="Cambria"/>
          <w:color w:val="000000" w:themeColor="background1"/>
          <w:sz w:val="22"/>
          <w:szCs w:val="22"/>
          <w:lang w:val="sr-Latn-ME"/>
        </w:rPr>
        <w:t>Ipak,</w:t>
      </w:r>
      <w:r w:rsidRPr="002411F6">
        <w:rPr>
          <w:rFonts w:ascii="Cambria" w:hAnsi="Cambria"/>
          <w:color w:val="000000" w:themeColor="background1"/>
          <w:sz w:val="22"/>
          <w:szCs w:val="22"/>
          <w:lang w:val="sr-Latn-ME"/>
        </w:rPr>
        <w:t xml:space="preserve"> ponovo </w:t>
      </w:r>
      <w:r w:rsidR="00D45E0C" w:rsidRPr="002411F6">
        <w:rPr>
          <w:rFonts w:ascii="Cambria" w:hAnsi="Cambria"/>
          <w:color w:val="000000" w:themeColor="background1"/>
          <w:sz w:val="22"/>
          <w:szCs w:val="22"/>
          <w:lang w:val="sr-Latn-ME"/>
        </w:rPr>
        <w:t xml:space="preserve">je </w:t>
      </w:r>
      <w:r w:rsidRPr="002411F6">
        <w:rPr>
          <w:rFonts w:ascii="Cambria" w:hAnsi="Cambria"/>
          <w:color w:val="000000" w:themeColor="background1"/>
          <w:sz w:val="22"/>
          <w:szCs w:val="22"/>
          <w:lang w:val="sr-Latn-ME"/>
        </w:rPr>
        <w:t>bilo naznaka da bi se postupak otežano</w:t>
      </w:r>
      <w:r w:rsidR="00D45E0C" w:rsidRPr="002411F6">
        <w:rPr>
          <w:rFonts w:ascii="Cambria" w:hAnsi="Cambria"/>
          <w:color w:val="000000" w:themeColor="background1"/>
          <w:sz w:val="22"/>
          <w:szCs w:val="22"/>
          <w:lang w:val="sr-Latn-ME"/>
        </w:rPr>
        <w:t xml:space="preserve"> odvijao</w:t>
      </w:r>
      <w:r w:rsidRPr="002411F6">
        <w:rPr>
          <w:rFonts w:ascii="Cambria" w:hAnsi="Cambria"/>
          <w:color w:val="000000" w:themeColor="background1"/>
          <w:sz w:val="22"/>
          <w:szCs w:val="22"/>
          <w:lang w:val="sr-Latn-ME"/>
        </w:rPr>
        <w:t xml:space="preserve"> da nije bilo video snimka (R</w:t>
      </w:r>
      <w:r w:rsidR="00060C5F" w:rsidRPr="002411F6">
        <w:rPr>
          <w:rFonts w:ascii="Cambria" w:hAnsi="Cambria"/>
          <w:color w:val="000000" w:themeColor="background1"/>
          <w:sz w:val="22"/>
          <w:szCs w:val="22"/>
          <w:lang w:val="sr-Latn-ME"/>
        </w:rPr>
        <w:t>oganović</w:t>
      </w:r>
      <w:r w:rsidRPr="002411F6">
        <w:rPr>
          <w:rFonts w:ascii="Cambria" w:hAnsi="Cambria"/>
          <w:color w:val="000000" w:themeColor="background1"/>
          <w:sz w:val="22"/>
          <w:szCs w:val="22"/>
          <w:lang w:val="sr-Latn-ME"/>
        </w:rPr>
        <w:t xml:space="preserve"> je naveo da policija na Cetinju nije htjela da primi </w:t>
      </w:r>
      <w:r w:rsidR="00D45E0C" w:rsidRPr="002411F6">
        <w:rPr>
          <w:rFonts w:ascii="Cambria" w:hAnsi="Cambria"/>
          <w:color w:val="000000" w:themeColor="background1"/>
          <w:sz w:val="22"/>
          <w:szCs w:val="22"/>
          <w:lang w:val="sr-Latn-ME"/>
        </w:rPr>
        <w:t xml:space="preserve">njegovu </w:t>
      </w:r>
      <w:r w:rsidRPr="002411F6">
        <w:rPr>
          <w:rFonts w:ascii="Cambria" w:hAnsi="Cambria"/>
          <w:color w:val="000000" w:themeColor="background1"/>
          <w:sz w:val="22"/>
          <w:szCs w:val="22"/>
          <w:lang w:val="sr-Latn-ME"/>
        </w:rPr>
        <w:t xml:space="preserve">prijavu sve dok nije pokazao snimak) i da učinilac sam </w:t>
      </w:r>
      <w:r w:rsidR="00D45E0C" w:rsidRPr="002411F6">
        <w:rPr>
          <w:rFonts w:ascii="Cambria" w:hAnsi="Cambria"/>
          <w:color w:val="000000" w:themeColor="background1"/>
          <w:sz w:val="22"/>
          <w:szCs w:val="22"/>
          <w:lang w:val="sr-Latn-ME"/>
        </w:rPr>
        <w:t xml:space="preserve">nije </w:t>
      </w:r>
      <w:r w:rsidRPr="002411F6">
        <w:rPr>
          <w:rFonts w:ascii="Cambria" w:hAnsi="Cambria"/>
          <w:color w:val="000000" w:themeColor="background1"/>
          <w:sz w:val="22"/>
          <w:szCs w:val="22"/>
          <w:lang w:val="sr-Latn-ME"/>
        </w:rPr>
        <w:t xml:space="preserve">priznao djelo. </w:t>
      </w:r>
      <w:bookmarkStart w:id="145" w:name="_Toc92818903"/>
      <w:r w:rsidR="00654500" w:rsidRPr="002411F6">
        <w:rPr>
          <w:rFonts w:ascii="Cambria" w:hAnsi="Cambria"/>
          <w:b/>
          <w:color w:val="000000" w:themeColor="background1"/>
          <w:sz w:val="22"/>
          <w:szCs w:val="22"/>
          <w:lang w:val="sr-Latn-ME"/>
        </w:rPr>
        <w:br w:type="page"/>
      </w:r>
    </w:p>
    <w:p w14:paraId="5A8C6580" w14:textId="77777777" w:rsidR="00CE4137" w:rsidRPr="002411F6" w:rsidRDefault="00CE4137" w:rsidP="00CE4137">
      <w:pPr>
        <w:pStyle w:val="Heading1"/>
        <w:rPr>
          <w:rFonts w:ascii="Cambria" w:hAnsi="Cambria"/>
          <w:color w:val="auto"/>
          <w:sz w:val="24"/>
          <w:szCs w:val="24"/>
          <w:lang w:val="sr-Latn-ME"/>
        </w:rPr>
      </w:pPr>
      <w:bookmarkStart w:id="146" w:name="_Toc100049359"/>
      <w:bookmarkStart w:id="147" w:name="_Toc109223300"/>
      <w:bookmarkEnd w:id="145"/>
      <w:r w:rsidRPr="002411F6">
        <w:rPr>
          <w:rFonts w:ascii="Cambria" w:hAnsi="Cambria"/>
          <w:color w:val="auto"/>
          <w:sz w:val="24"/>
          <w:szCs w:val="24"/>
          <w:lang w:val="sr-Latn-ME"/>
        </w:rPr>
        <w:t xml:space="preserve">4. </w:t>
      </w:r>
      <w:r w:rsidRPr="002411F6">
        <w:rPr>
          <w:rFonts w:ascii="Cambria" w:hAnsi="Cambria"/>
          <w:color w:val="auto"/>
          <w:sz w:val="24"/>
          <w:szCs w:val="24"/>
          <w:lang w:val="sr-Latn-ME"/>
        </w:rPr>
        <w:tab/>
        <w:t>Drugi državni organi koji ispituju prijave zlostavljanja</w:t>
      </w:r>
      <w:bookmarkStart w:id="148" w:name="_Toc100049360"/>
      <w:bookmarkEnd w:id="146"/>
      <w:bookmarkEnd w:id="147"/>
    </w:p>
    <w:p w14:paraId="571ED596" w14:textId="77777777" w:rsidR="00CE4137" w:rsidRPr="002411F6" w:rsidRDefault="00CE4137" w:rsidP="00CE4137">
      <w:pPr>
        <w:rPr>
          <w:lang w:val="sr-Latn-ME"/>
        </w:rPr>
      </w:pPr>
    </w:p>
    <w:p w14:paraId="54F4BF85" w14:textId="77777777" w:rsidR="00CE4137" w:rsidRPr="002411F6" w:rsidRDefault="00CE4137" w:rsidP="00CE4137">
      <w:pPr>
        <w:rPr>
          <w:lang w:val="sr-Latn-ME"/>
        </w:rPr>
      </w:pPr>
    </w:p>
    <w:p w14:paraId="4C643DF6" w14:textId="77777777" w:rsidR="00CE4137" w:rsidRPr="002411F6" w:rsidRDefault="00CE4137" w:rsidP="00CE4137">
      <w:pPr>
        <w:pStyle w:val="Heading2"/>
        <w:rPr>
          <w:rFonts w:ascii="Cambria" w:hAnsi="Cambria"/>
          <w:color w:val="000000" w:themeColor="background1"/>
          <w:sz w:val="22"/>
          <w:szCs w:val="22"/>
          <w:lang w:val="sr-Latn-ME"/>
        </w:rPr>
      </w:pPr>
      <w:bookmarkStart w:id="149" w:name="_Toc109223301"/>
      <w:r w:rsidRPr="002411F6">
        <w:rPr>
          <w:rFonts w:ascii="Cambria" w:hAnsi="Cambria"/>
          <w:color w:val="000000" w:themeColor="background1"/>
          <w:sz w:val="22"/>
          <w:szCs w:val="22"/>
          <w:lang w:val="sr-Latn-ME"/>
        </w:rPr>
        <w:t>4.1.</w:t>
      </w:r>
      <w:r w:rsidRPr="002411F6">
        <w:rPr>
          <w:rFonts w:ascii="Cambria" w:hAnsi="Cambria"/>
          <w:color w:val="000000" w:themeColor="background1"/>
          <w:sz w:val="22"/>
          <w:szCs w:val="22"/>
          <w:lang w:val="sr-Latn-ME"/>
        </w:rPr>
        <w:tab/>
        <w:t>Zaštitnik ljudskih prava i sloboda Crne Gore</w:t>
      </w:r>
      <w:bookmarkEnd w:id="149"/>
      <w:r w:rsidRPr="002411F6">
        <w:rPr>
          <w:rFonts w:ascii="Cambria" w:hAnsi="Cambria"/>
          <w:color w:val="000000" w:themeColor="background1"/>
          <w:sz w:val="22"/>
          <w:szCs w:val="22"/>
          <w:lang w:val="sr-Latn-ME"/>
        </w:rPr>
        <w:t xml:space="preserve"> </w:t>
      </w:r>
      <w:bookmarkEnd w:id="148"/>
    </w:p>
    <w:p w14:paraId="3CA9EEBE" w14:textId="77777777" w:rsidR="00CE4137" w:rsidRPr="002411F6" w:rsidRDefault="00CE4137" w:rsidP="00CE4137">
      <w:pPr>
        <w:rPr>
          <w:rFonts w:ascii="Cambria" w:hAnsi="Cambria"/>
          <w:color w:val="000000" w:themeColor="background1"/>
          <w:sz w:val="22"/>
          <w:szCs w:val="22"/>
          <w:lang w:val="sr-Latn-ME"/>
        </w:rPr>
      </w:pPr>
    </w:p>
    <w:p w14:paraId="5E38C9D6" w14:textId="77777777" w:rsidR="00CE4137" w:rsidRPr="002411F6" w:rsidRDefault="00CE4137" w:rsidP="00CE4137">
      <w:pPr>
        <w:rPr>
          <w:rFonts w:ascii="Cambria" w:hAnsi="Cambria"/>
          <w:color w:val="000000" w:themeColor="background1"/>
          <w:sz w:val="22"/>
          <w:szCs w:val="22"/>
          <w:lang w:val="sr-Latn-ME"/>
        </w:rPr>
      </w:pPr>
    </w:p>
    <w:p w14:paraId="43A3F647" w14:textId="77777777" w:rsidR="00CE4137" w:rsidRPr="002411F6" w:rsidRDefault="00CE4137" w:rsidP="008E51A0">
      <w:pPr>
        <w:pStyle w:val="Heading3"/>
        <w:rPr>
          <w:rFonts w:ascii="Cambria" w:hAnsi="Cambria"/>
          <w:color w:val="000000" w:themeColor="background1"/>
          <w:lang w:val="sr-Latn-ME"/>
        </w:rPr>
      </w:pPr>
      <w:bookmarkStart w:id="150" w:name="_Toc109223302"/>
      <w:r w:rsidRPr="002411F6">
        <w:rPr>
          <w:rFonts w:ascii="Cambria" w:hAnsi="Cambria"/>
          <w:color w:val="000000" w:themeColor="background1"/>
          <w:lang w:val="sr-Latn-ME"/>
        </w:rPr>
        <w:t xml:space="preserve">4.1.1. </w:t>
      </w:r>
      <w:r w:rsidRPr="002411F6">
        <w:rPr>
          <w:rFonts w:ascii="Cambria" w:hAnsi="Cambria"/>
          <w:color w:val="000000" w:themeColor="background1"/>
          <w:lang w:val="sr-Latn-ME"/>
        </w:rPr>
        <w:tab/>
      </w:r>
      <w:r w:rsidRPr="002411F6">
        <w:rPr>
          <w:rFonts w:ascii="Cambria" w:hAnsi="Cambria"/>
          <w:color w:val="000000" w:themeColor="background1"/>
        </w:rPr>
        <w:t>Nadle</w:t>
      </w:r>
      <w:r w:rsidRPr="002411F6">
        <w:rPr>
          <w:rFonts w:ascii="Cambria" w:hAnsi="Cambria"/>
          <w:color w:val="000000" w:themeColor="background1"/>
          <w:lang w:val="sr-Latn-ME"/>
        </w:rPr>
        <w:t>ž</w:t>
      </w:r>
      <w:r w:rsidRPr="002411F6">
        <w:rPr>
          <w:rFonts w:ascii="Cambria" w:hAnsi="Cambria"/>
          <w:color w:val="000000" w:themeColor="background1"/>
        </w:rPr>
        <w:t>nost</w:t>
      </w:r>
      <w:bookmarkEnd w:id="150"/>
    </w:p>
    <w:p w14:paraId="042BCBFA" w14:textId="77777777" w:rsidR="00CE4137" w:rsidRPr="002411F6" w:rsidRDefault="00CE4137" w:rsidP="00CE4137">
      <w:pPr>
        <w:rPr>
          <w:rFonts w:ascii="Cambria" w:hAnsi="Cambria"/>
          <w:b/>
          <w:bCs/>
          <w:color w:val="000000" w:themeColor="background1"/>
          <w:sz w:val="22"/>
          <w:szCs w:val="22"/>
          <w:lang w:val="sr-Latn-ME"/>
        </w:rPr>
      </w:pPr>
    </w:p>
    <w:p w14:paraId="1F3CE28E" w14:textId="77777777" w:rsidR="00CE4137" w:rsidRPr="002411F6" w:rsidRDefault="00CE4137" w:rsidP="00CE4137">
      <w:pPr>
        <w:pStyle w:val="NormalWeb"/>
        <w:spacing w:line="240" w:lineRule="auto"/>
        <w:jc w:val="both"/>
        <w:rPr>
          <w:rFonts w:ascii="Cambria" w:hAnsi="Cambria" w:cs="Arial"/>
          <w:color w:val="000000" w:themeColor="background1"/>
          <w:sz w:val="22"/>
          <w:szCs w:val="22"/>
          <w:lang w:val="sr-Latn-ME"/>
        </w:rPr>
      </w:pPr>
      <w:r w:rsidRPr="002411F6">
        <w:rPr>
          <w:rFonts w:ascii="Cambria" w:hAnsi="Cambria" w:cs="Arial"/>
          <w:color w:val="000000" w:themeColor="background1"/>
          <w:sz w:val="22"/>
          <w:szCs w:val="22"/>
          <w:lang w:val="sr-Latn-RS"/>
        </w:rPr>
        <w:t>Zaštitnik/ca ljudskih prava i sloboda Crne Gore (Ombudsman) je</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nacionaln</w:t>
      </w:r>
      <w:r w:rsidRPr="002411F6">
        <w:rPr>
          <w:rFonts w:ascii="Cambria" w:hAnsi="Cambria" w:cs="Arial"/>
          <w:color w:val="000000" w:themeColor="background1"/>
          <w:sz w:val="22"/>
          <w:szCs w:val="22"/>
          <w:lang w:val="sr-Latn-RS"/>
        </w:rPr>
        <w:t>i</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preventivn</w:t>
      </w:r>
      <w:r w:rsidRPr="002411F6">
        <w:rPr>
          <w:rFonts w:ascii="Cambria" w:hAnsi="Cambria" w:cs="Arial"/>
          <w:color w:val="000000" w:themeColor="background1"/>
          <w:sz w:val="22"/>
          <w:szCs w:val="22"/>
          <w:lang w:val="sr-Latn-RS"/>
        </w:rPr>
        <w:t>i</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mehaniz</w:t>
      </w:r>
      <w:r w:rsidRPr="002411F6">
        <w:rPr>
          <w:rFonts w:ascii="Cambria" w:hAnsi="Cambria" w:cs="Arial"/>
          <w:color w:val="000000" w:themeColor="background1"/>
          <w:sz w:val="22"/>
          <w:szCs w:val="22"/>
          <w:lang w:val="sr-Latn-RS"/>
        </w:rPr>
        <w:t>a</w:t>
      </w:r>
      <w:r w:rsidRPr="002411F6">
        <w:rPr>
          <w:rFonts w:ascii="Cambria" w:hAnsi="Cambria" w:cs="Arial"/>
          <w:color w:val="000000" w:themeColor="background1"/>
          <w:sz w:val="22"/>
          <w:szCs w:val="22"/>
        </w:rPr>
        <w:t>m</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za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zas</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titu</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lica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lis</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enih</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slobode</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od</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muc</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enja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i</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drugih</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oblika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surovog</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nec</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ovjec</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nog</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ili</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poniz</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avajuc</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eg</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postupanja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ili</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kaz</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njavanja</w:t>
      </w:r>
      <w:r w:rsidRPr="002411F6">
        <w:rPr>
          <w:rFonts w:ascii="Cambria" w:hAnsi="Cambria" w:cs="Arial"/>
          <w:color w:val="000000" w:themeColor="background1"/>
          <w:sz w:val="22"/>
          <w:szCs w:val="22"/>
          <w:lang w:val="sr-Latn-RS"/>
        </w:rPr>
        <w:t>.</w:t>
      </w:r>
      <w:r w:rsidRPr="002411F6">
        <w:rPr>
          <w:rStyle w:val="FootnoteReference"/>
          <w:rFonts w:ascii="Cambria" w:hAnsi="Cambria" w:cs="Arial"/>
          <w:color w:val="000000" w:themeColor="background1"/>
          <w:sz w:val="22"/>
          <w:szCs w:val="22"/>
          <w:lang w:val="sr-Latn-RS"/>
        </w:rPr>
        <w:footnoteReference w:id="217"/>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lang w:val="sr-Latn-RS"/>
        </w:rPr>
        <w:t>I</w:t>
      </w:r>
      <w:r w:rsidRPr="002411F6">
        <w:rPr>
          <w:rFonts w:ascii="Cambria" w:hAnsi="Cambria" w:cs="Arial"/>
          <w:color w:val="000000" w:themeColor="background1"/>
          <w:sz w:val="22"/>
          <w:szCs w:val="22"/>
        </w:rPr>
        <w:t>ma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lang w:val="sr-Latn-RS"/>
        </w:rPr>
        <w:t>zamjenika-cu</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za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zas</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titu</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prava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lica</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lis</w:t>
      </w:r>
      <w:r w:rsidRPr="002411F6">
        <w:rPr>
          <w:rFonts w:ascii="Cambria" w:hAnsi="Cambria" w:cs="Arial"/>
          <w:color w:val="000000" w:themeColor="background1"/>
          <w:sz w:val="22"/>
          <w:szCs w:val="22"/>
          <w:lang w:val="sr-Latn-ME"/>
        </w:rPr>
        <w:t>̌</w:t>
      </w:r>
      <w:r w:rsidRPr="002411F6">
        <w:rPr>
          <w:rFonts w:ascii="Cambria" w:hAnsi="Cambria" w:cs="Arial"/>
          <w:color w:val="000000" w:themeColor="background1"/>
          <w:sz w:val="22"/>
          <w:szCs w:val="22"/>
        </w:rPr>
        <w:t>enih</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slobode</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u</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cilju</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rPr>
        <w:t>prevencije</w:t>
      </w:r>
      <w:r w:rsidRPr="002411F6">
        <w:rPr>
          <w:rFonts w:ascii="Cambria" w:hAnsi="Cambria" w:cs="Arial"/>
          <w:color w:val="000000" w:themeColor="background1"/>
          <w:sz w:val="22"/>
          <w:szCs w:val="22"/>
          <w:lang w:val="sr-Latn-ME"/>
        </w:rPr>
        <w:t xml:space="preserve"> </w:t>
      </w:r>
      <w:r w:rsidRPr="002411F6">
        <w:rPr>
          <w:rFonts w:ascii="Cambria" w:hAnsi="Cambria" w:cs="Arial"/>
          <w:color w:val="000000" w:themeColor="background1"/>
          <w:sz w:val="22"/>
          <w:szCs w:val="22"/>
          <w:lang w:val="sr-Latn-RS"/>
        </w:rPr>
        <w:t>njihovog zlostavljanja.</w:t>
      </w:r>
      <w:r w:rsidRPr="002411F6">
        <w:rPr>
          <w:rStyle w:val="FootnoteReference"/>
          <w:rFonts w:ascii="Cambria" w:hAnsi="Cambria" w:cs="Arial"/>
          <w:color w:val="000000" w:themeColor="background1"/>
          <w:sz w:val="22"/>
          <w:szCs w:val="22"/>
          <w:lang w:val="sr-Latn-RS"/>
        </w:rPr>
        <w:footnoteReference w:id="218"/>
      </w:r>
      <w:r w:rsidRPr="002411F6">
        <w:rPr>
          <w:rFonts w:ascii="Cambria" w:hAnsi="Cambria" w:cs="Arial"/>
          <w:color w:val="000000" w:themeColor="background1"/>
          <w:sz w:val="22"/>
          <w:szCs w:val="22"/>
          <w:lang w:val="sr-Latn-ME"/>
        </w:rPr>
        <w:t xml:space="preserve"> </w:t>
      </w:r>
    </w:p>
    <w:p w14:paraId="7DCC25EB" w14:textId="77777777" w:rsidR="00CE4137" w:rsidRPr="002411F6" w:rsidRDefault="00CE4137" w:rsidP="00CE4137">
      <w:pPr>
        <w:spacing w:before="100" w:beforeAutospacing="1" w:after="100" w:afterAutospacing="1"/>
        <w:jc w:val="both"/>
        <w:rPr>
          <w:rFonts w:ascii="Cambria" w:hAnsi="Cambria" w:cs="Arial"/>
          <w:color w:val="000000" w:themeColor="background1"/>
          <w:sz w:val="22"/>
          <w:szCs w:val="22"/>
          <w:lang w:val="sr-Latn-RS"/>
        </w:rPr>
      </w:pPr>
      <w:r w:rsidRPr="002411F6">
        <w:rPr>
          <w:rFonts w:ascii="Cambria" w:hAnsi="Cambria" w:cs="Arial"/>
          <w:color w:val="000000" w:themeColor="background1"/>
          <w:sz w:val="22"/>
          <w:szCs w:val="22"/>
          <w:lang w:val="sr-Latn-RS"/>
        </w:rPr>
        <w:t>Ombudsman pokreće p</w:t>
      </w:r>
      <w:r w:rsidRPr="002411F6">
        <w:rPr>
          <w:rFonts w:ascii="Cambria" w:hAnsi="Cambria" w:cs="Arial"/>
          <w:color w:val="000000" w:themeColor="background1"/>
          <w:sz w:val="22"/>
          <w:szCs w:val="22"/>
        </w:rPr>
        <w:t>ostupak ispitivanja povrede ljudskih prava i sloboda po pritužb</w:t>
      </w:r>
      <w:r w:rsidRPr="002411F6">
        <w:rPr>
          <w:rFonts w:ascii="Cambria" w:hAnsi="Cambria" w:cs="Arial"/>
          <w:color w:val="000000" w:themeColor="background1"/>
          <w:sz w:val="22"/>
          <w:szCs w:val="22"/>
          <w:lang w:val="sr-Latn-RS"/>
        </w:rPr>
        <w:t>i građana</w:t>
      </w:r>
      <w:r w:rsidRPr="002411F6">
        <w:rPr>
          <w:rFonts w:ascii="Cambria" w:hAnsi="Cambria" w:cs="Arial"/>
          <w:color w:val="000000" w:themeColor="background1"/>
          <w:sz w:val="22"/>
          <w:szCs w:val="22"/>
        </w:rPr>
        <w:t xml:space="preserve"> ili po sopstvenoj inicijativi kad</w:t>
      </w:r>
      <w:r w:rsidRPr="002411F6">
        <w:rPr>
          <w:rFonts w:ascii="Cambria" w:hAnsi="Cambria" w:cs="Arial"/>
          <w:color w:val="000000" w:themeColor="background1"/>
          <w:sz w:val="22"/>
          <w:szCs w:val="22"/>
          <w:lang w:val="sr-Latn-RS"/>
        </w:rPr>
        <w:t>a</w:t>
      </w:r>
      <w:r w:rsidRPr="002411F6">
        <w:rPr>
          <w:rFonts w:ascii="Cambria" w:hAnsi="Cambria" w:cs="Arial"/>
          <w:color w:val="000000" w:themeColor="background1"/>
          <w:sz w:val="22"/>
          <w:szCs w:val="22"/>
        </w:rPr>
        <w:t xml:space="preserve"> sazna da su aktom, radnjom ili nepostupanjem</w:t>
      </w:r>
      <w:r w:rsidRPr="002411F6">
        <w:rPr>
          <w:rFonts w:ascii="Cambria" w:hAnsi="Cambria" w:cs="Arial"/>
          <w:color w:val="000000" w:themeColor="background1"/>
          <w:sz w:val="22"/>
          <w:szCs w:val="22"/>
          <w:lang w:val="sr-Latn-RS"/>
        </w:rPr>
        <w:t xml:space="preserve"> nekog</w:t>
      </w:r>
      <w:r w:rsidRPr="002411F6">
        <w:rPr>
          <w:rFonts w:ascii="Cambria" w:hAnsi="Cambria" w:cs="Arial"/>
          <w:color w:val="000000" w:themeColor="background1"/>
          <w:sz w:val="22"/>
          <w:szCs w:val="22"/>
        </w:rPr>
        <w:t xml:space="preserve"> organa povrijeđena ljudska prava</w:t>
      </w:r>
      <w:r w:rsidRPr="002411F6">
        <w:rPr>
          <w:rFonts w:ascii="Cambria" w:hAnsi="Cambria" w:cs="Arial"/>
          <w:color w:val="000000" w:themeColor="background1"/>
          <w:sz w:val="22"/>
          <w:szCs w:val="22"/>
          <w:lang w:val="sr-Latn-RS"/>
        </w:rPr>
        <w:t>.</w:t>
      </w:r>
      <w:r w:rsidRPr="002411F6">
        <w:rPr>
          <w:rStyle w:val="FootnoteReference"/>
          <w:rFonts w:ascii="Cambria" w:hAnsi="Cambria" w:cs="Arial"/>
          <w:color w:val="000000" w:themeColor="background1"/>
          <w:sz w:val="22"/>
          <w:szCs w:val="22"/>
          <w:lang w:val="sr-Latn-RS"/>
        </w:rPr>
        <w:footnoteReference w:id="219"/>
      </w:r>
      <w:r w:rsidRPr="002411F6">
        <w:rPr>
          <w:rFonts w:ascii="Cambria" w:hAnsi="Cambria" w:cs="Arial"/>
          <w:color w:val="000000" w:themeColor="background1"/>
          <w:sz w:val="22"/>
          <w:szCs w:val="22"/>
          <w:lang w:val="sr-Latn-RS"/>
        </w:rPr>
        <w:t xml:space="preserve"> </w:t>
      </w:r>
      <w:r w:rsidRPr="002411F6">
        <w:rPr>
          <w:rFonts w:ascii="Cambria" w:hAnsi="Cambria" w:cs="Arial"/>
          <w:color w:val="000000" w:themeColor="background1"/>
          <w:sz w:val="22"/>
          <w:szCs w:val="22"/>
        </w:rPr>
        <w:t xml:space="preserve">Nakon završetka ispitivanja </w:t>
      </w:r>
      <w:r w:rsidRPr="002411F6">
        <w:rPr>
          <w:rFonts w:ascii="Cambria" w:hAnsi="Cambria" w:cs="Arial"/>
          <w:color w:val="000000" w:themeColor="background1"/>
          <w:sz w:val="22"/>
          <w:szCs w:val="22"/>
          <w:lang w:val="sr-Latn-RS"/>
        </w:rPr>
        <w:t>daje</w:t>
      </w:r>
      <w:r w:rsidRPr="002411F6">
        <w:rPr>
          <w:rFonts w:ascii="Cambria" w:hAnsi="Cambria" w:cs="Arial"/>
          <w:color w:val="000000" w:themeColor="background1"/>
          <w:sz w:val="22"/>
          <w:szCs w:val="22"/>
        </w:rPr>
        <w:t xml:space="preserve"> mišljenje o tome da li je, na koji način i u kojoj mjeri došlo do povrede </w:t>
      </w:r>
      <w:r w:rsidRPr="002411F6">
        <w:rPr>
          <w:rFonts w:ascii="Cambria" w:hAnsi="Cambria" w:cs="Arial"/>
          <w:color w:val="000000" w:themeColor="background1"/>
          <w:sz w:val="22"/>
          <w:szCs w:val="22"/>
          <w:lang w:val="sr-Latn-RS"/>
        </w:rPr>
        <w:t>ljudskih prava, i daje preporuke za otklanjanje povrede.</w:t>
      </w:r>
      <w:bookmarkStart w:id="151" w:name="_Toc100049361"/>
      <w:r w:rsidRPr="002411F6">
        <w:rPr>
          <w:rStyle w:val="FootnoteReference"/>
          <w:rFonts w:ascii="Cambria" w:hAnsi="Cambria" w:cs="Arial"/>
          <w:color w:val="000000" w:themeColor="background1"/>
          <w:sz w:val="22"/>
          <w:szCs w:val="22"/>
          <w:lang w:val="sr-Latn-RS"/>
        </w:rPr>
        <w:footnoteReference w:id="220"/>
      </w:r>
      <w:r w:rsidRPr="002411F6">
        <w:rPr>
          <w:rFonts w:ascii="Cambria" w:hAnsi="Cambria" w:cs="Arial"/>
          <w:color w:val="000000" w:themeColor="background1"/>
          <w:sz w:val="22"/>
          <w:szCs w:val="22"/>
          <w:lang w:val="sr-Latn-RS"/>
        </w:rPr>
        <w:t xml:space="preserve"> Državni organi su dužni da sarađuju sa Ombudsmanom i osobama koje on ovlasti, da im dostavljaju informacije, omoguće pristup svim službenim prostorijama i bez prethodne najave, omoguće razgovore s osobama lišenim slobode itd.</w:t>
      </w:r>
      <w:r w:rsidRPr="002411F6">
        <w:rPr>
          <w:rStyle w:val="FootnoteReference"/>
          <w:rFonts w:ascii="Cambria" w:hAnsi="Cambria" w:cs="Arial"/>
          <w:color w:val="000000" w:themeColor="background1"/>
          <w:sz w:val="22"/>
          <w:szCs w:val="22"/>
          <w:lang w:val="sr-Latn-RS"/>
        </w:rPr>
        <w:footnoteReference w:id="221"/>
      </w:r>
    </w:p>
    <w:p w14:paraId="1BD79B63" w14:textId="77777777" w:rsidR="00CE4137" w:rsidRPr="002411F6" w:rsidRDefault="00CE4137" w:rsidP="00CE4137">
      <w:pPr>
        <w:pStyle w:val="Heading3"/>
        <w:rPr>
          <w:rFonts w:ascii="Cambria" w:hAnsi="Cambria"/>
          <w:color w:val="000000" w:themeColor="background1"/>
          <w:lang w:val="sr-Latn-ME"/>
        </w:rPr>
      </w:pPr>
      <w:bookmarkStart w:id="152" w:name="_Toc109223303"/>
      <w:r w:rsidRPr="002411F6">
        <w:rPr>
          <w:rFonts w:ascii="Cambria" w:hAnsi="Cambria"/>
          <w:color w:val="000000" w:themeColor="background1"/>
          <w:lang w:val="sr-Latn-ME"/>
        </w:rPr>
        <w:t xml:space="preserve">4.1.2. </w:t>
      </w:r>
      <w:r w:rsidRPr="002411F6">
        <w:rPr>
          <w:rFonts w:ascii="Cambria" w:hAnsi="Cambria"/>
          <w:color w:val="000000" w:themeColor="background1"/>
          <w:lang w:val="sr-Latn-ME"/>
        </w:rPr>
        <w:tab/>
        <w:t>Opšti pregled</w:t>
      </w:r>
      <w:bookmarkEnd w:id="151"/>
      <w:bookmarkEnd w:id="152"/>
      <w:r w:rsidRPr="002411F6">
        <w:rPr>
          <w:rFonts w:ascii="Cambria" w:hAnsi="Cambria"/>
          <w:color w:val="000000" w:themeColor="background1"/>
          <w:lang w:val="sr-Latn-ME"/>
        </w:rPr>
        <w:t xml:space="preserve"> </w:t>
      </w:r>
    </w:p>
    <w:p w14:paraId="3970F7E9" w14:textId="77777777" w:rsidR="00CE4137" w:rsidRPr="002411F6" w:rsidRDefault="00CE4137" w:rsidP="00CE4137">
      <w:pPr>
        <w:jc w:val="both"/>
        <w:rPr>
          <w:rFonts w:ascii="Cambria" w:hAnsi="Cambria"/>
          <w:b/>
          <w:color w:val="000000" w:themeColor="background1"/>
          <w:sz w:val="22"/>
          <w:szCs w:val="22"/>
          <w:lang w:val="sr-Latn-ME"/>
        </w:rPr>
      </w:pPr>
    </w:p>
    <w:p w14:paraId="3DE38268"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toku 2020-2021. godine, Ombudsman je donio čak 37 mišljenja u vezi kršenja člana 3 Evropske konvencije o ljudskim pravima („Konvencije“). Kršenja je utvrdio u 23 predmeta, u 14 nije.</w:t>
      </w:r>
      <w:r w:rsidRPr="002411F6">
        <w:rPr>
          <w:rStyle w:val="FootnoteReference"/>
          <w:rFonts w:ascii="Cambria" w:hAnsi="Cambria"/>
          <w:color w:val="000000" w:themeColor="background1"/>
          <w:sz w:val="22"/>
          <w:szCs w:val="22"/>
          <w:lang w:val="sr-Latn-ME"/>
        </w:rPr>
        <w:footnoteReference w:id="222"/>
      </w:r>
    </w:p>
    <w:p w14:paraId="5C0EA4AC" w14:textId="77777777" w:rsidR="00CE4137" w:rsidRPr="002411F6" w:rsidRDefault="00CE4137" w:rsidP="00CE4137">
      <w:pPr>
        <w:jc w:val="center"/>
        <w:rPr>
          <w:rFonts w:ascii="Cambria" w:hAnsi="Cambria"/>
          <w:color w:val="000000" w:themeColor="background1"/>
          <w:sz w:val="22"/>
          <w:szCs w:val="22"/>
          <w:lang w:val="sr-Latn-ME"/>
        </w:rPr>
      </w:pPr>
      <w:r w:rsidRPr="002411F6">
        <w:rPr>
          <w:rFonts w:ascii="Cambria" w:hAnsi="Cambria"/>
          <w:noProof/>
          <w:color w:val="000000" w:themeColor="background1"/>
          <w:sz w:val="22"/>
          <w:szCs w:val="22"/>
          <w:lang w:val="en-US" w:eastAsia="en-US"/>
        </w:rPr>
        <w:drawing>
          <wp:inline distT="0" distB="0" distL="0" distR="0" wp14:anchorId="67D34CA8" wp14:editId="1A9B470E">
            <wp:extent cx="4377711" cy="3283527"/>
            <wp:effectExtent l="0" t="0" r="3810" b="635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1785" cy="3444094"/>
                    </a:xfrm>
                    <a:prstGeom prst="rect">
                      <a:avLst/>
                    </a:prstGeom>
                  </pic:spPr>
                </pic:pic>
              </a:graphicData>
            </a:graphic>
          </wp:inline>
        </w:drawing>
      </w:r>
    </w:p>
    <w:p w14:paraId="38D052F8"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Za izradu mišljenja Ombudsmanu je, u prosjeku, bilo potrebno šest mjeseci.</w:t>
      </w:r>
    </w:p>
    <w:p w14:paraId="2B0BD0EE" w14:textId="77777777" w:rsidR="00CE4137" w:rsidRPr="002411F6" w:rsidRDefault="00CE4137" w:rsidP="00CE4137">
      <w:pPr>
        <w:jc w:val="both"/>
        <w:rPr>
          <w:rFonts w:ascii="Cambria" w:hAnsi="Cambria"/>
          <w:color w:val="000000" w:themeColor="background1"/>
          <w:sz w:val="22"/>
          <w:szCs w:val="22"/>
          <w:lang w:val="sr-Latn-ME"/>
        </w:rPr>
      </w:pPr>
    </w:p>
    <w:p w14:paraId="7F5B1652" w14:textId="77777777" w:rsidR="00CE4137" w:rsidRPr="002411F6" w:rsidRDefault="00CE4137" w:rsidP="00CE4137">
      <w:pPr>
        <w:jc w:val="both"/>
        <w:rPr>
          <w:rFonts w:ascii="Cambria" w:hAnsi="Cambria"/>
          <w:color w:val="000000" w:themeColor="background1"/>
          <w:sz w:val="22"/>
          <w:szCs w:val="22"/>
          <w:lang w:val="sr-Latn-ME"/>
        </w:rPr>
      </w:pPr>
    </w:p>
    <w:tbl>
      <w:tblPr>
        <w:tblStyle w:val="TableGrid"/>
        <w:tblW w:w="9350" w:type="dxa"/>
        <w:tblLayout w:type="fixed"/>
        <w:tblLook w:val="04A0" w:firstRow="1" w:lastRow="0" w:firstColumn="1" w:lastColumn="0" w:noHBand="0" w:noVBand="1"/>
      </w:tblPr>
      <w:tblGrid>
        <w:gridCol w:w="3145"/>
        <w:gridCol w:w="3060"/>
        <w:gridCol w:w="3145"/>
      </w:tblGrid>
      <w:tr w:rsidR="00CE4137" w:rsidRPr="002411F6" w14:paraId="5A348174" w14:textId="77777777" w:rsidTr="00F1025B">
        <w:trPr>
          <w:trHeight w:val="566"/>
        </w:trPr>
        <w:tc>
          <w:tcPr>
            <w:tcW w:w="9350" w:type="dxa"/>
            <w:gridSpan w:val="3"/>
            <w:shd w:val="clear" w:color="auto" w:fill="E6E8EA" w:themeFill="background2" w:themeFillTint="33"/>
            <w:vAlign w:val="center"/>
          </w:tcPr>
          <w:p w14:paraId="64743C27"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Predmeti u kojima je Ombudsman utvrdio povredu čl. 3 Konvencije</w:t>
            </w:r>
          </w:p>
        </w:tc>
      </w:tr>
      <w:tr w:rsidR="00CE4137" w:rsidRPr="002411F6" w14:paraId="163A1A8E" w14:textId="77777777" w:rsidTr="00F1025B">
        <w:tc>
          <w:tcPr>
            <w:tcW w:w="3145" w:type="dxa"/>
            <w:shd w:val="clear" w:color="auto" w:fill="E6E8EA" w:themeFill="background2" w:themeFillTint="33"/>
            <w:vAlign w:val="center"/>
          </w:tcPr>
          <w:p w14:paraId="2B571E73"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nečovječno i ponižavajuće postupanje</w:t>
            </w:r>
          </w:p>
        </w:tc>
        <w:tc>
          <w:tcPr>
            <w:tcW w:w="3060" w:type="dxa"/>
            <w:shd w:val="clear" w:color="auto" w:fill="E6E8EA" w:themeFill="background2" w:themeFillTint="33"/>
            <w:vAlign w:val="center"/>
          </w:tcPr>
          <w:p w14:paraId="4837FD6A"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ponižavajuće postupanje</w:t>
            </w:r>
          </w:p>
        </w:tc>
        <w:tc>
          <w:tcPr>
            <w:tcW w:w="3145" w:type="dxa"/>
            <w:shd w:val="clear" w:color="auto" w:fill="E6E8EA" w:themeFill="background2" w:themeFillTint="33"/>
            <w:vAlign w:val="center"/>
          </w:tcPr>
          <w:p w14:paraId="2701AAF8"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povreda prava na </w:t>
            </w:r>
          </w:p>
          <w:p w14:paraId="0608AF4F"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djelotvornu istragu</w:t>
            </w:r>
          </w:p>
        </w:tc>
      </w:tr>
      <w:tr w:rsidR="00CE4137" w:rsidRPr="002411F6" w14:paraId="33A5C986" w14:textId="77777777" w:rsidTr="00F1025B">
        <w:trPr>
          <w:trHeight w:val="647"/>
        </w:trPr>
        <w:tc>
          <w:tcPr>
            <w:tcW w:w="3145" w:type="dxa"/>
            <w:vAlign w:val="center"/>
          </w:tcPr>
          <w:p w14:paraId="4E197D8C"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7</w:t>
            </w:r>
          </w:p>
        </w:tc>
        <w:tc>
          <w:tcPr>
            <w:tcW w:w="3060" w:type="dxa"/>
            <w:vAlign w:val="center"/>
          </w:tcPr>
          <w:p w14:paraId="42F23408"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15</w:t>
            </w:r>
          </w:p>
        </w:tc>
        <w:tc>
          <w:tcPr>
            <w:tcW w:w="3145" w:type="dxa"/>
            <w:vAlign w:val="center"/>
          </w:tcPr>
          <w:p w14:paraId="60C2FE61"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1</w:t>
            </w:r>
          </w:p>
        </w:tc>
      </w:tr>
      <w:tr w:rsidR="00CE4137" w:rsidRPr="002411F6" w14:paraId="3FBF2C3C" w14:textId="77777777" w:rsidTr="00F1025B">
        <w:trPr>
          <w:trHeight w:val="449"/>
        </w:trPr>
        <w:tc>
          <w:tcPr>
            <w:tcW w:w="9350" w:type="dxa"/>
            <w:gridSpan w:val="3"/>
            <w:vAlign w:val="center"/>
          </w:tcPr>
          <w:p w14:paraId="7A30DDF0" w14:textId="77777777" w:rsidR="00CE4137" w:rsidRPr="002411F6" w:rsidRDefault="00CE4137" w:rsidP="00F1025B">
            <w:pPr>
              <w:spacing w:line="276" w:lineRule="auto"/>
              <w:jc w:val="center"/>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23</w:t>
            </w:r>
          </w:p>
        </w:tc>
      </w:tr>
    </w:tbl>
    <w:p w14:paraId="2410D0F1" w14:textId="77777777" w:rsidR="00CE4137" w:rsidRPr="002411F6" w:rsidRDefault="00CE4137" w:rsidP="00CE4137">
      <w:pPr>
        <w:pStyle w:val="Heading3"/>
        <w:rPr>
          <w:rFonts w:ascii="Cambria" w:hAnsi="Cambria"/>
          <w:color w:val="000000" w:themeColor="background1"/>
          <w:lang w:val="sr-Latn-ME"/>
        </w:rPr>
      </w:pPr>
      <w:bookmarkStart w:id="153" w:name="_Toc100049362"/>
    </w:p>
    <w:p w14:paraId="342C6A8B" w14:textId="77777777" w:rsidR="00CE4137" w:rsidRPr="002411F6" w:rsidRDefault="00CE4137" w:rsidP="00CE4137">
      <w:pPr>
        <w:pStyle w:val="Heading3"/>
        <w:rPr>
          <w:rFonts w:ascii="Cambria" w:hAnsi="Cambria"/>
          <w:color w:val="000000" w:themeColor="background1"/>
          <w:lang w:val="sr-Latn-ME"/>
        </w:rPr>
      </w:pPr>
      <w:bookmarkStart w:id="154" w:name="_Toc109223304"/>
      <w:r w:rsidRPr="002411F6">
        <w:rPr>
          <w:rFonts w:ascii="Cambria" w:hAnsi="Cambria"/>
          <w:color w:val="000000" w:themeColor="background1"/>
          <w:lang w:val="sr-Latn-ME"/>
        </w:rPr>
        <w:t xml:space="preserve">4.1.3. </w:t>
      </w:r>
      <w:r w:rsidRPr="002411F6">
        <w:rPr>
          <w:rFonts w:ascii="Cambria" w:hAnsi="Cambria"/>
          <w:color w:val="000000" w:themeColor="background1"/>
          <w:lang w:val="sr-Latn-ME"/>
        </w:rPr>
        <w:tab/>
        <w:t>Nečovječno i ponižavajuće postupanje</w:t>
      </w:r>
      <w:bookmarkEnd w:id="153"/>
      <w:bookmarkEnd w:id="154"/>
    </w:p>
    <w:p w14:paraId="27002ACB" w14:textId="77777777" w:rsidR="00CE4137" w:rsidRPr="002411F6" w:rsidRDefault="00CE4137" w:rsidP="00CE4137">
      <w:pPr>
        <w:jc w:val="both"/>
        <w:rPr>
          <w:rFonts w:ascii="Cambria" w:hAnsi="Cambria"/>
          <w:b/>
          <w:color w:val="000000" w:themeColor="background1"/>
          <w:sz w:val="22"/>
          <w:szCs w:val="22"/>
          <w:lang w:val="sr-Latn-ME"/>
        </w:rPr>
      </w:pPr>
    </w:p>
    <w:p w14:paraId="4C766E7C" w14:textId="59D4380C"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Povreda člana 3 Konvencije „nečovječnim i ponižavajućim postupanjem“ utvrđena je u sedam slučajeva, po pritužbama M. B,</w:t>
      </w:r>
      <w:r w:rsidRPr="002411F6">
        <w:rPr>
          <w:rStyle w:val="FootnoteReference"/>
          <w:rFonts w:ascii="Cambria" w:hAnsi="Cambria"/>
          <w:color w:val="000000" w:themeColor="background1"/>
          <w:sz w:val="22"/>
          <w:szCs w:val="22"/>
          <w:lang w:val="sr-Latn-ME"/>
        </w:rPr>
        <w:footnoteReference w:id="223"/>
      </w:r>
      <w:r w:rsidRPr="002411F6">
        <w:rPr>
          <w:rFonts w:ascii="Cambria" w:hAnsi="Cambria"/>
          <w:color w:val="000000" w:themeColor="background1"/>
          <w:sz w:val="22"/>
          <w:szCs w:val="22"/>
          <w:lang w:val="sr-Latn-ME"/>
        </w:rPr>
        <w:t xml:space="preserve"> O. M,</w:t>
      </w:r>
      <w:r w:rsidRPr="002411F6">
        <w:rPr>
          <w:rStyle w:val="FootnoteReference"/>
          <w:rFonts w:ascii="Cambria" w:hAnsi="Cambria"/>
          <w:color w:val="000000" w:themeColor="background1"/>
          <w:sz w:val="22"/>
          <w:szCs w:val="22"/>
          <w:lang w:val="sr-Latn-ME"/>
        </w:rPr>
        <w:footnoteReference w:id="224"/>
      </w:r>
      <w:r w:rsidRPr="002411F6">
        <w:rPr>
          <w:rFonts w:ascii="Cambria" w:hAnsi="Cambria"/>
          <w:color w:val="000000" w:themeColor="background1"/>
          <w:sz w:val="22"/>
          <w:szCs w:val="22"/>
          <w:lang w:val="sr-Latn-ME"/>
        </w:rPr>
        <w:t xml:space="preserve"> A. C,</w:t>
      </w:r>
      <w:r w:rsidRPr="002411F6">
        <w:rPr>
          <w:rStyle w:val="FootnoteReference"/>
          <w:rFonts w:ascii="Cambria" w:hAnsi="Cambria"/>
          <w:color w:val="000000" w:themeColor="background1"/>
          <w:sz w:val="22"/>
          <w:szCs w:val="22"/>
          <w:lang w:val="sr-Latn-ME"/>
        </w:rPr>
        <w:footnoteReference w:id="225"/>
      </w:r>
      <w:r w:rsidRPr="002411F6">
        <w:rPr>
          <w:rFonts w:ascii="Cambria" w:hAnsi="Cambria"/>
          <w:color w:val="000000" w:themeColor="background1"/>
          <w:sz w:val="22"/>
          <w:szCs w:val="22"/>
          <w:lang w:val="sr-Latn-ME"/>
        </w:rPr>
        <w:t xml:space="preserve"> I. Đ,</w:t>
      </w:r>
      <w:r w:rsidRPr="002411F6">
        <w:rPr>
          <w:rStyle w:val="FootnoteReference"/>
          <w:rFonts w:ascii="Cambria" w:hAnsi="Cambria"/>
          <w:color w:val="000000" w:themeColor="background1"/>
          <w:sz w:val="22"/>
          <w:szCs w:val="22"/>
          <w:lang w:val="sr-Latn-ME"/>
        </w:rPr>
        <w:footnoteReference w:id="226"/>
      </w:r>
      <w:r w:rsidRPr="002411F6">
        <w:rPr>
          <w:rFonts w:ascii="Cambria" w:hAnsi="Cambria"/>
          <w:color w:val="000000" w:themeColor="background1"/>
          <w:sz w:val="22"/>
          <w:szCs w:val="22"/>
          <w:lang w:val="sr-Latn-ME"/>
        </w:rPr>
        <w:t xml:space="preserve"> P. P,</w:t>
      </w:r>
      <w:r w:rsidRPr="002411F6">
        <w:rPr>
          <w:rStyle w:val="FootnoteReference"/>
          <w:rFonts w:ascii="Cambria" w:hAnsi="Cambria"/>
          <w:color w:val="000000" w:themeColor="background1"/>
          <w:sz w:val="22"/>
          <w:szCs w:val="22"/>
          <w:lang w:val="sr-Latn-ME"/>
        </w:rPr>
        <w:footnoteReference w:id="227"/>
      </w:r>
      <w:r w:rsidRPr="002411F6">
        <w:rPr>
          <w:rFonts w:ascii="Cambria" w:hAnsi="Cambria"/>
          <w:color w:val="000000" w:themeColor="background1"/>
          <w:sz w:val="22"/>
          <w:szCs w:val="22"/>
          <w:lang w:val="sr-Latn-ME"/>
        </w:rPr>
        <w:t xml:space="preserve"> X. X.</w:t>
      </w:r>
      <w:r w:rsidRPr="002411F6">
        <w:rPr>
          <w:rStyle w:val="FootnoteReference"/>
          <w:rFonts w:ascii="Cambria" w:hAnsi="Cambria"/>
          <w:color w:val="000000" w:themeColor="background1"/>
          <w:sz w:val="22"/>
          <w:szCs w:val="22"/>
          <w:lang w:val="sr-Latn-ME"/>
        </w:rPr>
        <w:footnoteReference w:id="228"/>
      </w:r>
      <w:r w:rsidRPr="002411F6">
        <w:rPr>
          <w:rFonts w:ascii="Cambria" w:hAnsi="Cambria"/>
          <w:color w:val="000000" w:themeColor="background1"/>
          <w:sz w:val="22"/>
          <w:szCs w:val="22"/>
          <w:lang w:val="sr-Latn-ME"/>
        </w:rPr>
        <w:t xml:space="preserve"> i X. Y.</w:t>
      </w:r>
      <w:r w:rsidRPr="002411F6">
        <w:rPr>
          <w:rStyle w:val="FootnoteReference"/>
          <w:rFonts w:ascii="Cambria" w:hAnsi="Cambria"/>
          <w:color w:val="000000" w:themeColor="background1"/>
          <w:sz w:val="22"/>
          <w:szCs w:val="22"/>
          <w:lang w:val="sr-Latn-ME"/>
        </w:rPr>
        <w:footnoteReference w:id="229"/>
      </w:r>
      <w:r w:rsidRPr="002411F6">
        <w:rPr>
          <w:rFonts w:ascii="Cambria" w:hAnsi="Cambria"/>
          <w:color w:val="000000" w:themeColor="background1"/>
          <w:sz w:val="22"/>
          <w:szCs w:val="22"/>
          <w:lang w:val="sr-Latn-ME"/>
        </w:rPr>
        <w:t xml:space="preserve">. Utvrđeno je da su podnosioci pritužbi izloženi batinanju, nesrazmjernoj upotrebi službenih palica, elektrošokera, maltretiranju, omalovažavanju i sl. </w:t>
      </w:r>
    </w:p>
    <w:p w14:paraId="3D771B0C" w14:textId="77777777" w:rsidR="00EF07A4" w:rsidRPr="002411F6" w:rsidRDefault="00EF07A4" w:rsidP="00CE4137">
      <w:pPr>
        <w:jc w:val="both"/>
        <w:rPr>
          <w:rFonts w:ascii="Cambria" w:hAnsi="Cambria"/>
          <w:color w:val="000000" w:themeColor="background1"/>
          <w:sz w:val="22"/>
          <w:szCs w:val="22"/>
          <w:lang w:val="sr-Latn-ME"/>
        </w:rPr>
      </w:pPr>
    </w:p>
    <w:p w14:paraId="7679627C" w14:textId="77777777" w:rsidR="00CE4137" w:rsidRPr="002411F6" w:rsidRDefault="00CE4137" w:rsidP="00CE4137">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ME"/>
        </w:rPr>
        <w:t>Ombudsman je u ovim predmetima opravdano skrenuo pažnju Upravi policije na obavezu da ispita sve navode o zlostavljanju, i preduzima neophodne mjere za procesuiranje i eventualno kažnjavanje službenih lica, ističući da je problem neprimjerenog postupanja policijskih inspektora u njihovim kancelarijama, evidentiran u svakom izvještaju CPT-</w:t>
      </w:r>
      <w:r w:rsidRPr="002411F6">
        <w:rPr>
          <w:rFonts w:ascii="Cambria" w:hAnsi="Cambria"/>
          <w:color w:val="000000" w:themeColor="background1"/>
          <w:sz w:val="22"/>
          <w:szCs w:val="22"/>
          <w:lang w:val="en-US"/>
        </w:rPr>
        <w:t>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da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je</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Crna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Gora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uvjeravala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CPT</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en-US"/>
        </w:rPr>
        <w:t>da</w:t>
      </w:r>
      <w:r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RS"/>
        </w:rPr>
        <w:t>će po njegovim preporukama postupati,</w:t>
      </w:r>
      <w:r w:rsidRPr="002411F6">
        <w:rPr>
          <w:rStyle w:val="FootnoteReference"/>
          <w:rFonts w:ascii="Cambria" w:hAnsi="Cambria"/>
          <w:color w:val="000000" w:themeColor="background1"/>
          <w:sz w:val="22"/>
          <w:szCs w:val="22"/>
          <w:lang w:val="sr-Latn-RS"/>
        </w:rPr>
        <w:footnoteReference w:id="230"/>
      </w:r>
      <w:r w:rsidRPr="002411F6">
        <w:rPr>
          <w:rFonts w:ascii="Cambria" w:hAnsi="Cambria"/>
          <w:color w:val="000000" w:themeColor="background1"/>
          <w:sz w:val="22"/>
          <w:szCs w:val="22"/>
          <w:lang w:val="sr-Latn-RS"/>
        </w:rPr>
        <w:t xml:space="preserve"> što evidentno nije učinila.</w:t>
      </w:r>
    </w:p>
    <w:p w14:paraId="29C42E47" w14:textId="77777777" w:rsidR="00CE4137" w:rsidRPr="002411F6" w:rsidRDefault="00CE4137" w:rsidP="00CE4137">
      <w:pPr>
        <w:jc w:val="both"/>
        <w:rPr>
          <w:rFonts w:ascii="Cambria" w:hAnsi="Cambria"/>
          <w:color w:val="000000" w:themeColor="background1"/>
          <w:sz w:val="22"/>
          <w:szCs w:val="22"/>
          <w:lang w:val="sr-Latn-RS"/>
        </w:rPr>
      </w:pPr>
    </w:p>
    <w:p w14:paraId="66301DC0" w14:textId="4E844079" w:rsidR="00CE4137" w:rsidRPr="002411F6" w:rsidRDefault="00CE4137" w:rsidP="00CE4137">
      <w:pPr>
        <w:jc w:val="both"/>
        <w:rPr>
          <w:rFonts w:ascii="Cambria" w:hAnsi="Cambria"/>
          <w:color w:val="000000" w:themeColor="background1"/>
          <w:sz w:val="22"/>
          <w:szCs w:val="22"/>
          <w:lang w:val="sr-Latn-RS"/>
        </w:rPr>
      </w:pPr>
      <w:r w:rsidRPr="002411F6">
        <w:rPr>
          <w:rFonts w:ascii="Cambria" w:hAnsi="Cambria"/>
          <w:color w:val="000000" w:themeColor="background1"/>
          <w:sz w:val="22"/>
          <w:szCs w:val="22"/>
          <w:lang w:val="sr-Latn-RS"/>
        </w:rPr>
        <w:t xml:space="preserve">Posebno je važno to što je utvrđena povreda prava u slučajevima O. M. i A. C, iako je u oba izostalo odgovarajuće medicinsko dokumentovanje povreda. U slučaju O. M, istaknuto je neprihvatljivo opravdanje </w:t>
      </w:r>
      <w:r w:rsidRPr="002411F6">
        <w:rPr>
          <w:rFonts w:ascii="Cambria" w:hAnsi="Cambria"/>
          <w:color w:val="000000" w:themeColor="background1"/>
          <w:sz w:val="22"/>
          <w:szCs w:val="22"/>
        </w:rPr>
        <w:t>Opšte bolnice u Pljevljima da nadležna doktorica nije bila u obavezi da opisuje nastale povrede, već dežurni hirurg, naglasivši da se radilo o povredama dobijenim u sukobu sa policijskim službenicima, što je iziskivalo posebnu pažnju.</w:t>
      </w:r>
      <w:r w:rsidRPr="002411F6">
        <w:rPr>
          <w:rStyle w:val="FootnoteReference"/>
          <w:rFonts w:ascii="Cambria" w:hAnsi="Cambria"/>
          <w:color w:val="000000" w:themeColor="background1"/>
          <w:sz w:val="22"/>
          <w:szCs w:val="22"/>
        </w:rPr>
        <w:footnoteReference w:id="231"/>
      </w:r>
      <w:r w:rsidRPr="002411F6">
        <w:rPr>
          <w:rFonts w:ascii="Cambria" w:hAnsi="Cambria"/>
          <w:color w:val="000000" w:themeColor="background1"/>
          <w:sz w:val="22"/>
          <w:szCs w:val="22"/>
        </w:rPr>
        <w:t xml:space="preserve"> Ni u slučaju maloljetnog podnosioca pritužbe, A. C,</w:t>
      </w:r>
      <w:r w:rsidRPr="002411F6">
        <w:rPr>
          <w:rFonts w:ascii="Cambria" w:hAnsi="Cambria"/>
          <w:color w:val="000000" w:themeColor="background1"/>
          <w:sz w:val="22"/>
          <w:szCs w:val="22"/>
          <w:lang w:val="sr-Latn-RS"/>
        </w:rPr>
        <w:t xml:space="preserve"> p</w:t>
      </w:r>
      <w:r w:rsidRPr="002411F6">
        <w:rPr>
          <w:rFonts w:ascii="Cambria" w:hAnsi="Cambria"/>
          <w:bCs/>
          <w:color w:val="000000" w:themeColor="background1"/>
          <w:sz w:val="22"/>
          <w:szCs w:val="22"/>
          <w:lang w:val="sr-Latn-CS"/>
        </w:rPr>
        <w:t xml:space="preserve">ostupajući ljekar, specijalista hirurg Opšte bolnice u Nikšiću, nije konstatovao sve povrede, niti ih je adekvatno opisao. Međutim, Ombudsman je uočio da je isti ljekar detaljno opisao povrede policajca, koji je tvrdio da ga je A. C. povrijedio, čime je doveo u pitanje svoju nepristrasnost (vidi detaljnije 3.2.3). </w:t>
      </w:r>
    </w:p>
    <w:p w14:paraId="5EF24549" w14:textId="77777777" w:rsidR="00CE4137" w:rsidRPr="002411F6" w:rsidRDefault="00CE4137" w:rsidP="00CE4137">
      <w:pPr>
        <w:jc w:val="both"/>
        <w:rPr>
          <w:rFonts w:ascii="Cambria" w:hAnsi="Cambria"/>
          <w:color w:val="000000" w:themeColor="background1"/>
          <w:sz w:val="22"/>
          <w:szCs w:val="22"/>
          <w:lang w:val="sr-Latn-ME"/>
        </w:rPr>
      </w:pPr>
    </w:p>
    <w:p w14:paraId="0F58E900" w14:textId="58519246" w:rsidR="00CE4137" w:rsidRPr="002411F6" w:rsidRDefault="00CE4137" w:rsidP="00CE4137">
      <w:pPr>
        <w:jc w:val="both"/>
        <w:rPr>
          <w:rFonts w:ascii="Cambria" w:hAnsi="Cambria"/>
          <w:b/>
          <w:color w:val="000000" w:themeColor="background1"/>
          <w:sz w:val="22"/>
          <w:szCs w:val="22"/>
          <w:lang w:val="sr-Latn-ME"/>
        </w:rPr>
      </w:pPr>
      <w:r w:rsidRPr="002411F6">
        <w:rPr>
          <w:rFonts w:ascii="Cambria" w:hAnsi="Cambria"/>
          <w:color w:val="000000" w:themeColor="background1"/>
          <w:sz w:val="22"/>
          <w:szCs w:val="22"/>
          <w:lang w:val="sr-Latn-ME"/>
        </w:rPr>
        <w:t xml:space="preserve">U ovim predmetima je primjetno različito postupanje Ombudsmana u pogledu dostavljanja </w:t>
      </w:r>
      <w:r w:rsidR="00EF07A4" w:rsidRPr="002411F6">
        <w:rPr>
          <w:rFonts w:ascii="Cambria" w:hAnsi="Cambria"/>
          <w:color w:val="000000" w:themeColor="background1"/>
          <w:sz w:val="22"/>
          <w:szCs w:val="22"/>
          <w:lang w:val="sr-Latn-ME"/>
        </w:rPr>
        <w:t>s</w:t>
      </w:r>
      <w:r w:rsidRPr="002411F6">
        <w:rPr>
          <w:rFonts w:ascii="Cambria" w:hAnsi="Cambria"/>
          <w:color w:val="000000" w:themeColor="background1"/>
          <w:sz w:val="22"/>
          <w:szCs w:val="22"/>
          <w:lang w:val="sr-Latn-ME"/>
        </w:rPr>
        <w:t>vog mišljenja nadležnim državnim tužilaštvima. Mišljenje je dostavljeno tužilaštvu u tri predmeta, dok je u četiri</w:t>
      </w:r>
      <w:r w:rsidRPr="002411F6">
        <w:rPr>
          <w:rStyle w:val="FootnoteReference"/>
          <w:rFonts w:ascii="Cambria" w:hAnsi="Cambria"/>
          <w:color w:val="000000" w:themeColor="background1"/>
          <w:sz w:val="22"/>
          <w:szCs w:val="22"/>
          <w:lang w:val="sr-Latn-ME"/>
        </w:rPr>
        <w:footnoteReference w:id="232"/>
      </w:r>
      <w:r w:rsidRPr="002411F6">
        <w:rPr>
          <w:rFonts w:ascii="Cambria" w:hAnsi="Cambria"/>
          <w:color w:val="000000" w:themeColor="background1"/>
          <w:sz w:val="22"/>
          <w:szCs w:val="22"/>
          <w:lang w:val="sr-Latn-ME"/>
        </w:rPr>
        <w:t xml:space="preserve"> dostavljeno samo Upravi policije, uz preporuku da bez odlaganja izvrši identifikaciju i utvrđivanje odgovornosti svih policijskih službenika koji su prekoračili ovlašćenja. Kako su sva četiri podnosioca pritužbi podnijeli i krivične prijave državnom tužilaštvu, koje je i formiralo predmete, nejasno je zašto Ombudsman svoje mišljenje o povredi prava nije dostavio i nadležnim tužiocima. Iz optužnog predloga u slučaju O. M. vidi se da mišljenje Ombudsmana nije na listi dokaza čije se razmatranje zahtjeva od suda, iako je u njemu opisano i utvrđeno nečovječno i ponižavajuće postupanje, što može biti rezultat propusta da se to mišljenje dostavi tužilaštvu. </w:t>
      </w:r>
      <w:r w:rsidRPr="002411F6">
        <w:rPr>
          <w:rFonts w:ascii="Cambria" w:hAnsi="Cambria"/>
          <w:b/>
          <w:color w:val="000000" w:themeColor="background1"/>
          <w:sz w:val="22"/>
          <w:szCs w:val="22"/>
          <w:lang w:val="sr-Latn-ME"/>
        </w:rPr>
        <w:t>Predlažemo da Ombudsman uvijek i bez izuzetka, sva mišljenja u kojima utvrdi povredu prava podnosioca pritužbe, dostavi nadležnom državnom tužilaštvu na razmatranje.</w:t>
      </w:r>
    </w:p>
    <w:p w14:paraId="60EF528E" w14:textId="77777777" w:rsidR="00CE4137" w:rsidRPr="002411F6" w:rsidRDefault="00CE4137" w:rsidP="00CE4137">
      <w:pPr>
        <w:jc w:val="both"/>
        <w:rPr>
          <w:rFonts w:ascii="Cambria" w:hAnsi="Cambria"/>
          <w:color w:val="000000" w:themeColor="background1"/>
          <w:sz w:val="22"/>
          <w:szCs w:val="22"/>
          <w:lang w:val="sr-Latn-ME"/>
        </w:rPr>
      </w:pPr>
    </w:p>
    <w:p w14:paraId="583EFC35"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Ombudsman je samo u jednom od pomenutih sedam predmeta razmatrao i postupanje tužilaštva u odnosu na navode o zlostavljanju, konstatovao da je tužiteljka u roku od 10 mjeseci saslušala samo oštećenog, tj. podnosioca pritužbe, i jednog svjedoka, i zaključio da to nikako ne odgovara zahtjevu da se istraga sprovede na efikasan i eskpeditivan način.</w:t>
      </w:r>
      <w:r w:rsidRPr="002411F6">
        <w:rPr>
          <w:rFonts w:ascii="Cambria" w:hAnsi="Cambria"/>
          <w:color w:val="000000" w:themeColor="background1"/>
          <w:sz w:val="22"/>
          <w:szCs w:val="22"/>
          <w:vertAlign w:val="superscript"/>
          <w:lang w:val="sr-Latn-ME"/>
        </w:rPr>
        <w:footnoteReference w:id="233"/>
      </w:r>
      <w:r w:rsidRPr="002411F6">
        <w:rPr>
          <w:rFonts w:ascii="Cambria" w:hAnsi="Cambria"/>
          <w:color w:val="000000" w:themeColor="background1"/>
          <w:sz w:val="22"/>
          <w:szCs w:val="22"/>
          <w:lang w:val="sr-Latn-ME"/>
        </w:rPr>
        <w:t xml:space="preserve"> </w:t>
      </w:r>
      <w:r w:rsidRPr="002411F6">
        <w:rPr>
          <w:rFonts w:ascii="Cambria" w:hAnsi="Cambria"/>
          <w:b/>
          <w:bCs/>
          <w:color w:val="000000" w:themeColor="background1"/>
          <w:sz w:val="22"/>
          <w:szCs w:val="22"/>
          <w:lang w:val="sr-Latn-ME"/>
        </w:rPr>
        <w:t>K</w:t>
      </w:r>
      <w:r w:rsidRPr="002411F6">
        <w:rPr>
          <w:rFonts w:ascii="Cambria" w:hAnsi="Cambria"/>
          <w:b/>
          <w:color w:val="000000" w:themeColor="background1"/>
          <w:sz w:val="22"/>
          <w:szCs w:val="22"/>
          <w:lang w:val="sr-Latn-ME"/>
        </w:rPr>
        <w:t xml:space="preserve">ritičko ocjenjivanje postupanja tužilaštva od strane Ombudsmana moglo bi da pruži značajan doprinos unapređenju djelotvornosti istraga zlostavljanja, pa bi takav pristup trebalo primjenjivati bez ustezanja, u skladu sa zakonskim ovlašćenjima Ombudsmana da ukazuje </w:t>
      </w:r>
      <w:r w:rsidRPr="002411F6">
        <w:rPr>
          <w:rFonts w:ascii="Cambria" w:hAnsi="Cambria" w:cs="Arial"/>
          <w:b/>
          <w:color w:val="000000" w:themeColor="background1"/>
          <w:sz w:val="22"/>
          <w:szCs w:val="22"/>
          <w:lang w:val="sr-Latn-RS"/>
        </w:rPr>
        <w:t>i upozorava na propuste u radu nadležnih organa, kao i da te propuste kritikuje</w:t>
      </w:r>
      <w:r w:rsidRPr="002411F6">
        <w:rPr>
          <w:rFonts w:ascii="Cambria" w:hAnsi="Cambria"/>
          <w:b/>
          <w:color w:val="000000" w:themeColor="background1"/>
          <w:sz w:val="22"/>
          <w:szCs w:val="22"/>
          <w:lang w:val="sr-Latn-ME"/>
        </w:rPr>
        <w:t>.</w:t>
      </w:r>
      <w:r w:rsidRPr="002411F6">
        <w:rPr>
          <w:rStyle w:val="FootnoteReference"/>
          <w:rFonts w:ascii="Cambria" w:hAnsi="Cambria"/>
          <w:color w:val="000000" w:themeColor="background1"/>
          <w:sz w:val="22"/>
          <w:szCs w:val="22"/>
          <w:lang w:val="sr-Latn-ME"/>
        </w:rPr>
        <w:footnoteReference w:id="234"/>
      </w:r>
    </w:p>
    <w:p w14:paraId="035E694E" w14:textId="77777777" w:rsidR="00CE4137" w:rsidRPr="002411F6" w:rsidRDefault="00CE4137" w:rsidP="00CE4137">
      <w:pPr>
        <w:pStyle w:val="NormalWeb"/>
        <w:rPr>
          <w:rFonts w:ascii="Cambria" w:eastAsia="Times New Roman" w:hAnsi="Cambria"/>
          <w:color w:val="000000" w:themeColor="background1"/>
          <w:sz w:val="22"/>
          <w:szCs w:val="22"/>
          <w:lang w:val="sr-Latn-ME"/>
        </w:rPr>
      </w:pPr>
    </w:p>
    <w:p w14:paraId="57FA85F7" w14:textId="77777777" w:rsidR="00CE4137" w:rsidRPr="002411F6" w:rsidRDefault="00CE4137" w:rsidP="00CE4137">
      <w:pPr>
        <w:pStyle w:val="Heading3"/>
        <w:rPr>
          <w:rFonts w:ascii="Cambria" w:hAnsi="Cambria"/>
          <w:color w:val="000000" w:themeColor="background1"/>
          <w:lang w:val="sr-Latn-ME"/>
        </w:rPr>
      </w:pPr>
      <w:bookmarkStart w:id="155" w:name="_Toc100049363"/>
      <w:bookmarkStart w:id="156" w:name="_Toc109223305"/>
      <w:r w:rsidRPr="002411F6">
        <w:rPr>
          <w:rFonts w:ascii="Cambria" w:hAnsi="Cambria"/>
          <w:color w:val="000000" w:themeColor="background1"/>
          <w:lang w:val="sr-Latn-ME"/>
        </w:rPr>
        <w:t xml:space="preserve">4.1.4. </w:t>
      </w:r>
      <w:r w:rsidRPr="002411F6">
        <w:rPr>
          <w:rFonts w:ascii="Cambria" w:hAnsi="Cambria"/>
          <w:color w:val="000000" w:themeColor="background1"/>
          <w:lang w:val="sr-Latn-ME"/>
        </w:rPr>
        <w:tab/>
        <w:t>Ponižavajuće postupanje</w:t>
      </w:r>
      <w:bookmarkEnd w:id="155"/>
      <w:bookmarkEnd w:id="156"/>
    </w:p>
    <w:p w14:paraId="40F22A26" w14:textId="77777777" w:rsidR="00CE4137" w:rsidRPr="002411F6" w:rsidRDefault="00CE4137" w:rsidP="00CE4137">
      <w:pPr>
        <w:jc w:val="both"/>
        <w:rPr>
          <w:rFonts w:ascii="Cambria" w:hAnsi="Cambria"/>
          <w:b/>
          <w:color w:val="000000" w:themeColor="background1"/>
          <w:sz w:val="22"/>
          <w:szCs w:val="22"/>
          <w:lang w:val="sr-Latn-ME"/>
        </w:rPr>
      </w:pPr>
    </w:p>
    <w:p w14:paraId="4F107FF5" w14:textId="2201B3A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 15 slučajeva u kojima je Ombudsman utvrdio kršenje čl. 3 Konvencije ponižavajućim postupanjem, 11 predmeta se odnosilo na uslove u prostorijama za zadržavanje,</w:t>
      </w:r>
      <w:r w:rsidRPr="002411F6">
        <w:rPr>
          <w:rStyle w:val="FootnoteReference"/>
          <w:rFonts w:ascii="Cambria" w:hAnsi="Cambria"/>
          <w:color w:val="000000" w:themeColor="background1"/>
          <w:sz w:val="22"/>
          <w:szCs w:val="22"/>
          <w:lang w:val="sr-Latn-ME"/>
        </w:rPr>
        <w:footnoteReference w:id="235"/>
      </w:r>
      <w:r w:rsidRPr="002411F6">
        <w:rPr>
          <w:rFonts w:ascii="Cambria" w:hAnsi="Cambria"/>
          <w:color w:val="000000" w:themeColor="background1"/>
          <w:sz w:val="22"/>
          <w:szCs w:val="22"/>
          <w:lang w:val="sr-Latn-ME"/>
        </w:rPr>
        <w:t xml:space="preserve"> dva na način lišavanja slobode, jedan na pretres stana. U preostalom predmetu, gdje je oštećeni zadobio više tjelesnih povreda i utvrđena je nesrazmjerna primjena sredstava prinude, utvrđeno je samo ponižavajuće postupanje, iako je u sličnim slučajevima Ombudsman utvrđivao i nečovječno i ponižavajuće postupanje.</w:t>
      </w:r>
    </w:p>
    <w:p w14:paraId="3655D78C" w14:textId="77777777" w:rsidR="00316BDD" w:rsidRPr="002411F6" w:rsidRDefault="00316BDD" w:rsidP="00CE4137">
      <w:pPr>
        <w:jc w:val="both"/>
        <w:rPr>
          <w:rFonts w:ascii="Cambria" w:hAnsi="Cambria"/>
          <w:color w:val="000000" w:themeColor="background1"/>
          <w:sz w:val="22"/>
          <w:szCs w:val="22"/>
          <w:lang w:val="sr-Latn-ME"/>
        </w:rPr>
      </w:pPr>
    </w:p>
    <w:p w14:paraId="4709B87D"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ovim slučajevima, cijeneći da li je zlostavljanja bilo, razmatrani su subjektivni osjećaj straha, očaja i inferiornosti, odnosno sve okolnosti koje mogu umanjiti moralnu i fizičku otpornost žrtve. Ombudsman je ocjenio da do ponižavajućeg postupanja može dovesti to što prilikom lišavanja slobode nije uzeto u obzir prisustvo maloljetne djece i drugih članova porodice;</w:t>
      </w:r>
      <w:r w:rsidRPr="002411F6">
        <w:rPr>
          <w:rFonts w:ascii="Cambria" w:hAnsi="Cambria"/>
          <w:color w:val="000000" w:themeColor="background1"/>
          <w:sz w:val="22"/>
          <w:szCs w:val="22"/>
          <w:vertAlign w:val="superscript"/>
          <w:lang w:val="sr-Latn-ME"/>
        </w:rPr>
        <w:footnoteReference w:id="236"/>
      </w:r>
      <w:r w:rsidRPr="002411F6">
        <w:rPr>
          <w:rFonts w:ascii="Cambria" w:hAnsi="Cambria"/>
          <w:color w:val="000000" w:themeColor="background1"/>
          <w:sz w:val="22"/>
          <w:szCs w:val="22"/>
          <w:lang w:val="sr-Latn-ME"/>
        </w:rPr>
        <w:t xml:space="preserve"> nezakonito lišavanje slobode na radnom mjestu, u kancelariji u sudu, u toku radnog vremena podnositeljke pritužbe koja obavlja funkciju sudije, naočigled kolega i stranaka;</w:t>
      </w:r>
      <w:r w:rsidRPr="002411F6">
        <w:rPr>
          <w:rFonts w:ascii="Cambria" w:hAnsi="Cambria"/>
          <w:color w:val="000000" w:themeColor="background1"/>
          <w:sz w:val="22"/>
          <w:szCs w:val="22"/>
          <w:vertAlign w:val="superscript"/>
          <w:lang w:val="sr-Latn-ME"/>
        </w:rPr>
        <w:footnoteReference w:id="237"/>
      </w:r>
      <w:r w:rsidRPr="002411F6">
        <w:rPr>
          <w:rFonts w:ascii="Cambria" w:hAnsi="Cambria"/>
          <w:color w:val="000000" w:themeColor="background1"/>
          <w:sz w:val="22"/>
          <w:szCs w:val="22"/>
          <w:lang w:val="sr-Latn-ME"/>
        </w:rPr>
        <w:t xml:space="preserve"> nezakonito kažnjavanje od strane revoltiranog službenika koji je očigledno izgubio strpljenje;</w:t>
      </w:r>
      <w:r w:rsidRPr="002411F6">
        <w:rPr>
          <w:rFonts w:ascii="Cambria" w:hAnsi="Cambria"/>
          <w:color w:val="000000" w:themeColor="background1"/>
          <w:sz w:val="22"/>
          <w:szCs w:val="22"/>
          <w:vertAlign w:val="superscript"/>
          <w:lang w:val="sr-Latn-ME"/>
        </w:rPr>
        <w:footnoteReference w:id="238"/>
      </w:r>
      <w:r w:rsidRPr="002411F6">
        <w:rPr>
          <w:rFonts w:ascii="Cambria" w:hAnsi="Cambria"/>
          <w:color w:val="000000" w:themeColor="background1"/>
          <w:sz w:val="22"/>
          <w:szCs w:val="22"/>
          <w:lang w:val="sr-Latn-ME"/>
        </w:rPr>
        <w:t xml:space="preserve"> ali i zadržavanje u neadekvatnim uslovima.</w:t>
      </w:r>
      <w:r w:rsidRPr="002411F6">
        <w:rPr>
          <w:rFonts w:ascii="Cambria" w:hAnsi="Cambria"/>
          <w:color w:val="000000" w:themeColor="background1"/>
          <w:sz w:val="22"/>
          <w:szCs w:val="22"/>
          <w:vertAlign w:val="superscript"/>
          <w:lang w:val="sr-Latn-ME"/>
        </w:rPr>
        <w:footnoteReference w:id="239"/>
      </w:r>
    </w:p>
    <w:p w14:paraId="5AF76F1F" w14:textId="77777777" w:rsidR="00CE4137" w:rsidRPr="002411F6" w:rsidRDefault="00CE4137" w:rsidP="00CE4137">
      <w:pPr>
        <w:jc w:val="both"/>
        <w:rPr>
          <w:rFonts w:ascii="Cambria" w:hAnsi="Cambria"/>
          <w:color w:val="000000" w:themeColor="background1"/>
          <w:sz w:val="22"/>
          <w:szCs w:val="22"/>
          <w:lang w:val="sr-Latn-ME"/>
        </w:rPr>
      </w:pPr>
    </w:p>
    <w:p w14:paraId="616EDEB0"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Nejasan je zaključak o povredi prava samo ponižavajućim postupanjem u slučaju Đ. Đ, u kojem je utvrđeno da su dva službenika prekoračila službena ovlašćenja nesrazmjernom primjenom fizičke snage.</w:t>
      </w:r>
      <w:r w:rsidRPr="002411F6">
        <w:rPr>
          <w:rFonts w:ascii="Cambria" w:hAnsi="Cambria"/>
          <w:color w:val="000000" w:themeColor="background1"/>
          <w:sz w:val="22"/>
          <w:szCs w:val="22"/>
          <w:vertAlign w:val="superscript"/>
          <w:lang w:val="sr-Latn-ME"/>
        </w:rPr>
        <w:footnoteReference w:id="240"/>
      </w:r>
      <w:r w:rsidRPr="002411F6">
        <w:rPr>
          <w:rFonts w:ascii="Cambria" w:hAnsi="Cambria"/>
          <w:color w:val="000000" w:themeColor="background1"/>
          <w:sz w:val="22"/>
          <w:szCs w:val="22"/>
          <w:lang w:val="sr-Latn-ME"/>
        </w:rPr>
        <w:t xml:space="preserve"> Podnosilac pritužbe se žalio na postupanje službenika CB Budva, koji su tokom nereda u Budvi, u junu 2020, odbili da mu vrate telefon, koji mu je prethodno ispao, a zatim ga izudarali i inače ponižavajuće postupali prema njemu. Tom prilikom je zadobio znatne povrede, a činjenica „da je službenik fizičku snagu prema podnosiocu pritužbe, nakon komande 'odbi', upotrijebio pod povišenim emotivnim nabojem i s namjerom da ga kazni, u kojoj namjeri bi po svemu sudeći i duže istrajao da nije bilo i drugih aktera događaja i prisutnih građana koji su kritični događaj nastavili da snimaju,“</w:t>
      </w:r>
      <w:r w:rsidRPr="002411F6">
        <w:rPr>
          <w:rFonts w:ascii="Cambria" w:hAnsi="Cambria"/>
          <w:color w:val="000000" w:themeColor="background1"/>
          <w:sz w:val="22"/>
          <w:szCs w:val="22"/>
          <w:vertAlign w:val="superscript"/>
          <w:lang w:val="sr-Latn-ME"/>
        </w:rPr>
        <w:footnoteReference w:id="241"/>
      </w:r>
      <w:r w:rsidRPr="002411F6">
        <w:rPr>
          <w:rFonts w:ascii="Cambria" w:hAnsi="Cambria"/>
          <w:color w:val="000000" w:themeColor="background1"/>
          <w:sz w:val="22"/>
          <w:szCs w:val="22"/>
          <w:lang w:val="sr-Latn-ME"/>
        </w:rPr>
        <w:t xml:space="preserve"> otvara pitanje i teže kvalifikacije povrede prava.</w:t>
      </w:r>
      <w:r w:rsidRPr="002411F6">
        <w:rPr>
          <w:rFonts w:ascii="Cambria" w:hAnsi="Cambria"/>
          <w:i/>
          <w:color w:val="000000" w:themeColor="background1"/>
          <w:sz w:val="22"/>
          <w:szCs w:val="22"/>
          <w:lang w:val="sr-Latn-ME"/>
        </w:rPr>
        <w:t xml:space="preserve"> </w:t>
      </w:r>
      <w:r w:rsidRPr="002411F6">
        <w:rPr>
          <w:rFonts w:ascii="Cambria" w:hAnsi="Cambria"/>
          <w:iCs/>
          <w:color w:val="000000" w:themeColor="background1"/>
          <w:sz w:val="22"/>
          <w:szCs w:val="22"/>
          <w:lang w:val="sr-Latn-ME"/>
        </w:rPr>
        <w:t xml:space="preserve">Međutim, </w:t>
      </w:r>
      <w:r w:rsidRPr="002411F6">
        <w:rPr>
          <w:rFonts w:ascii="Cambria" w:hAnsi="Cambria"/>
          <w:color w:val="000000" w:themeColor="background1"/>
          <w:sz w:val="22"/>
          <w:szCs w:val="22"/>
          <w:lang w:val="sr-Latn-ME"/>
        </w:rPr>
        <w:t>ODT u Kotoru nije našlo dovoljno dokaza da su policijski službenici izvršili krivično djelo koje se goni po službenoj dužnosti i predmet je arhiviran (o procesuiranju predmeta sa protesta u Budvi vidi 3.1.3.1).</w:t>
      </w:r>
    </w:p>
    <w:p w14:paraId="7561EB63" w14:textId="77777777" w:rsidR="00CE4137" w:rsidRPr="002411F6" w:rsidRDefault="00CE4137" w:rsidP="00CE4137">
      <w:pPr>
        <w:jc w:val="both"/>
        <w:rPr>
          <w:rFonts w:ascii="Cambria" w:hAnsi="Cambria"/>
          <w:color w:val="000000" w:themeColor="background1"/>
          <w:sz w:val="22"/>
          <w:szCs w:val="22"/>
          <w:lang w:val="sr-Latn-ME"/>
        </w:rPr>
      </w:pPr>
    </w:p>
    <w:p w14:paraId="489032EB" w14:textId="3DA8C219"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Ombudsman je utvrdio ponižavajuće postupanje prilikom hapšenja sveštenika u Nikšiću 12. maja 2020. godine, jer je broj osoba zadržanih u CB Nikšić prevazilazio kapacitete prostorija za zadržavanje.</w:t>
      </w:r>
      <w:r w:rsidRPr="002411F6">
        <w:rPr>
          <w:rStyle w:val="FootnoteReference"/>
          <w:rFonts w:ascii="Cambria" w:hAnsi="Cambria"/>
          <w:color w:val="000000" w:themeColor="background1"/>
          <w:sz w:val="22"/>
          <w:szCs w:val="22"/>
          <w:lang w:val="sr-Latn-ME"/>
        </w:rPr>
        <w:footnoteReference w:id="242"/>
      </w:r>
      <w:r w:rsidRPr="002411F6">
        <w:rPr>
          <w:rFonts w:ascii="Cambria" w:hAnsi="Cambria"/>
          <w:color w:val="000000" w:themeColor="background1"/>
          <w:sz w:val="22"/>
          <w:szCs w:val="22"/>
          <w:lang w:val="sr-Latn-ME"/>
        </w:rPr>
        <w:t xml:space="preserve"> Problem neadekvatnih materijalnih uslova u prostorijama za zadržavanje i zatvorskim jedinicama nije novost. CPT je u svom izvještaju o posjeti Crnoj Gori još 2008. upozorio na „alarmantan nivo prenatrpanosti“ u Istražnom zatvoru u Podgorici,</w:t>
      </w:r>
      <w:r w:rsidRPr="002411F6">
        <w:rPr>
          <w:rStyle w:val="FootnoteReference"/>
          <w:rFonts w:ascii="Cambria" w:hAnsi="Cambria"/>
          <w:color w:val="000000" w:themeColor="background1"/>
          <w:sz w:val="22"/>
          <w:szCs w:val="22"/>
          <w:lang w:val="sr-Latn-ME"/>
        </w:rPr>
        <w:footnoteReference w:id="243"/>
      </w:r>
      <w:r w:rsidRPr="002411F6">
        <w:rPr>
          <w:rFonts w:ascii="Cambria" w:hAnsi="Cambria"/>
          <w:color w:val="000000" w:themeColor="background1"/>
          <w:sz w:val="22"/>
          <w:szCs w:val="22"/>
          <w:lang w:val="sr-Latn-ME"/>
        </w:rPr>
        <w:t xml:space="preserve"> na isti problem je ukazao i u izvještajima 2013. i 2017. godine.</w:t>
      </w:r>
      <w:r w:rsidRPr="002411F6">
        <w:rPr>
          <w:rStyle w:val="FootnoteReference"/>
          <w:rFonts w:ascii="Cambria" w:hAnsi="Cambria"/>
          <w:color w:val="000000" w:themeColor="background1"/>
          <w:sz w:val="22"/>
          <w:szCs w:val="22"/>
          <w:lang w:val="sr-Latn-ME"/>
        </w:rPr>
        <w:footnoteReference w:id="244"/>
      </w:r>
      <w:r w:rsidRPr="002411F6">
        <w:rPr>
          <w:rFonts w:ascii="Cambria" w:hAnsi="Cambria"/>
          <w:color w:val="000000" w:themeColor="background1"/>
          <w:sz w:val="22"/>
          <w:szCs w:val="22"/>
          <w:lang w:val="sr-Latn-ME"/>
        </w:rPr>
        <w:t xml:space="preserve"> Ipak, iako je Ombudsman primjetio pozitivne pomake u unaprijeđivanju materijalnih uslova u tom zatvoru, u dva predmeta u posljednje dvije godine je utvrdio prenatrpanost, u sobama D4, L2 i L3, jer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bili ispunjeni minimalni međunarodni standardi od 4m</w:t>
      </w:r>
      <w:r w:rsidRPr="002411F6">
        <w:rPr>
          <w:rFonts w:ascii="Cambria" w:hAnsi="Cambria"/>
          <w:color w:val="000000" w:themeColor="background1"/>
          <w:sz w:val="22"/>
          <w:szCs w:val="22"/>
          <w:vertAlign w:val="superscript"/>
          <w:lang w:val="sr-Latn-ME"/>
        </w:rPr>
        <w:t>2</w:t>
      </w:r>
      <w:r w:rsidRPr="002411F6">
        <w:rPr>
          <w:rFonts w:ascii="Cambria" w:hAnsi="Cambria"/>
          <w:color w:val="000000" w:themeColor="background1"/>
          <w:sz w:val="22"/>
          <w:szCs w:val="22"/>
          <w:lang w:val="sr-Latn-ME"/>
        </w:rPr>
        <w:t xml:space="preserve"> po osobi</w:t>
      </w:r>
      <w:r w:rsidRPr="002411F6">
        <w:rPr>
          <w:rStyle w:val="FootnoteReference"/>
          <w:rFonts w:ascii="Cambria" w:hAnsi="Cambria"/>
          <w:color w:val="000000" w:themeColor="background1"/>
          <w:sz w:val="22"/>
          <w:szCs w:val="22"/>
          <w:lang w:val="sr-Latn-ME"/>
        </w:rPr>
        <w:footnoteReference w:id="245"/>
      </w:r>
      <w:r w:rsidRPr="002411F6">
        <w:rPr>
          <w:rFonts w:ascii="Cambria" w:hAnsi="Cambria"/>
          <w:color w:val="000000" w:themeColor="background1"/>
          <w:sz w:val="22"/>
          <w:szCs w:val="22"/>
          <w:lang w:val="sr-Latn-ME"/>
        </w:rPr>
        <w:t>.</w:t>
      </w:r>
    </w:p>
    <w:p w14:paraId="5EFE483F" w14:textId="77777777" w:rsidR="00CE4137" w:rsidRPr="002411F6" w:rsidRDefault="00CE4137" w:rsidP="00CE4137">
      <w:pPr>
        <w:jc w:val="both"/>
        <w:rPr>
          <w:rFonts w:ascii="Cambria" w:hAnsi="Cambria"/>
          <w:color w:val="000000" w:themeColor="background1"/>
          <w:sz w:val="22"/>
          <w:szCs w:val="22"/>
          <w:lang w:val="sr-Latn-ME"/>
        </w:rPr>
      </w:pPr>
    </w:p>
    <w:p w14:paraId="4C4DE13F" w14:textId="2798615A"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CPT je već tri puta u proteklih 13 godina preporučio Crnoj Gori da službenici policije nose identifikacione oznake prilikom izvođenja operacija,</w:t>
      </w:r>
      <w:r w:rsidRPr="002411F6">
        <w:rPr>
          <w:rStyle w:val="FootnoteReference"/>
          <w:rFonts w:ascii="Cambria" w:hAnsi="Cambria"/>
          <w:color w:val="000000" w:themeColor="background1"/>
          <w:sz w:val="22"/>
          <w:szCs w:val="22"/>
          <w:lang w:val="sr-Latn-ME"/>
        </w:rPr>
        <w:footnoteReference w:id="246"/>
      </w:r>
      <w:r w:rsidRPr="002411F6">
        <w:rPr>
          <w:rFonts w:ascii="Cambria" w:hAnsi="Cambria"/>
          <w:color w:val="000000" w:themeColor="background1"/>
          <w:sz w:val="22"/>
          <w:szCs w:val="22"/>
          <w:lang w:val="sr-Latn-ME"/>
        </w:rPr>
        <w:t xml:space="preserve"> ali je ipak Ombudsman u dva predmeta posljednjih godina utvrdio da ih i dalje ne nose. U jednom predmetu 2020. godine, u kojem je utvrdio ponižavajuće postupanje prema podnosiocu predstavke i njegovoj porodici, konstatovao je da predstavnici specijalnih jedinica (njih 16) prilikom pretresa stana s automatskim oružjem i upaljenim laserima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nosili identifikacione oznake,</w:t>
      </w:r>
      <w:r w:rsidRPr="002411F6">
        <w:rPr>
          <w:rFonts w:ascii="Cambria" w:hAnsi="Cambria"/>
          <w:color w:val="000000" w:themeColor="background1"/>
          <w:sz w:val="22"/>
          <w:szCs w:val="22"/>
          <w:vertAlign w:val="superscript"/>
          <w:lang w:val="sr-Latn-ME"/>
        </w:rPr>
        <w:footnoteReference w:id="247"/>
      </w:r>
      <w:r w:rsidRPr="002411F6">
        <w:rPr>
          <w:rFonts w:ascii="Cambria" w:hAnsi="Cambria"/>
          <w:color w:val="000000" w:themeColor="background1"/>
          <w:sz w:val="22"/>
          <w:szCs w:val="22"/>
          <w:lang w:val="sr-Latn-ME"/>
        </w:rPr>
        <w:t xml:space="preserve"> i isto je ponovio i 2021. godini u predmetu Ivana Roganovića (vidi 3.2.11). </w:t>
      </w:r>
    </w:p>
    <w:p w14:paraId="62C716EF" w14:textId="77777777" w:rsidR="00CE4137" w:rsidRPr="002411F6" w:rsidRDefault="00CE4137" w:rsidP="00CE4137">
      <w:pPr>
        <w:pStyle w:val="Heading3"/>
        <w:rPr>
          <w:rFonts w:ascii="Cambria" w:hAnsi="Cambria"/>
          <w:color w:val="000000" w:themeColor="background1"/>
          <w:lang w:val="sr-Latn-ME"/>
        </w:rPr>
      </w:pPr>
      <w:bookmarkStart w:id="157" w:name="_Toc100049364"/>
      <w:bookmarkStart w:id="158" w:name="_Toc109223306"/>
      <w:r w:rsidRPr="002411F6">
        <w:rPr>
          <w:rFonts w:ascii="Cambria" w:hAnsi="Cambria"/>
          <w:color w:val="000000" w:themeColor="background1"/>
          <w:lang w:val="sr-Latn-ME"/>
        </w:rPr>
        <w:t>4.1.5.</w:t>
      </w:r>
      <w:r w:rsidRPr="002411F6">
        <w:rPr>
          <w:rFonts w:ascii="Cambria" w:hAnsi="Cambria"/>
          <w:color w:val="000000" w:themeColor="background1"/>
          <w:lang w:val="sr-Latn-ME"/>
        </w:rPr>
        <w:tab/>
        <w:t>Pravo na djelotvornu istragu</w:t>
      </w:r>
      <w:bookmarkEnd w:id="157"/>
      <w:bookmarkEnd w:id="158"/>
    </w:p>
    <w:p w14:paraId="0AC7C1FE" w14:textId="77777777" w:rsidR="00CE4137" w:rsidRPr="002411F6" w:rsidRDefault="00CE4137" w:rsidP="00CE4137">
      <w:pPr>
        <w:jc w:val="both"/>
        <w:rPr>
          <w:rFonts w:ascii="Cambria" w:hAnsi="Cambria"/>
          <w:b/>
          <w:color w:val="000000" w:themeColor="background1"/>
          <w:sz w:val="22"/>
          <w:szCs w:val="22"/>
          <w:lang w:val="sr-Latn-ME"/>
        </w:rPr>
      </w:pPr>
    </w:p>
    <w:p w14:paraId="2C69E7B8" w14:textId="72C63712"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Ombudsman je u jednom predmetu utvrdio da je pritvoreniku povrijeđeno pravo na djelotvornu istragu, jer Uprava UIKS nije obav</w:t>
      </w:r>
      <w:r w:rsidR="00BC5E3F"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jestila nadležno tužilaštvo o navodima o zlostavljanju odmah po saznanju za kritični događaj.</w:t>
      </w:r>
      <w:r w:rsidRPr="002411F6">
        <w:rPr>
          <w:rFonts w:ascii="Cambria" w:hAnsi="Cambria"/>
          <w:color w:val="000000" w:themeColor="background1"/>
          <w:sz w:val="22"/>
          <w:szCs w:val="22"/>
          <w:vertAlign w:val="superscript"/>
          <w:lang w:val="sr-Latn-ME"/>
        </w:rPr>
        <w:footnoteReference w:id="248"/>
      </w:r>
      <w:r w:rsidRPr="002411F6">
        <w:rPr>
          <w:rFonts w:ascii="Cambria" w:hAnsi="Cambria"/>
          <w:color w:val="000000" w:themeColor="background1"/>
          <w:sz w:val="22"/>
          <w:szCs w:val="22"/>
          <w:lang w:val="sr-Latn-ME"/>
        </w:rPr>
        <w:t xml:space="preserve"> </w:t>
      </w:r>
    </w:p>
    <w:p w14:paraId="75EB4B64" w14:textId="77777777" w:rsidR="00CE4137" w:rsidRPr="002411F6" w:rsidRDefault="00CE4137" w:rsidP="00CE4137">
      <w:pPr>
        <w:jc w:val="both"/>
        <w:rPr>
          <w:rFonts w:ascii="Cambria" w:hAnsi="Cambria"/>
          <w:color w:val="000000" w:themeColor="background1"/>
          <w:sz w:val="22"/>
          <w:szCs w:val="22"/>
          <w:lang w:val="sr-Latn-ME"/>
        </w:rPr>
      </w:pPr>
    </w:p>
    <w:p w14:paraId="5EB83B74"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Prema iskazu navodne žrtve, njega su službenici u Istražnom zatvoru u Podgorici tokom sprovođenja iz suda u Nikšiću u UIKS, a zbog sumnje da je prije ulaska u službeno vozilo pušio cigarete, šamarali i vrijeđali po dolasku u UIKS. Iskaz je potkrijepljen ljekarskim nalazom i iskazom svjedoka, a službenici nijesu dostavili uvjerljivo objašnjenje o drugom načinu na koji su povrede mogle nastati dok je pritvorenik</w:t>
      </w:r>
      <w:r w:rsidRPr="002411F6">
        <w:rPr>
          <w:rFonts w:ascii="Cambria" w:hAnsi="Cambria"/>
          <w:b/>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bio pod njihovom kontrolom. Pasivno držanje UIKS u ovom predmetu je spriječilo da se istraga sprovede djelotvorno, zbog čega je Ombudsman podsjetio na dužnost državnih službenika, uključujući policijske i zatvorske službenike, da o pritužbama i indicijama o zlostavljanju obavjeste pretpostavljene i državno tužilaštvo. U ovom slučaju je za to postojao i očigledan razlog, jer su tvrdnje o zlostavljanju bile potkrijepljene medicinskim nalazima o tjelesnim povredama, koji su </w:t>
      </w:r>
      <w:r w:rsidRPr="002411F6">
        <w:rPr>
          <w:rFonts w:ascii="Cambria" w:hAnsi="Cambria"/>
          <w:i/>
          <w:color w:val="000000" w:themeColor="background1"/>
          <w:sz w:val="22"/>
          <w:szCs w:val="22"/>
          <w:lang w:val="sr-Latn-ME"/>
        </w:rPr>
        <w:t xml:space="preserve">prima facie </w:t>
      </w:r>
      <w:r w:rsidRPr="002411F6">
        <w:rPr>
          <w:rFonts w:ascii="Cambria" w:hAnsi="Cambria"/>
          <w:color w:val="000000" w:themeColor="background1"/>
          <w:sz w:val="22"/>
          <w:szCs w:val="22"/>
          <w:lang w:val="sr-Latn-ME"/>
        </w:rPr>
        <w:t>dokazi zlostavljanja i zahtijevaju hitnu istragu.</w:t>
      </w:r>
      <w:r w:rsidRPr="002411F6">
        <w:rPr>
          <w:rStyle w:val="FootnoteReference"/>
          <w:rFonts w:ascii="Cambria" w:hAnsi="Cambria"/>
          <w:color w:val="000000" w:themeColor="background1"/>
          <w:sz w:val="22"/>
          <w:szCs w:val="22"/>
          <w:lang w:val="sr-Latn-ME"/>
        </w:rPr>
        <w:footnoteReference w:id="249"/>
      </w:r>
      <w:r w:rsidRPr="002411F6">
        <w:rPr>
          <w:rFonts w:ascii="Cambria" w:hAnsi="Cambria"/>
          <w:color w:val="000000" w:themeColor="background1"/>
          <w:sz w:val="22"/>
          <w:szCs w:val="22"/>
          <w:lang w:val="sr-Latn-ME"/>
        </w:rPr>
        <w:t xml:space="preserve"> </w:t>
      </w:r>
    </w:p>
    <w:p w14:paraId="5CCDC25B" w14:textId="77777777" w:rsidR="00CE4137" w:rsidRPr="002411F6" w:rsidRDefault="00CE4137" w:rsidP="00CE4137">
      <w:pPr>
        <w:jc w:val="both"/>
        <w:rPr>
          <w:rFonts w:ascii="Cambria" w:hAnsi="Cambria"/>
          <w:color w:val="000000" w:themeColor="background1"/>
          <w:sz w:val="22"/>
          <w:szCs w:val="22"/>
          <w:lang w:val="sr-Latn-ME"/>
        </w:rPr>
      </w:pPr>
    </w:p>
    <w:p w14:paraId="3706CEE5" w14:textId="1B3BE65C" w:rsidR="00EB3BA9" w:rsidRPr="002411F6" w:rsidRDefault="00CE4137" w:rsidP="00B84924">
      <w:pPr>
        <w:pStyle w:val="NormalWeb"/>
        <w:jc w:val="both"/>
        <w:rPr>
          <w:rFonts w:ascii="Cambria" w:eastAsia="Times New Roman" w:hAnsi="Cambria"/>
          <w:sz w:val="22"/>
          <w:szCs w:val="22"/>
        </w:rPr>
      </w:pPr>
      <w:r w:rsidRPr="002411F6">
        <w:rPr>
          <w:rFonts w:ascii="Cambria" w:hAnsi="Cambria"/>
          <w:color w:val="000000" w:themeColor="background1"/>
          <w:sz w:val="22"/>
          <w:szCs w:val="22"/>
          <w:lang w:val="sr-Latn-ME"/>
        </w:rPr>
        <w:t>Ovaj slučaj, po svemu sudeći, zahtijeva ispitivanje odgovornosti nadležnih u zatvoru za pomoć učiniocu krivičnog djela ili neki oblik saizvršilaštva u zlostavljanju</w:t>
      </w:r>
      <w:r w:rsidR="00B84924" w:rsidRPr="002411F6">
        <w:rPr>
          <w:rFonts w:ascii="Cambria" w:hAnsi="Cambria"/>
          <w:color w:val="000000" w:themeColor="background1"/>
          <w:sz w:val="22"/>
          <w:szCs w:val="22"/>
          <w:lang w:val="sr-Latn-ME"/>
        </w:rPr>
        <w:t xml:space="preserve">. </w:t>
      </w:r>
      <w:r w:rsidR="00B84924" w:rsidRPr="002411F6">
        <w:rPr>
          <w:rFonts w:ascii="Cambria" w:eastAsia="Times New Roman" w:hAnsi="Cambria"/>
          <w:sz w:val="22"/>
          <w:szCs w:val="22"/>
        </w:rPr>
        <w:t>Osnovno dr</w:t>
      </w:r>
      <w:r w:rsidR="00B84924" w:rsidRPr="002411F6">
        <w:rPr>
          <w:rFonts w:ascii="Cambria" w:eastAsia="Times New Roman" w:hAnsi="Cambria"/>
          <w:sz w:val="22"/>
          <w:szCs w:val="22"/>
          <w:lang w:val="sr-Latn-RS"/>
        </w:rPr>
        <w:t>ž</w:t>
      </w:r>
      <w:r w:rsidR="00B84924" w:rsidRPr="002411F6">
        <w:rPr>
          <w:rFonts w:ascii="Cambria" w:eastAsia="Times New Roman" w:hAnsi="Cambria"/>
          <w:sz w:val="22"/>
          <w:szCs w:val="22"/>
        </w:rPr>
        <w:t>avno tu</w:t>
      </w:r>
      <w:r w:rsidR="00B84924" w:rsidRPr="002411F6">
        <w:rPr>
          <w:rFonts w:ascii="Cambria" w:eastAsia="Times New Roman" w:hAnsi="Cambria"/>
          <w:sz w:val="22"/>
          <w:szCs w:val="22"/>
          <w:lang w:val="sr-Latn-RS"/>
        </w:rPr>
        <w:t>ž</w:t>
      </w:r>
      <w:r w:rsidR="00B84924" w:rsidRPr="002411F6">
        <w:rPr>
          <w:rFonts w:ascii="Cambria" w:eastAsia="Times New Roman" w:hAnsi="Cambria"/>
          <w:sz w:val="22"/>
          <w:szCs w:val="22"/>
        </w:rPr>
        <w:t>ila</w:t>
      </w:r>
      <w:r w:rsidR="00B84924" w:rsidRPr="002411F6">
        <w:rPr>
          <w:rFonts w:ascii="Cambria" w:eastAsia="Times New Roman" w:hAnsi="Cambria"/>
          <w:sz w:val="22"/>
          <w:szCs w:val="22"/>
          <w:lang w:val="sr-Latn-RS"/>
        </w:rPr>
        <w:t>š</w:t>
      </w:r>
      <w:r w:rsidR="00B84924" w:rsidRPr="002411F6">
        <w:rPr>
          <w:rFonts w:ascii="Cambria" w:eastAsia="Times New Roman" w:hAnsi="Cambria"/>
          <w:sz w:val="22"/>
          <w:szCs w:val="22"/>
        </w:rPr>
        <w:t>tvo u Podgorici je formiralo predmet</w:t>
      </w:r>
      <w:r w:rsidR="00B84924" w:rsidRPr="002411F6">
        <w:rPr>
          <w:rFonts w:ascii="Cambria" w:eastAsia="Times New Roman" w:hAnsi="Cambria"/>
          <w:sz w:val="22"/>
          <w:szCs w:val="22"/>
          <w:lang w:val="sr-Latn-RS"/>
        </w:rPr>
        <w:t xml:space="preserve"> povodom ovog događaja i u njemu se </w:t>
      </w:r>
      <w:r w:rsidR="00B84924" w:rsidRPr="002411F6">
        <w:rPr>
          <w:rFonts w:ascii="Cambria" w:eastAsia="Times New Roman" w:hAnsi="Cambria"/>
          <w:sz w:val="22"/>
          <w:szCs w:val="22"/>
        </w:rPr>
        <w:t>preduzete odre</w:t>
      </w:r>
      <w:r w:rsidR="00B84924" w:rsidRPr="002411F6">
        <w:rPr>
          <w:rFonts w:ascii="Cambria" w:eastAsia="Times New Roman" w:hAnsi="Cambria"/>
          <w:sz w:val="22"/>
          <w:szCs w:val="22"/>
          <w:lang w:val="sr-Latn-RS"/>
        </w:rPr>
        <w:t>đ</w:t>
      </w:r>
      <w:r w:rsidR="00B84924" w:rsidRPr="002411F6">
        <w:rPr>
          <w:rFonts w:ascii="Cambria" w:eastAsia="Times New Roman" w:hAnsi="Cambria"/>
          <w:sz w:val="22"/>
          <w:szCs w:val="22"/>
        </w:rPr>
        <w:t>ene dokazne radnje</w:t>
      </w:r>
      <w:r w:rsidR="00B84924" w:rsidRPr="002411F6">
        <w:rPr>
          <w:rFonts w:ascii="Cambria" w:eastAsia="Times New Roman" w:hAnsi="Cambria"/>
          <w:sz w:val="22"/>
          <w:szCs w:val="22"/>
          <w:lang w:val="sr-Latn-RS"/>
        </w:rPr>
        <w:t xml:space="preserve">. Predmet se do kraju rada na ovom izvještaju nalazio </w:t>
      </w:r>
      <w:r w:rsidR="00B84924" w:rsidRPr="002411F6">
        <w:rPr>
          <w:rFonts w:ascii="Cambria" w:eastAsia="Times New Roman" w:hAnsi="Cambria"/>
          <w:sz w:val="22"/>
          <w:szCs w:val="22"/>
        </w:rPr>
        <w:t>u postupku izvi</w:t>
      </w:r>
      <w:r w:rsidR="00B84924" w:rsidRPr="002411F6">
        <w:rPr>
          <w:rFonts w:ascii="Cambria" w:eastAsia="Times New Roman" w:hAnsi="Cambria"/>
          <w:sz w:val="22"/>
          <w:szCs w:val="22"/>
          <w:lang w:val="sr-Latn-RS"/>
        </w:rPr>
        <w:t>đ</w:t>
      </w:r>
      <w:r w:rsidR="00B84924" w:rsidRPr="002411F6">
        <w:rPr>
          <w:rFonts w:ascii="Cambria" w:eastAsia="Times New Roman" w:hAnsi="Cambria"/>
          <w:sz w:val="22"/>
          <w:szCs w:val="22"/>
        </w:rPr>
        <w:t xml:space="preserve">aja. </w:t>
      </w:r>
    </w:p>
    <w:p w14:paraId="17C10315" w14:textId="77777777" w:rsidR="00EB3BA9" w:rsidRPr="002411F6" w:rsidRDefault="00EB3BA9" w:rsidP="00CE4137">
      <w:pPr>
        <w:pStyle w:val="Heading3"/>
        <w:rPr>
          <w:rFonts w:ascii="Cambria" w:hAnsi="Cambria"/>
          <w:color w:val="000000" w:themeColor="background1"/>
          <w:lang w:val="sr-Latn-ME"/>
        </w:rPr>
      </w:pPr>
      <w:bookmarkStart w:id="159" w:name="_Toc100049365"/>
    </w:p>
    <w:p w14:paraId="09A869C5" w14:textId="64010F9E" w:rsidR="00CE4137" w:rsidRPr="002411F6" w:rsidRDefault="00CE4137" w:rsidP="00CE4137">
      <w:pPr>
        <w:pStyle w:val="Heading3"/>
        <w:rPr>
          <w:rFonts w:ascii="Cambria" w:hAnsi="Cambria"/>
          <w:color w:val="000000" w:themeColor="background1"/>
          <w:lang w:val="sr-Latn-ME"/>
        </w:rPr>
      </w:pPr>
      <w:bookmarkStart w:id="160" w:name="_Toc109223307"/>
      <w:r w:rsidRPr="002411F6">
        <w:rPr>
          <w:rFonts w:ascii="Cambria" w:hAnsi="Cambria"/>
          <w:color w:val="000000" w:themeColor="background1"/>
          <w:lang w:val="sr-Latn-ME"/>
        </w:rPr>
        <w:t>4.1.6.</w:t>
      </w:r>
      <w:r w:rsidRPr="002411F6">
        <w:rPr>
          <w:rFonts w:ascii="Cambria" w:hAnsi="Cambria"/>
          <w:color w:val="000000" w:themeColor="background1"/>
          <w:lang w:val="sr-Latn-ME"/>
        </w:rPr>
        <w:tab/>
        <w:t>Predmeti u kojima nije utvrđeno zlostavljanj</w:t>
      </w:r>
      <w:bookmarkEnd w:id="159"/>
      <w:r w:rsidRPr="002411F6">
        <w:rPr>
          <w:rFonts w:ascii="Cambria" w:hAnsi="Cambria"/>
          <w:color w:val="000000" w:themeColor="background1"/>
          <w:lang w:val="sr-Latn-ME"/>
        </w:rPr>
        <w:t>e</w:t>
      </w:r>
      <w:bookmarkEnd w:id="160"/>
    </w:p>
    <w:p w14:paraId="1CEE5DBF" w14:textId="77777777" w:rsidR="00CE4137" w:rsidRPr="002411F6" w:rsidRDefault="00CE4137" w:rsidP="00CE4137">
      <w:pPr>
        <w:jc w:val="both"/>
        <w:rPr>
          <w:rFonts w:ascii="Cambria" w:hAnsi="Cambria"/>
          <w:color w:val="000000" w:themeColor="background1"/>
          <w:sz w:val="22"/>
          <w:szCs w:val="22"/>
          <w:lang w:val="sr-Latn-ME"/>
        </w:rPr>
      </w:pPr>
    </w:p>
    <w:p w14:paraId="7F8F1E2F" w14:textId="3E6BC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 14 pritužbi povodom kojih nije utvrđena povreda čl. 3 Konvencije, pet je sadržalo navode o namjernom mučenju i zlostavljanju od strane službenika policije. Ostale su se odnosile na materijalne uslove u KP domu UIKS i policiji (4),</w:t>
      </w:r>
      <w:r w:rsidRPr="002411F6">
        <w:rPr>
          <w:rStyle w:val="FootnoteReference"/>
          <w:rFonts w:ascii="Cambria" w:hAnsi="Cambria"/>
          <w:color w:val="000000" w:themeColor="background1"/>
          <w:sz w:val="22"/>
          <w:szCs w:val="22"/>
          <w:lang w:val="sr-Latn-ME"/>
        </w:rPr>
        <w:footnoteReference w:id="250"/>
      </w:r>
      <w:r w:rsidRPr="002411F6">
        <w:rPr>
          <w:rFonts w:ascii="Cambria" w:hAnsi="Cambria"/>
          <w:color w:val="000000" w:themeColor="background1"/>
          <w:sz w:val="22"/>
          <w:szCs w:val="22"/>
          <w:lang w:val="sr-Latn-ME"/>
        </w:rPr>
        <w:t xml:space="preserve"> primjenu hemijskih sredstava na protestima (3), radnje policije u kojima Ombudsman nije našao osnov da postupa, jer ni</w:t>
      </w:r>
      <w:r w:rsidR="00BC5E3F"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dosegle minimalni prag surovosti (1),</w:t>
      </w:r>
      <w:r w:rsidRPr="002411F6">
        <w:rPr>
          <w:rStyle w:val="FootnoteReference"/>
          <w:rFonts w:ascii="Cambria" w:hAnsi="Cambria"/>
          <w:color w:val="000000" w:themeColor="background1"/>
          <w:sz w:val="22"/>
          <w:szCs w:val="22"/>
          <w:lang w:val="sr-Latn-ME"/>
        </w:rPr>
        <w:footnoteReference w:id="251"/>
      </w:r>
      <w:r w:rsidRPr="002411F6">
        <w:rPr>
          <w:rFonts w:ascii="Cambria" w:hAnsi="Cambria"/>
          <w:color w:val="000000" w:themeColor="background1"/>
          <w:sz w:val="22"/>
          <w:szCs w:val="22"/>
          <w:lang w:val="sr-Latn-ME"/>
        </w:rPr>
        <w:t xml:space="preserve"> a jedna pritužba nije bila elementarno utemeljena (1).</w:t>
      </w:r>
      <w:r w:rsidRPr="002411F6">
        <w:rPr>
          <w:rStyle w:val="FootnoteReference"/>
          <w:rFonts w:ascii="Cambria" w:hAnsi="Cambria"/>
          <w:color w:val="000000" w:themeColor="background1"/>
          <w:sz w:val="22"/>
          <w:szCs w:val="22"/>
          <w:lang w:val="sr-Latn-ME"/>
        </w:rPr>
        <w:footnoteReference w:id="252"/>
      </w:r>
    </w:p>
    <w:p w14:paraId="3085DAF3" w14:textId="77777777" w:rsidR="00CE4137" w:rsidRPr="002411F6" w:rsidRDefault="00CE4137" w:rsidP="00CE4137">
      <w:pPr>
        <w:jc w:val="both"/>
        <w:rPr>
          <w:rFonts w:ascii="Cambria" w:hAnsi="Cambria"/>
          <w:color w:val="000000" w:themeColor="background1"/>
          <w:sz w:val="22"/>
          <w:szCs w:val="22"/>
          <w:lang w:val="sr-Latn-ME"/>
        </w:rPr>
      </w:pPr>
    </w:p>
    <w:p w14:paraId="1A2D6915"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svih pet predmeta s navodima o namjernom zlostavljanju, u kojima Ombudsman nije utvrdio povredu zabrane zlostavljanja, kao ni obavezu sprovođenja djelotvorne istrage, moglo se zaključiti da je zapravo do povrede bar nekog od ovih prava ipak došlo.</w:t>
      </w:r>
    </w:p>
    <w:p w14:paraId="5B250512" w14:textId="77777777" w:rsidR="00CE4137" w:rsidRPr="002411F6" w:rsidRDefault="00CE4137" w:rsidP="00CE4137">
      <w:pPr>
        <w:jc w:val="both"/>
        <w:rPr>
          <w:rFonts w:ascii="Cambria" w:hAnsi="Cambria"/>
          <w:color w:val="000000" w:themeColor="background1"/>
          <w:sz w:val="22"/>
          <w:szCs w:val="22"/>
          <w:lang w:val="sr-Latn-ME"/>
        </w:rPr>
      </w:pPr>
    </w:p>
    <w:p w14:paraId="36407774"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b/>
          <w:bCs/>
          <w:color w:val="000000" w:themeColor="background1"/>
          <w:sz w:val="22"/>
          <w:szCs w:val="22"/>
          <w:lang w:val="sr-Latn-ME"/>
        </w:rPr>
        <w:t>1) U predmetu po pritužbi S. V.</w:t>
      </w:r>
      <w:r w:rsidRPr="002411F6">
        <w:rPr>
          <w:rFonts w:ascii="Cambria" w:hAnsi="Cambria"/>
          <w:color w:val="000000" w:themeColor="background1"/>
          <w:sz w:val="22"/>
          <w:szCs w:val="22"/>
          <w:lang w:val="sr-Latn-ME"/>
        </w:rPr>
        <w:t xml:space="preserve"> nije data izričita ocjena da je podnosilac pritužbe zlostavljan, iako su konstatovane činjenice koje ukazuju da se to vjerovatno i dogodilo, i utvrđeno više nezakonitosti u postupanju policije, a posebno nepoštovanje procesnih garancija za zaštitu prava osobe lišene slobode.</w:t>
      </w:r>
      <w:r w:rsidRPr="002411F6">
        <w:rPr>
          <w:rStyle w:val="FootnoteReference"/>
          <w:rFonts w:ascii="Cambria" w:hAnsi="Cambria"/>
          <w:color w:val="000000" w:themeColor="background1"/>
          <w:sz w:val="22"/>
          <w:szCs w:val="22"/>
          <w:lang w:val="sr-Latn-ME"/>
        </w:rPr>
        <w:footnoteReference w:id="253"/>
      </w:r>
      <w:r w:rsidRPr="002411F6">
        <w:rPr>
          <w:rFonts w:ascii="Cambria" w:hAnsi="Cambria"/>
          <w:color w:val="000000" w:themeColor="background1"/>
          <w:sz w:val="22"/>
          <w:szCs w:val="22"/>
          <w:lang w:val="sr-Latn-ME"/>
        </w:rPr>
        <w:t xml:space="preserve"> Međutim, iako je konstatovano da je očigledno postojala obaveza da se sprovede djelotvorna istraga, nije ispitano i nije ocjenjeno da li je istraga koju je tužilaštvo sprovelo i bila takva, već je navedeno da Ombudsman ne može donositi zaključke o odluci ODT u Podgorici da odbaci krivičnu prijavu, jer „nema nadležnost da sprovodi instancionu kontrolu“ i „ne može istupati kao supervizijski organ koji može uticati na pravnu valjanost odluka koje su ti organi donijeli u okviru svojih nadležnosti“. </w:t>
      </w:r>
    </w:p>
    <w:p w14:paraId="623376E7" w14:textId="77777777" w:rsidR="00CE4137" w:rsidRPr="002411F6" w:rsidRDefault="00CE4137" w:rsidP="00CE4137">
      <w:pPr>
        <w:jc w:val="both"/>
        <w:rPr>
          <w:rFonts w:ascii="Cambria" w:hAnsi="Cambria"/>
          <w:color w:val="000000" w:themeColor="background1"/>
          <w:sz w:val="22"/>
          <w:szCs w:val="22"/>
          <w:lang w:val="sr-Latn-ME"/>
        </w:rPr>
      </w:pPr>
    </w:p>
    <w:p w14:paraId="2D12DD0F" w14:textId="629FF892"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Tačno je da Ombudsman nije ovlašćen da mijenja, ukida ili poništava akte državnih organa</w:t>
      </w:r>
      <w:r w:rsidRPr="002411F6">
        <w:rPr>
          <w:rStyle w:val="FootnoteReference"/>
          <w:rFonts w:ascii="Cambria" w:hAnsi="Cambria"/>
          <w:color w:val="000000" w:themeColor="background1"/>
          <w:sz w:val="22"/>
          <w:szCs w:val="22"/>
          <w:lang w:val="sr-Latn-ME"/>
        </w:rPr>
        <w:footnoteReference w:id="254"/>
      </w:r>
      <w:r w:rsidRPr="002411F6">
        <w:rPr>
          <w:rFonts w:ascii="Cambria" w:hAnsi="Cambria"/>
          <w:color w:val="000000" w:themeColor="background1"/>
          <w:sz w:val="22"/>
          <w:szCs w:val="22"/>
          <w:lang w:val="sr-Latn-ME"/>
        </w:rPr>
        <w:t>, pa tako ni odluke državnog tužilaštva, ali jeste ovlašćen da „kritikuje“</w:t>
      </w:r>
      <w:r w:rsidRPr="002411F6">
        <w:rPr>
          <w:rStyle w:val="FootnoteReference"/>
          <w:rFonts w:ascii="Cambria" w:hAnsi="Cambria"/>
          <w:color w:val="000000" w:themeColor="background1"/>
          <w:sz w:val="22"/>
          <w:szCs w:val="22"/>
          <w:lang w:val="sr-Latn-ME"/>
        </w:rPr>
        <w:footnoteReference w:id="255"/>
      </w:r>
      <w:r w:rsidRPr="002411F6">
        <w:rPr>
          <w:rFonts w:ascii="Cambria" w:hAnsi="Cambria"/>
          <w:color w:val="000000" w:themeColor="background1"/>
          <w:sz w:val="22"/>
          <w:szCs w:val="22"/>
          <w:lang w:val="sr-Latn-ME"/>
        </w:rPr>
        <w:t xml:space="preserve"> postupanje državnih organa. Njegova ovlašćenja su donekle ograničena samo u odnosu na sudove.</w:t>
      </w:r>
      <w:r w:rsidRPr="002411F6">
        <w:rPr>
          <w:rStyle w:val="FootnoteReference"/>
          <w:rFonts w:ascii="Cambria" w:hAnsi="Cambria"/>
          <w:color w:val="000000" w:themeColor="background1"/>
          <w:sz w:val="22"/>
          <w:szCs w:val="22"/>
          <w:lang w:val="sr-Latn-ME"/>
        </w:rPr>
        <w:footnoteReference w:id="256"/>
      </w:r>
      <w:r w:rsidRPr="002411F6">
        <w:rPr>
          <w:rFonts w:ascii="Cambria" w:hAnsi="Cambria"/>
          <w:color w:val="000000" w:themeColor="background1"/>
          <w:sz w:val="22"/>
          <w:szCs w:val="22"/>
          <w:lang w:val="sr-Latn-ME"/>
        </w:rPr>
        <w:t xml:space="preserve"> Prema tome, nije morao biti toliko uzdržan u pogledu kritike rada ODT u Podgorici. Čak i ako je smatrao da nije primjereno da ocjenjuje ispravnost odluke tužioca da odbaci krivičnu prijavu, Ombudsman je ipak mogao da ocjeni da li je istraga koju je tužilac sproveo prije donošenja te odluke bila djelotvorna, tj. da li je zadovoljila kriterijume ustanovljene u praksi Evropskog suda za ljudska prava, i upozori nadležno tužilaštvo ako to nije bio slučaj. To ne bi bio ni prvi put da se upusti u takvu kritiku.</w:t>
      </w:r>
      <w:r w:rsidRPr="002411F6">
        <w:rPr>
          <w:rStyle w:val="FootnoteReference"/>
          <w:rFonts w:ascii="Cambria" w:hAnsi="Cambria"/>
          <w:color w:val="000000" w:themeColor="background1"/>
          <w:sz w:val="22"/>
          <w:szCs w:val="22"/>
          <w:lang w:val="sr-Latn-ME"/>
        </w:rPr>
        <w:footnoteReference w:id="257"/>
      </w:r>
      <w:r w:rsidRPr="002411F6">
        <w:rPr>
          <w:rFonts w:ascii="Cambria" w:hAnsi="Cambria"/>
          <w:color w:val="000000" w:themeColor="background1"/>
          <w:sz w:val="22"/>
          <w:szCs w:val="22"/>
          <w:lang w:val="sr-Latn-ME"/>
        </w:rPr>
        <w:t xml:space="preserve"> Ovako, iako je konstatovano više nezakonitosti u postupanju policije i činjenica da nije dato razumno objašnjenje o porijeklu povreda podnosioca pritužbe, nije jasno rečeno ni da li je povređen materijalni aspekt zabrane zlostavljanja, ni da li je povređen procesni aspekt, iako su to bila suštinska pitanja (detaljnije vidi 3.2.8).  </w:t>
      </w:r>
    </w:p>
    <w:p w14:paraId="47B7564D"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b/>
          <w:bCs/>
          <w:color w:val="000000" w:themeColor="background1"/>
          <w:sz w:val="22"/>
          <w:szCs w:val="22"/>
          <w:lang w:val="sr-Latn-ME"/>
        </w:rPr>
        <w:t>2) U predmetu pacijenta Specijalne bolnice za psihijatriju (SBP)</w:t>
      </w:r>
      <w:r w:rsidRPr="002411F6">
        <w:rPr>
          <w:rFonts w:ascii="Cambria" w:hAnsi="Cambria"/>
          <w:color w:val="000000" w:themeColor="background1"/>
          <w:sz w:val="22"/>
          <w:szCs w:val="22"/>
          <w:lang w:val="sr-Latn-ME"/>
        </w:rPr>
        <w:t>, koji je spadao u posebno ranjivu kategoriju, prilikom davanja ocjene o povredi prava, zamjenica Ombudsmana je utvrdila „povredu fizičkog integriteta žrtve“, ali ne i nečovječno ili ponižavajuće postupanje</w:t>
      </w:r>
      <w:r w:rsidRPr="002411F6">
        <w:rPr>
          <w:rStyle w:val="FootnoteReference"/>
          <w:rFonts w:ascii="Cambria" w:hAnsi="Cambria"/>
          <w:color w:val="000000" w:themeColor="background1"/>
          <w:sz w:val="22"/>
          <w:szCs w:val="22"/>
          <w:lang w:val="sr-Latn-ME"/>
        </w:rPr>
        <w:footnoteReference w:id="258"/>
      </w:r>
      <w:r w:rsidRPr="002411F6">
        <w:rPr>
          <w:rFonts w:ascii="Cambria" w:hAnsi="Cambria"/>
          <w:color w:val="000000" w:themeColor="background1"/>
          <w:sz w:val="22"/>
          <w:szCs w:val="22"/>
          <w:lang w:val="sr-Latn-ME"/>
        </w:rPr>
        <w:t xml:space="preserve">. U ispitnom postupku, u rubrici „utvrđene činjenice“ za podnosioca pritužbe je navedeno da u prošlosti nije ispoljavao sklonost ka fizičkom ugrožavanju drugih. Prema nalazu i mišljenju vještaka, povrede koje je podnosilac pritužbe zadobio od strane stomatologa SBP, dok se nalazio na liječenju, kvalifikovane su kao teška tjelesna povreda jer se radilo o najmanje dva udarca pesnicom koja su dovela do pomjeranja koštanih ulomaka, krvarenja iz nosa, razderotina i preloma nosnih kostiju. </w:t>
      </w:r>
    </w:p>
    <w:p w14:paraId="5F76973F" w14:textId="77777777" w:rsidR="00CE4137" w:rsidRPr="002411F6" w:rsidRDefault="00CE4137" w:rsidP="00CE4137">
      <w:pPr>
        <w:jc w:val="both"/>
        <w:rPr>
          <w:rFonts w:ascii="Cambria" w:hAnsi="Cambria"/>
          <w:color w:val="000000" w:themeColor="background1"/>
          <w:sz w:val="22"/>
          <w:szCs w:val="22"/>
          <w:lang w:val="sr-Latn-ME"/>
        </w:rPr>
      </w:pPr>
    </w:p>
    <w:p w14:paraId="63952C78" w14:textId="4E1941DB"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Mišljenje Ombudsmana, da je nesporno povrijeđeno pravo na nepovredivost fizičkog integriteta S. K, ali da sud tek treba da utvrdi šta se desilo i da nije došlo do nečovječnog ili ponižavajućeg postupanja, je kontradiktorno. Tako se, primjera radi, navodi da: „utvrđivanje tačne uzročno-posledične veze samog događaja i konstatovanih povreda kod podnosioca pritužbe, te mogući mehanizam njihovog nastanka, zahtijeva sprovođenje dokaznog postupka pred nadležnim sudom“, dok se neposredno zatim govori o emocijama s kojima je podnosilac pritužbe pristupio pregledu, postupanju medicinskih radnika i sl, pa se ne može jasno zaključiti šta je opredijelilo zamjenicu Ombudsmana da se ipak upusti u interpretaciju kritičnog događaja sve do momenta nanošenja povreda podnosiocu pritužbe. S tim u vezi su uočene i nedosljednosti u odnosu na utvrđene činjenice i zaključnu ocjenu koje idu na štetu podnosioca pritužbe. Navodi se da je podnosilac pritužbe: „obaviješten da se javi stomatologu dana 18.6.2020. godine u jutarnjim časovima“, kao da je „toga datuma i došao do stomatološke ambulante koja se nalazi u krugu bolnice“, dok se u zaključnoj bitno različito navodi: „Na osnovu utvrđenih činjenica u ovom postupku, proizilazi da je podnosilac pritužbe stomatološkom pregledu pristupio sa negativnom emocijom“. Slično, dok se u utvrđenim činjenicama za žrtvu navodi „da u trenucima uznemirenosti, a usl</w:t>
      </w:r>
      <w:r w:rsidR="008E51A0"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ed prirode svoje bolesti, povremeno vrijeđa zaposlene“, u zaključnoj ocjeni se ovaj navod mijenja: „Nadalje, osoblje je svjedočilo i da je usl</w:t>
      </w:r>
      <w:r w:rsidR="008E51A0"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ed prirode svoje bolesti, često teško vrijeđao zaposlene“, takođe na štetu podnosioca pritužbe. Konačno, u obrazloženju zašto nije donijet zaključak ni u pravcu ponižavajućeg postupanja navedeno je: „jasno je da Evropski sud kod ponižavajućeg postupanja naglasak stavlja na subjektivni osjećaj straha, očaja i inferiornosti, za razliku od nečovječnog postupanja (kao težeg oblika zlostavljanja), u kom slučaju naglasak stavlja na elemenat bola i patnje. Međutim, u ovom slučaju se radi o podnosiocu pritužbe koji je psihijatrijski pacijent, pa se njegov subjektivni osjećaj koji može, ali i ne mora biti uslovljen stvarnim i realnim uzročnicima, mora sagledati i u tom kontekstu“, što upućuje na diskriminaciju podnosioca pritužbe po osnovu njegovog mentalnog oboljenja, jer Ombudsman nema stručna znanja da bez specijalističkog vještačenja tako nešto zaključi.</w:t>
      </w:r>
    </w:p>
    <w:p w14:paraId="6CD7D69A" w14:textId="77777777" w:rsidR="00CE4137" w:rsidRPr="002411F6" w:rsidRDefault="00CE4137" w:rsidP="00CE4137">
      <w:pPr>
        <w:jc w:val="both"/>
        <w:rPr>
          <w:rFonts w:ascii="Cambria" w:hAnsi="Cambria"/>
          <w:color w:val="000000" w:themeColor="background1"/>
          <w:sz w:val="22"/>
          <w:szCs w:val="22"/>
          <w:lang w:val="sr-Latn-ME"/>
        </w:rPr>
      </w:pPr>
    </w:p>
    <w:p w14:paraId="2F50B813"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tri preostala predmeta, Ombudsman je kritikovao neodgovarajuću medicinsku dokumentaciju, koja je onemogućila utvrđivanje da li je došlo do zlostavljanja.</w:t>
      </w:r>
      <w:r w:rsidRPr="002411F6">
        <w:rPr>
          <w:rStyle w:val="FootnoteReference"/>
          <w:rFonts w:ascii="Cambria" w:hAnsi="Cambria"/>
          <w:color w:val="000000" w:themeColor="background1"/>
          <w:sz w:val="22"/>
          <w:szCs w:val="22"/>
          <w:lang w:val="sr-Latn-ME"/>
        </w:rPr>
        <w:footnoteReference w:id="259"/>
      </w:r>
      <w:r w:rsidRPr="002411F6">
        <w:rPr>
          <w:rFonts w:ascii="Cambria" w:hAnsi="Cambria"/>
          <w:color w:val="000000" w:themeColor="background1"/>
          <w:sz w:val="22"/>
          <w:szCs w:val="22"/>
          <w:lang w:val="sr-Latn-ME"/>
        </w:rPr>
        <w:t xml:space="preserve"> </w:t>
      </w:r>
    </w:p>
    <w:p w14:paraId="46B27A8F" w14:textId="77777777" w:rsidR="00CE4137" w:rsidRPr="002411F6" w:rsidRDefault="00CE4137" w:rsidP="00CE4137">
      <w:pPr>
        <w:jc w:val="both"/>
        <w:rPr>
          <w:rFonts w:ascii="Cambria" w:hAnsi="Cambria"/>
          <w:color w:val="000000" w:themeColor="background1"/>
          <w:sz w:val="22"/>
          <w:szCs w:val="22"/>
          <w:lang w:val="sr-Latn-ME"/>
        </w:rPr>
      </w:pPr>
    </w:p>
    <w:p w14:paraId="481488A1"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b/>
          <w:bCs/>
          <w:color w:val="000000" w:themeColor="background1"/>
          <w:sz w:val="22"/>
          <w:szCs w:val="22"/>
          <w:lang w:val="sr-Latn-ME"/>
        </w:rPr>
        <w:t>3) U slučaju lica lišenog slobode, Ć. T</w:t>
      </w:r>
      <w:r w:rsidRPr="002411F6">
        <w:rPr>
          <w:rFonts w:ascii="Cambria" w:hAnsi="Cambria"/>
          <w:color w:val="000000" w:themeColor="background1"/>
          <w:sz w:val="22"/>
          <w:szCs w:val="22"/>
          <w:lang w:val="sr-Latn-ME"/>
        </w:rPr>
        <w:t>, nije zaključeno da je došlo do zlostavljanja, u suštini zbog nalaza zatvorskog ljekara da su povrede mogle nastati 6-7 dana prije pregleda „u skladu sa navodima podnosioca pritužbe“, a što je bilo prije dana navodnog zlostavljanja u policiji.</w:t>
      </w:r>
      <w:r w:rsidRPr="002411F6">
        <w:rPr>
          <w:rStyle w:val="FootnoteReference"/>
          <w:rFonts w:ascii="Cambria" w:hAnsi="Cambria"/>
          <w:color w:val="000000" w:themeColor="background1"/>
          <w:sz w:val="22"/>
          <w:szCs w:val="22"/>
          <w:lang w:val="sr-Latn-ME"/>
        </w:rPr>
        <w:footnoteReference w:id="260"/>
      </w:r>
      <w:r w:rsidRPr="002411F6">
        <w:rPr>
          <w:rFonts w:ascii="Cambria" w:hAnsi="Cambria"/>
          <w:color w:val="000000" w:themeColor="background1"/>
          <w:sz w:val="22"/>
          <w:szCs w:val="22"/>
          <w:lang w:val="sr-Latn-ME"/>
        </w:rPr>
        <w:t xml:space="preserve"> U ovom mišljenju je posebno kritikovana činjenica da u nalazu ljekara iz zatvora nije opisana povreda na lijevom tabanu, koji je fotografisan, ali kako je fotografija priložena u crno-bijeloj boji, povreda nije bila uočljiva i nije se moglo utvrditi da li se radi o „falangi/falaki“, koja je poznati vid policijske torture, na koju se podnosilac pritužbe takođe žalio u pritužbi. </w:t>
      </w:r>
    </w:p>
    <w:p w14:paraId="56CA69AB" w14:textId="77777777" w:rsidR="00CE4137" w:rsidRPr="002411F6" w:rsidRDefault="00CE4137" w:rsidP="00CE4137">
      <w:pPr>
        <w:jc w:val="both"/>
        <w:rPr>
          <w:rFonts w:ascii="Cambria" w:hAnsi="Cambria"/>
          <w:color w:val="000000" w:themeColor="background1"/>
          <w:sz w:val="22"/>
          <w:szCs w:val="22"/>
          <w:lang w:val="sr-Latn-ME"/>
        </w:rPr>
      </w:pPr>
    </w:p>
    <w:p w14:paraId="2E44B584" w14:textId="3FF52065"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Iako je medicinski nalaz zatvorskog ljekara ukazao na višestruke hematome na tijelu podnosioca pritužbe, i iako je uz nalaz stajala fotografija tabana, kakvu ljekari u zatvoru po pravilu ne sačinjavaju, i iako je u pritužbi detaljno opisana policijska tortura koja je uključivala udarce po tabanima i drugim djelovima tijela, zamjenica Ombudsmana nije posjetila podnosioca pritužbe u zatvoru i nije ga pitala zašto je zatvorskom ljekaru rekao da su povrede nastale prije dana boravka u policiji, niti je pretpostavila da se radi o strahu od policije, već je zaključila da je to okolnost koja isključuje mogućnost da je do zlostavljanja došlo. Takođe, nije razgovarala ni sa ljekarom u UIKS, nije ga pitala zašto je fotografisao povredu na tabanu podnosioca pritužbe, pošto se to ne radi rutinski, i zašto povreda nije opisana, te šta mu je podnosilac pritužbe rekao o porijeklu povreda, da li je djelovao zastrašeno, itd</w:t>
      </w:r>
      <w:r w:rsidRPr="002411F6">
        <w:rPr>
          <w:rStyle w:val="FootnoteReference"/>
          <w:rFonts w:ascii="Cambria" w:hAnsi="Cambria"/>
          <w:color w:val="000000" w:themeColor="background1"/>
          <w:sz w:val="22"/>
          <w:szCs w:val="22"/>
          <w:lang w:val="sr-Latn-ME"/>
        </w:rPr>
        <w:footnoteReference w:id="261"/>
      </w:r>
      <w:r w:rsidRPr="002411F6">
        <w:rPr>
          <w:rFonts w:ascii="Cambria" w:hAnsi="Cambria"/>
          <w:color w:val="000000" w:themeColor="background1"/>
          <w:sz w:val="22"/>
          <w:szCs w:val="22"/>
          <w:lang w:val="sr-Latn-ME"/>
        </w:rPr>
        <w:t xml:space="preserve">. Drugim riječima, može se reći da nije temeljito pristupljeno utvrđivanju činjenica u ovom slučaju, iako se moglo doprinijeti da se otkloni propust ljekara u dokumentovanju povreda, tim prije što je u više predmeta prethodno konstatovano da </w:t>
      </w:r>
      <w:r w:rsidRPr="002411F6">
        <w:rPr>
          <w:rFonts w:ascii="Cambria" w:hAnsi="Cambria"/>
          <w:color w:val="000000" w:themeColor="background1"/>
          <w:sz w:val="22"/>
          <w:szCs w:val="22"/>
        </w:rPr>
        <w:t>“zatvorski ljekari još uvijek ne evidentiraju povrede u skladu sa smjernicama datim u Istanbulskom protokolu, odnosno da ne sačinjavaju fotoelaborat u boji sa tačnim i sveobuhvatnim opisom nađenih povreda na cijelom tijelu</w:t>
      </w:r>
      <w:r w:rsidRPr="002411F6">
        <w:rPr>
          <w:rFonts w:ascii="Cambria" w:hAnsi="Cambria"/>
          <w:color w:val="000000" w:themeColor="background1"/>
          <w:sz w:val="22"/>
          <w:szCs w:val="22"/>
          <w:lang w:val="sr-Latn-ME"/>
        </w:rPr>
        <w:t>.“</w:t>
      </w:r>
      <w:r w:rsidRPr="002411F6">
        <w:rPr>
          <w:rStyle w:val="FootnoteReference"/>
          <w:rFonts w:ascii="Cambria" w:hAnsi="Cambria"/>
          <w:color w:val="000000" w:themeColor="background1"/>
          <w:sz w:val="22"/>
          <w:szCs w:val="22"/>
          <w:lang w:val="sr-Latn-ME"/>
        </w:rPr>
        <w:footnoteReference w:id="262"/>
      </w:r>
      <w:r w:rsidRPr="002411F6">
        <w:rPr>
          <w:rFonts w:ascii="Cambria" w:hAnsi="Cambria"/>
          <w:color w:val="000000" w:themeColor="background1"/>
          <w:sz w:val="22"/>
          <w:szCs w:val="22"/>
          <w:lang w:val="sr-Latn-ME"/>
        </w:rPr>
        <w:t xml:space="preserve"> U ovom predmetu je na štetu podnosioca pritužbe tumačeno i to što je pritužbu podnio posl</w:t>
      </w:r>
      <w:r w:rsidR="00C2159F" w:rsidRPr="002411F6">
        <w:rPr>
          <w:rFonts w:ascii="Cambria" w:hAnsi="Cambria"/>
          <w:color w:val="000000" w:themeColor="background1"/>
          <w:sz w:val="22"/>
          <w:szCs w:val="22"/>
          <w:lang w:val="sr-Latn-ME"/>
        </w:rPr>
        <w:t>ij</w:t>
      </w:r>
      <w:r w:rsidRPr="002411F6">
        <w:rPr>
          <w:rFonts w:ascii="Cambria" w:hAnsi="Cambria"/>
          <w:color w:val="000000" w:themeColor="background1"/>
          <w:sz w:val="22"/>
          <w:szCs w:val="22"/>
          <w:lang w:val="sr-Latn-ME"/>
        </w:rPr>
        <w:t>e „više od mjesec dana od zlostavljanja“, iako je to još uvijek bilo daleko od krajnjeg roka za podnošenje pritužbe</w:t>
      </w:r>
      <w:r w:rsidRPr="002411F6">
        <w:rPr>
          <w:rStyle w:val="FootnoteReference"/>
          <w:rFonts w:ascii="Cambria" w:hAnsi="Cambria"/>
          <w:color w:val="000000" w:themeColor="background1"/>
          <w:sz w:val="22"/>
          <w:szCs w:val="22"/>
          <w:lang w:val="sr-Latn-ME"/>
        </w:rPr>
        <w:footnoteReference w:id="263"/>
      </w:r>
      <w:r w:rsidRPr="002411F6">
        <w:rPr>
          <w:rFonts w:ascii="Cambria" w:hAnsi="Cambria"/>
          <w:color w:val="000000" w:themeColor="background1"/>
          <w:sz w:val="22"/>
          <w:szCs w:val="22"/>
          <w:lang w:val="sr-Latn-ME"/>
        </w:rPr>
        <w:t>.</w:t>
      </w:r>
    </w:p>
    <w:p w14:paraId="1CF44E1D" w14:textId="77777777" w:rsidR="00CE4137" w:rsidRPr="002411F6" w:rsidRDefault="00CE4137" w:rsidP="00CE4137">
      <w:pPr>
        <w:jc w:val="both"/>
        <w:rPr>
          <w:rFonts w:ascii="Cambria" w:hAnsi="Cambria"/>
          <w:color w:val="000000" w:themeColor="background1"/>
          <w:sz w:val="22"/>
          <w:szCs w:val="22"/>
          <w:lang w:val="sr-Latn-ME"/>
        </w:rPr>
      </w:pPr>
    </w:p>
    <w:p w14:paraId="4730D370" w14:textId="6A086C4F" w:rsidR="00CE4137" w:rsidRPr="002411F6" w:rsidRDefault="00CE4137" w:rsidP="00CE4137">
      <w:pPr>
        <w:jc w:val="both"/>
        <w:rPr>
          <w:rFonts w:ascii="Cambria" w:hAnsi="Cambria"/>
          <w:color w:val="000000" w:themeColor="background1"/>
          <w:sz w:val="22"/>
          <w:szCs w:val="22"/>
          <w:lang w:val="sr-Latn-RS"/>
        </w:rPr>
      </w:pPr>
      <w:r w:rsidRPr="002411F6">
        <w:rPr>
          <w:rFonts w:ascii="Cambria" w:hAnsi="Cambria"/>
          <w:b/>
          <w:bCs/>
          <w:color w:val="000000" w:themeColor="background1"/>
          <w:sz w:val="22"/>
          <w:szCs w:val="22"/>
          <w:lang w:val="sr-Latn-ME"/>
        </w:rPr>
        <w:t>4) U drugom slučaju lica lišenog slobode, J. G</w:t>
      </w:r>
      <w:r w:rsidRPr="002411F6">
        <w:rPr>
          <w:rFonts w:ascii="Cambria" w:hAnsi="Cambria"/>
          <w:color w:val="000000" w:themeColor="background1"/>
          <w:sz w:val="22"/>
          <w:szCs w:val="22"/>
          <w:lang w:val="sr-Latn-ME"/>
        </w:rPr>
        <w:t>, kritikovana je medicinska dokumentacija zato što je nalaz zatvorskog ljekara koji ga je prvi neposredno pregledao morao biti sveobuhvatniji, povrede su morale biti fotografisane, a izostalo je i precizno navođenje izjave podnosioca pritužbe o nastanku evidentiranih povreda.</w:t>
      </w:r>
      <w:r w:rsidRPr="002411F6">
        <w:rPr>
          <w:rFonts w:ascii="Cambria" w:hAnsi="Cambria"/>
          <w:color w:val="000000" w:themeColor="background1"/>
          <w:sz w:val="22"/>
          <w:szCs w:val="22"/>
          <w:vertAlign w:val="superscript"/>
          <w:lang w:val="sr-Latn-ME"/>
        </w:rPr>
        <w:footnoteReference w:id="264"/>
      </w:r>
      <w:r w:rsidRPr="002411F6">
        <w:rPr>
          <w:rStyle w:val="CommentReference"/>
          <w:rFonts w:ascii="Cambria" w:eastAsiaTheme="minorHAnsi" w:hAnsi="Cambria" w:cstheme="minorBidi"/>
          <w:color w:val="000000" w:themeColor="background1"/>
          <w:sz w:val="22"/>
          <w:szCs w:val="22"/>
        </w:rPr>
        <w:t xml:space="preserve"> </w:t>
      </w:r>
      <w:r w:rsidRPr="002411F6">
        <w:rPr>
          <w:rFonts w:ascii="Cambria" w:hAnsi="Cambria"/>
          <w:color w:val="000000" w:themeColor="background1"/>
          <w:sz w:val="22"/>
          <w:szCs w:val="22"/>
          <w:lang w:val="sr-Latn-ME"/>
        </w:rPr>
        <w:t xml:space="preserve">Ipak, i ovako manjkav nalaz zatvorskog ljekara pokazao je da </w:t>
      </w:r>
      <w:r w:rsidRPr="002411F6">
        <w:rPr>
          <w:rFonts w:ascii="Cambria" w:hAnsi="Cambria"/>
          <w:color w:val="000000" w:themeColor="background1"/>
          <w:sz w:val="22"/>
          <w:szCs w:val="22"/>
          <w:shd w:val="clear" w:color="auto" w:fill="FFFFFF"/>
          <w:lang w:val="sr-Latn-RS"/>
        </w:rPr>
        <w:t>su kod podnosioca postojali</w:t>
      </w:r>
      <w:r w:rsidRPr="002411F6">
        <w:rPr>
          <w:rFonts w:ascii="Cambria" w:hAnsi="Cambria"/>
          <w:color w:val="000000" w:themeColor="background1"/>
          <w:sz w:val="22"/>
          <w:szCs w:val="22"/>
          <w:shd w:val="clear" w:color="auto" w:fill="FFFFFF"/>
        </w:rPr>
        <w:t xml:space="preserve"> krvni podliv</w:t>
      </w:r>
      <w:r w:rsidRPr="002411F6">
        <w:rPr>
          <w:rFonts w:ascii="Cambria" w:hAnsi="Cambria"/>
          <w:color w:val="000000" w:themeColor="background1"/>
          <w:sz w:val="22"/>
          <w:szCs w:val="22"/>
          <w:shd w:val="clear" w:color="auto" w:fill="FFFFFF"/>
          <w:lang w:val="sr-Latn-RS"/>
        </w:rPr>
        <w:t>i u predjelu obje nadlaktice i u desnoj polovini slabinskog predjela, za koje je vještak naveo da su mogli nastati usl</w:t>
      </w:r>
      <w:r w:rsidR="00C2159F" w:rsidRPr="002411F6">
        <w:rPr>
          <w:rFonts w:ascii="Cambria" w:hAnsi="Cambria"/>
          <w:color w:val="000000" w:themeColor="background1"/>
          <w:sz w:val="22"/>
          <w:szCs w:val="22"/>
          <w:shd w:val="clear" w:color="auto" w:fill="FFFFFF"/>
          <w:lang w:val="sr-Latn-RS"/>
        </w:rPr>
        <w:t>ij</w:t>
      </w:r>
      <w:r w:rsidRPr="002411F6">
        <w:rPr>
          <w:rFonts w:ascii="Cambria" w:hAnsi="Cambria"/>
          <w:color w:val="000000" w:themeColor="background1"/>
          <w:sz w:val="22"/>
          <w:szCs w:val="22"/>
          <w:shd w:val="clear" w:color="auto" w:fill="FFFFFF"/>
          <w:lang w:val="sr-Latn-RS"/>
        </w:rPr>
        <w:t xml:space="preserve">ed stezanja odnosno udaraca pesnicama (a u šta je zamjenica Ombudsmana imala uvid), zbog čega nije trebalo isključiti mogućnost zlostavljanja u ovom predmetu. </w:t>
      </w:r>
      <w:r w:rsidRPr="002411F6">
        <w:rPr>
          <w:rFonts w:ascii="Cambria" w:hAnsi="Cambria"/>
          <w:color w:val="000000" w:themeColor="background1"/>
          <w:sz w:val="22"/>
          <w:szCs w:val="22"/>
          <w:lang w:val="sr-Latn-RS"/>
        </w:rPr>
        <w:t>Ovo tim prije što tužilac u prvih šest mjeseci nije našao za shodno da naloži vještačenje neposrednim pregledom oštećenog.</w:t>
      </w:r>
    </w:p>
    <w:p w14:paraId="602FF527" w14:textId="77777777" w:rsidR="00316BDD" w:rsidRPr="002411F6" w:rsidRDefault="00316BDD" w:rsidP="00CE4137">
      <w:pPr>
        <w:jc w:val="both"/>
        <w:rPr>
          <w:rFonts w:ascii="Cambria" w:hAnsi="Cambria"/>
          <w:color w:val="000000" w:themeColor="background1"/>
          <w:sz w:val="22"/>
          <w:szCs w:val="22"/>
          <w:lang w:val="sr-Latn-RS"/>
        </w:rPr>
      </w:pPr>
    </w:p>
    <w:p w14:paraId="372C499A"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Za razliku od slučaja Ć. T, s kojim nije obavljen razgovor, u ovom slučaju su predstavnici Ombudsmana ipak posjetili podnosioca pritužbe u zatvoru. Zamjenica Ombudsmana je ocijenila važnim to što podnosilac pritužbe predstavnicima Ombudsmana nije sam odmah objasnio zašto nije odmah prijavio zlostavljanje državnom tužiocu, odbijajući da prihvati njegovo izjašnjenje da se plašio da ga prijavi zbog prisustva policije, jer je taj odgovor dao odgovarajući na navodno sugestivno pitanje savjetnika Ombudsmana. Pri svemu tome nije uzeta u obzir činjenica da se podnosilac sve vrijeme nalazio u istražnom zatvoru, tj. da je bio zatvoren od dana navodnog nastanka povreda u policiji, što je bitna činjenica za ocjenu vjerodostojnosti iskaza o tome da je osjećao strah od policije, tj. državnih službenika. </w:t>
      </w:r>
    </w:p>
    <w:p w14:paraId="39107196" w14:textId="77777777" w:rsidR="00CE4137" w:rsidRPr="002411F6" w:rsidRDefault="00CE4137" w:rsidP="00CE4137">
      <w:pPr>
        <w:jc w:val="both"/>
        <w:rPr>
          <w:rFonts w:ascii="Cambria" w:hAnsi="Cambria"/>
          <w:color w:val="000000" w:themeColor="background1"/>
          <w:sz w:val="22"/>
          <w:szCs w:val="22"/>
          <w:lang w:val="sr-Latn-ME"/>
        </w:rPr>
      </w:pPr>
    </w:p>
    <w:p w14:paraId="46E25CC3" w14:textId="584CE15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Dodato je</w:t>
      </w:r>
      <w:r w:rsidRPr="002411F6">
        <w:rPr>
          <w:rFonts w:ascii="Cambria" w:hAnsi="Cambria"/>
          <w:iCs/>
          <w:color w:val="000000" w:themeColor="background1"/>
          <w:sz w:val="22"/>
          <w:szCs w:val="22"/>
          <w:lang w:val="sr-Latn-ME"/>
        </w:rPr>
        <w:t xml:space="preserve"> i da predstavnici Ombudsmana prilikom posjete na njemu nijesu uočili vidljive povrede,</w:t>
      </w:r>
      <w:r w:rsidRPr="002411F6">
        <w:rPr>
          <w:rStyle w:val="CommentReference"/>
          <w:rFonts w:ascii="Cambria" w:eastAsiaTheme="minorHAnsi" w:hAnsi="Cambria" w:cstheme="minorBidi"/>
          <w:color w:val="000000" w:themeColor="background1"/>
          <w:sz w:val="22"/>
          <w:szCs w:val="22"/>
        </w:rPr>
        <w:t xml:space="preserve"> </w:t>
      </w:r>
      <w:r w:rsidRPr="002411F6">
        <w:rPr>
          <w:rFonts w:ascii="Cambria" w:hAnsi="Cambria"/>
          <w:color w:val="000000" w:themeColor="background1"/>
          <w:sz w:val="22"/>
          <w:szCs w:val="22"/>
          <w:lang w:val="sr-Latn-ME"/>
        </w:rPr>
        <w:t>iako oni i ni</w:t>
      </w:r>
      <w:r w:rsidR="00C2159F"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pregledali njegovo tijelo, već su vidjeli samo glavu i šake, što sve ukazuje na pristup koji teži da odbrani policiju od svake sumnje, umjesto da se založi da tvrdnje podnosioca pritužbe budu djelotvorno istražene. Uočavaju se nekonzistentnosti u mišljenju i prilikom zaključnog ocjenjivanja postupanja policije. Nije jasno na osnovu čega se u utvrđenim činjenicama navodi da je podnosilac pritužbe u ranim jutarnjim časovima pristao da dobrovoljno ode sa maskiranim policijskim službenicima, dok se neposredno prije toga navodi da se rukovodstvo bolnice saglasilo da on „bude poveden“, da mu „nije uručen poziv“ niti je dobio priliku „ da o tome obavijesti majku, sa kojom je inače u svakodnevnom kontaktu i koja svakodnevno prati njegovo liječenje i stanje“, niti je medicinski tehničar pošao u njegovu pratnju „kako je to uobičajeno“ itd. (o ovom slučaju detaljnije u poglavlju 3.2.6.2).</w:t>
      </w:r>
    </w:p>
    <w:p w14:paraId="750D7370" w14:textId="77777777" w:rsidR="00CE4137" w:rsidRPr="002411F6" w:rsidRDefault="00CE4137" w:rsidP="00CE4137">
      <w:pPr>
        <w:jc w:val="both"/>
        <w:rPr>
          <w:rFonts w:ascii="Cambria" w:hAnsi="Cambria"/>
          <w:color w:val="000000" w:themeColor="background1"/>
          <w:sz w:val="22"/>
          <w:szCs w:val="22"/>
          <w:lang w:val="sr-Latn-ME"/>
        </w:rPr>
      </w:pPr>
    </w:p>
    <w:p w14:paraId="20127E49"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b/>
          <w:bCs/>
          <w:color w:val="000000" w:themeColor="background1"/>
          <w:sz w:val="22"/>
          <w:szCs w:val="22"/>
          <w:lang w:val="sr-Latn-ME"/>
        </w:rPr>
        <w:t>5) U trećem predmetu S. V</w:t>
      </w:r>
      <w:r w:rsidRPr="002411F6">
        <w:rPr>
          <w:rFonts w:ascii="Cambria" w:hAnsi="Cambria"/>
          <w:color w:val="000000" w:themeColor="background1"/>
          <w:sz w:val="22"/>
          <w:szCs w:val="22"/>
          <w:lang w:val="sr-Latn-ME"/>
        </w:rPr>
        <w:t>, kritikovana je činjenica da su postojala tri različita medicinska izvještaja, prvi, u kome nijesu konstatovane povrede, drugi, u kom je konstatovano samo crvenilo, i treći, u kome su postojali navodi o krvnom podlivu.</w:t>
      </w:r>
      <w:r w:rsidRPr="002411F6">
        <w:rPr>
          <w:rStyle w:val="FootnoteReference"/>
          <w:rFonts w:ascii="Cambria" w:hAnsi="Cambria"/>
          <w:color w:val="000000" w:themeColor="background1"/>
          <w:sz w:val="22"/>
          <w:szCs w:val="22"/>
          <w:lang w:val="sr-Latn-ME"/>
        </w:rPr>
        <w:footnoteReference w:id="265"/>
      </w:r>
      <w:r w:rsidRPr="002411F6">
        <w:rPr>
          <w:rFonts w:ascii="Cambria" w:hAnsi="Cambria"/>
          <w:color w:val="000000" w:themeColor="background1"/>
          <w:sz w:val="22"/>
          <w:szCs w:val="22"/>
          <w:lang w:val="sr-Latn-ME"/>
        </w:rPr>
        <w:t xml:space="preserve"> </w:t>
      </w:r>
    </w:p>
    <w:p w14:paraId="00836DE5" w14:textId="77777777" w:rsidR="00CE4137" w:rsidRPr="002411F6" w:rsidRDefault="00CE4137" w:rsidP="00CE4137">
      <w:pPr>
        <w:jc w:val="both"/>
        <w:rPr>
          <w:rFonts w:ascii="Cambria" w:hAnsi="Cambria"/>
          <w:color w:val="000000" w:themeColor="background1"/>
          <w:sz w:val="22"/>
          <w:szCs w:val="22"/>
          <w:lang w:val="sr-Latn-ME"/>
        </w:rPr>
      </w:pPr>
    </w:p>
    <w:p w14:paraId="003ADB98" w14:textId="31E5BEB8" w:rsidR="00CE4137" w:rsidRPr="002411F6" w:rsidRDefault="00CE4137" w:rsidP="00EB3BA9">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Ombudsman je u sva tri predmeta ponovio da </w:t>
      </w:r>
      <w:r w:rsidRPr="002411F6">
        <w:rPr>
          <w:rFonts w:ascii="Cambria" w:hAnsi="Cambria"/>
          <w:b/>
          <w:bCs/>
          <w:color w:val="000000" w:themeColor="background1"/>
          <w:sz w:val="22"/>
          <w:szCs w:val="22"/>
          <w:lang w:val="sr-Latn-ME"/>
        </w:rPr>
        <w:t>medicinski radnici, a posebno ljekari u zatvoru koji su nadležni za pregled osoba na prijemu, hitno počnu da temeljno dokumentuju medicinske dokaze, koji ukazuju na eventualno zlostavljanje, u skladu sa Istanbulskim protokolom</w:t>
      </w:r>
      <w:r w:rsidRPr="002411F6">
        <w:rPr>
          <w:rFonts w:ascii="Cambria" w:hAnsi="Cambria"/>
          <w:color w:val="000000" w:themeColor="background1"/>
          <w:sz w:val="22"/>
          <w:szCs w:val="22"/>
          <w:lang w:val="sr-Latn-ME"/>
        </w:rPr>
        <w:t xml:space="preserve">, jer njihovi nalazi predstavljaju jedan od glavnih osnova za utvrđivanje mučenja i zlostavljanja građana. Treba imati u vidu da je Ombudsman čak u </w:t>
      </w:r>
      <w:r w:rsidRPr="002411F6">
        <w:rPr>
          <w:rFonts w:ascii="Cambria" w:hAnsi="Cambria"/>
          <w:i/>
          <w:iCs/>
          <w:color w:val="000000" w:themeColor="background1"/>
          <w:sz w:val="22"/>
          <w:szCs w:val="22"/>
          <w:lang w:val="sr-Latn-ME"/>
        </w:rPr>
        <w:t>šest predmeta</w:t>
      </w:r>
      <w:r w:rsidRPr="002411F6">
        <w:rPr>
          <w:rFonts w:ascii="Cambria" w:hAnsi="Cambria"/>
          <w:color w:val="000000" w:themeColor="background1"/>
          <w:sz w:val="22"/>
          <w:szCs w:val="22"/>
          <w:lang w:val="sr-Latn-ME"/>
        </w:rPr>
        <w:t xml:space="preserve"> u posljednje dvije godine kritikovao površno dokumentovanje povreda od strane ljekara povodom pritužbi na policijsko zlostavljanje, što je alarmantno.</w:t>
      </w:r>
      <w:r w:rsidRPr="002411F6">
        <w:rPr>
          <w:rStyle w:val="FootnoteReference"/>
          <w:rFonts w:ascii="Cambria" w:hAnsi="Cambria"/>
          <w:color w:val="000000" w:themeColor="background1"/>
          <w:sz w:val="22"/>
          <w:szCs w:val="22"/>
          <w:lang w:val="sr-Latn-ME"/>
        </w:rPr>
        <w:footnoteReference w:id="266"/>
      </w:r>
      <w:r w:rsidRPr="002411F6">
        <w:rPr>
          <w:rFonts w:ascii="Cambria" w:hAnsi="Cambria"/>
          <w:color w:val="000000" w:themeColor="background1"/>
          <w:sz w:val="22"/>
          <w:szCs w:val="22"/>
          <w:lang w:val="sr-Latn-ME"/>
        </w:rPr>
        <w:t xml:space="preserve"> Neuredni nalazi ljekara mogu da ukažu i na sumnju da se radilo o namjernom pomaganju izvršiocima zlostavljanja, što je krivično djelo.</w:t>
      </w:r>
    </w:p>
    <w:p w14:paraId="55D26B0A" w14:textId="77777777" w:rsidR="00EB3BA9" w:rsidRPr="002411F6" w:rsidRDefault="00EB3BA9" w:rsidP="00EB3BA9">
      <w:pPr>
        <w:jc w:val="both"/>
        <w:rPr>
          <w:rFonts w:ascii="Cambria" w:hAnsi="Cambria"/>
          <w:color w:val="000000" w:themeColor="background1"/>
          <w:sz w:val="22"/>
          <w:szCs w:val="22"/>
          <w:lang w:val="sr-Latn-ME"/>
        </w:rPr>
      </w:pPr>
    </w:p>
    <w:p w14:paraId="6D06FC48" w14:textId="77777777" w:rsidR="00CE4137" w:rsidRPr="002411F6" w:rsidRDefault="00CE4137" w:rsidP="006826F4">
      <w:pPr>
        <w:pStyle w:val="Heading3"/>
        <w:rPr>
          <w:rFonts w:ascii="Cambria" w:hAnsi="Cambria"/>
          <w:color w:val="000000" w:themeColor="background1"/>
          <w:lang w:val="sr-Latn-ME"/>
        </w:rPr>
      </w:pPr>
      <w:bookmarkStart w:id="161" w:name="_Toc109223308"/>
      <w:r w:rsidRPr="002411F6">
        <w:rPr>
          <w:rFonts w:ascii="Cambria" w:hAnsi="Cambria"/>
          <w:color w:val="000000" w:themeColor="background1"/>
          <w:lang w:val="sr-Latn-ME"/>
        </w:rPr>
        <w:t xml:space="preserve">4.1.7. </w:t>
      </w:r>
      <w:r w:rsidRPr="002411F6">
        <w:rPr>
          <w:rFonts w:ascii="Cambria" w:hAnsi="Cambria"/>
          <w:color w:val="000000" w:themeColor="background1"/>
          <w:lang w:val="sr-Latn-ME"/>
        </w:rPr>
        <w:tab/>
      </w:r>
      <w:r w:rsidRPr="002411F6">
        <w:rPr>
          <w:rFonts w:ascii="Cambria" w:hAnsi="Cambria"/>
          <w:color w:val="000000" w:themeColor="background1"/>
        </w:rPr>
        <w:t>Zaklju</w:t>
      </w:r>
      <w:r w:rsidRPr="002411F6">
        <w:rPr>
          <w:rFonts w:ascii="Cambria" w:hAnsi="Cambria"/>
          <w:color w:val="000000" w:themeColor="background1"/>
          <w:lang w:val="sr-Latn-ME"/>
        </w:rPr>
        <w:t>č</w:t>
      </w:r>
      <w:r w:rsidRPr="002411F6">
        <w:rPr>
          <w:rFonts w:ascii="Cambria" w:hAnsi="Cambria"/>
          <w:color w:val="000000" w:themeColor="background1"/>
        </w:rPr>
        <w:t>ak</w:t>
      </w:r>
      <w:bookmarkEnd w:id="161"/>
    </w:p>
    <w:p w14:paraId="40093A7D" w14:textId="77777777" w:rsidR="00CE4137" w:rsidRPr="002411F6" w:rsidRDefault="00CE4137" w:rsidP="00CE4137">
      <w:pPr>
        <w:jc w:val="both"/>
        <w:rPr>
          <w:rFonts w:ascii="Cambria" w:hAnsi="Cambria"/>
          <w:color w:val="000000" w:themeColor="background1"/>
          <w:sz w:val="22"/>
          <w:szCs w:val="22"/>
          <w:lang w:val="sr-Latn-ME"/>
        </w:rPr>
      </w:pPr>
    </w:p>
    <w:p w14:paraId="3D1597AA"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Ombudsman je veoma važan organ za suzbijanje zlostavljanja u Crnoj Gori, čija mišljenja izuzetno doprinose zaštiti prava žrtava. Od 37 mišljenja koja je donio u 2020. i 2021. godini u ovoj oblasti, u 23 je utvrđena povreda prava, u 14 nije. HRA nije saglasna sa nalazom Ombudsmana da nije bilo povrede prava u 5 slučajeva.</w:t>
      </w:r>
    </w:p>
    <w:p w14:paraId="00682ED3" w14:textId="77777777" w:rsidR="00CE4137" w:rsidRPr="002411F6" w:rsidRDefault="00CE4137" w:rsidP="00CE4137">
      <w:pPr>
        <w:jc w:val="both"/>
        <w:rPr>
          <w:rFonts w:ascii="Cambria" w:hAnsi="Cambria"/>
          <w:color w:val="000000" w:themeColor="background1"/>
          <w:sz w:val="22"/>
          <w:szCs w:val="22"/>
          <w:lang w:val="sr-Latn-ME"/>
        </w:rPr>
      </w:pPr>
    </w:p>
    <w:p w14:paraId="37D914DE" w14:textId="4E9288EE"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radu Ombudsmana je prim</w:t>
      </w:r>
      <w:r w:rsidR="0078626B" w:rsidRPr="002411F6">
        <w:rPr>
          <w:rFonts w:ascii="Cambria" w:hAnsi="Cambria"/>
          <w:color w:val="000000" w:themeColor="background1"/>
          <w:sz w:val="22"/>
          <w:szCs w:val="22"/>
          <w:lang w:val="sr-Latn-ME"/>
        </w:rPr>
        <w:t>ije</w:t>
      </w:r>
      <w:r w:rsidRPr="002411F6">
        <w:rPr>
          <w:rFonts w:ascii="Cambria" w:hAnsi="Cambria"/>
          <w:color w:val="000000" w:themeColor="background1"/>
          <w:sz w:val="22"/>
          <w:szCs w:val="22"/>
          <w:lang w:val="sr-Latn-ME"/>
        </w:rPr>
        <w:t xml:space="preserve">ćeno različito postupanje u predmetima u kojima je medicinska dokumentacija bila nepotpuna. Dok je u nekim predmetima utvrđeno da je do zlostavljanja došlo sintezom svih drugih dokaza u postupku, uprkos nedostacima medicinske dokumentacije (koja iako predstavlja </w:t>
      </w:r>
      <w:r w:rsidRPr="002411F6">
        <w:rPr>
          <w:rFonts w:ascii="Cambria" w:hAnsi="Cambria"/>
          <w:i/>
          <w:iCs/>
          <w:color w:val="000000" w:themeColor="background1"/>
          <w:sz w:val="22"/>
          <w:szCs w:val="22"/>
          <w:lang w:val="sr-Latn-ME"/>
        </w:rPr>
        <w:t xml:space="preserve">prima facie </w:t>
      </w:r>
      <w:r w:rsidRPr="002411F6">
        <w:rPr>
          <w:rFonts w:ascii="Cambria" w:hAnsi="Cambria"/>
          <w:color w:val="000000" w:themeColor="background1"/>
          <w:sz w:val="22"/>
          <w:szCs w:val="22"/>
          <w:lang w:val="sr-Latn-ME"/>
        </w:rPr>
        <w:t xml:space="preserve">dokaz zlostavljanja nije i jedini mogući dokaz), u drugim predmetima je mišljenje o tome da do povrede prava nije došlo, ili da se ona ne može utvrditi, izgrađeno upravo na neadekvatnoj dokumentaciji. Neophodno je da u ovakvim slučajevima Ombudsman zatraži sprovođenje djelotvorne istrage i vještačenje tjelesnih povreda neposrednim pregledom podnosilaca pritužbi, u skladu s Istanbulskim protokolom, koje može da otkloni nedoumice i doprinese utvrđivanju povreda i pošto protekne više mjeseci od dana povređivanja.  </w:t>
      </w:r>
    </w:p>
    <w:p w14:paraId="1E0255AE" w14:textId="77777777" w:rsidR="00CE4137" w:rsidRPr="002411F6" w:rsidRDefault="00CE4137" w:rsidP="00CE4137">
      <w:pPr>
        <w:jc w:val="both"/>
        <w:rPr>
          <w:rFonts w:ascii="Cambria" w:hAnsi="Cambria"/>
          <w:color w:val="000000" w:themeColor="background1"/>
          <w:sz w:val="22"/>
          <w:szCs w:val="22"/>
          <w:lang w:val="sr-Latn-ME"/>
        </w:rPr>
      </w:pPr>
    </w:p>
    <w:p w14:paraId="5A9DAB95"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Predstavnici Ombudsmana bi po pravilu trebalo da posjete podnosioce pritužbi na zlostavljanje koji se nalaze u zatvoru, imajući u vidu da se osobe lišene slobode teže odlučuju da prijave zlostavljanje od onih na slobodi. Takođe, oklijevanje da se odmah podnese pritužba ne bi trebalo tumačiti na štetu podnosioca pritužbe, posebno ako se on nalazi u zatvoru, sve dok je pritužba podnijeta u zakonskom roku. U slučaju nedoumice oko nalaza ili dokumentacije, Ombudsman treba da koristi svoja ovlašćenja i da od nadležnih državnih službenika pribavi dodatna pojašnjenja.</w:t>
      </w:r>
    </w:p>
    <w:p w14:paraId="6DCC55E2" w14:textId="77777777" w:rsidR="00CE4137" w:rsidRPr="002411F6" w:rsidRDefault="00CE4137" w:rsidP="00CE4137">
      <w:pPr>
        <w:jc w:val="both"/>
        <w:rPr>
          <w:rFonts w:ascii="Cambria" w:hAnsi="Cambria"/>
          <w:color w:val="000000" w:themeColor="background1"/>
          <w:sz w:val="22"/>
          <w:szCs w:val="22"/>
          <w:lang w:val="sr-Latn-ME"/>
        </w:rPr>
      </w:pPr>
    </w:p>
    <w:p w14:paraId="5307A860" w14:textId="77777777" w:rsidR="00CE4137" w:rsidRPr="002411F6" w:rsidRDefault="00CE4137" w:rsidP="00CE4137">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Ombudsman sva svoja mišljenja u kontekstu zabrane zlostavljanja treba da dostavi državnom tužilaštvu. Ocjena djelotvornosti istrage tužilaštva od strane Ombudsmana može da pruži značajan doprinos zaštiti prava žrtava zlostavljanja, pa bi takav pristup trebalo primjenjivati bez ustezanja, u skladu sa zakonskim ovlašćenjima Ombudsmana da ukazuje </w:t>
      </w:r>
      <w:r w:rsidRPr="002411F6">
        <w:rPr>
          <w:rFonts w:ascii="Cambria" w:hAnsi="Cambria"/>
          <w:color w:val="000000" w:themeColor="background1"/>
          <w:sz w:val="22"/>
          <w:szCs w:val="22"/>
          <w:lang w:val="sr-Latn-RS"/>
        </w:rPr>
        <w:t>i upozorava na propuste u radu nadležnih organa, i da konkretne propuste kritikuje</w:t>
      </w:r>
      <w:r w:rsidRPr="002411F6">
        <w:rPr>
          <w:rFonts w:ascii="Cambria" w:hAnsi="Cambria"/>
          <w:color w:val="000000" w:themeColor="background1"/>
          <w:sz w:val="22"/>
          <w:szCs w:val="22"/>
          <w:lang w:val="sr-Latn-ME"/>
        </w:rPr>
        <w:t>.</w:t>
      </w:r>
    </w:p>
    <w:p w14:paraId="2AE1C012" w14:textId="6117EB91" w:rsidR="0089585D" w:rsidRPr="002411F6" w:rsidRDefault="0089585D" w:rsidP="00827284">
      <w:pPr>
        <w:jc w:val="both"/>
        <w:rPr>
          <w:rFonts w:ascii="Cambria" w:hAnsi="Cambria"/>
          <w:color w:val="000000" w:themeColor="background1"/>
          <w:sz w:val="22"/>
          <w:szCs w:val="22"/>
          <w:lang w:val="sr-Latn-ME"/>
        </w:rPr>
      </w:pPr>
    </w:p>
    <w:p w14:paraId="6DB4F10A" w14:textId="77777777" w:rsidR="000471B4" w:rsidRPr="002411F6" w:rsidRDefault="000471B4" w:rsidP="00827284">
      <w:pPr>
        <w:jc w:val="both"/>
        <w:rPr>
          <w:rFonts w:ascii="Cambria" w:hAnsi="Cambria"/>
          <w:color w:val="000000" w:themeColor="background1"/>
          <w:sz w:val="22"/>
          <w:szCs w:val="22"/>
          <w:lang w:val="sr-Latn-ME"/>
        </w:rPr>
      </w:pPr>
    </w:p>
    <w:p w14:paraId="65935BC4" w14:textId="7C8D34B7" w:rsidR="00087401" w:rsidRPr="002411F6" w:rsidRDefault="0074396D" w:rsidP="00827284">
      <w:pPr>
        <w:pStyle w:val="Heading2"/>
        <w:spacing w:line="240" w:lineRule="auto"/>
        <w:rPr>
          <w:rFonts w:ascii="Cambria" w:hAnsi="Cambria"/>
          <w:color w:val="000000" w:themeColor="background1"/>
          <w:sz w:val="22"/>
          <w:szCs w:val="22"/>
          <w:lang w:val="sr-Latn-ME"/>
        </w:rPr>
      </w:pPr>
      <w:bookmarkStart w:id="162" w:name="_Toc109223309"/>
      <w:r w:rsidRPr="002411F6">
        <w:rPr>
          <w:rFonts w:ascii="Cambria" w:hAnsi="Cambria"/>
          <w:color w:val="000000" w:themeColor="background1"/>
          <w:sz w:val="22"/>
          <w:szCs w:val="22"/>
          <w:lang w:val="sr-Latn-ME"/>
        </w:rPr>
        <w:t>4.2</w:t>
      </w:r>
      <w:r w:rsidR="00C8712B" w:rsidRPr="002411F6">
        <w:rPr>
          <w:rFonts w:ascii="Cambria" w:hAnsi="Cambria"/>
          <w:color w:val="000000" w:themeColor="background1"/>
          <w:sz w:val="22"/>
          <w:szCs w:val="22"/>
          <w:lang w:val="sr-Latn-ME"/>
        </w:rPr>
        <w:t xml:space="preserve">. </w:t>
      </w:r>
      <w:r w:rsidR="00C8712B" w:rsidRPr="002411F6">
        <w:rPr>
          <w:rFonts w:ascii="Cambria" w:hAnsi="Cambria"/>
          <w:color w:val="000000" w:themeColor="background1"/>
          <w:sz w:val="22"/>
          <w:szCs w:val="22"/>
          <w:lang w:val="sr-Latn-ME"/>
        </w:rPr>
        <w:tab/>
        <w:t>Odjeljenje za unu</w:t>
      </w:r>
      <w:r w:rsidR="00037B11" w:rsidRPr="002411F6">
        <w:rPr>
          <w:rFonts w:ascii="Cambria" w:hAnsi="Cambria"/>
          <w:color w:val="000000" w:themeColor="background1"/>
          <w:sz w:val="22"/>
          <w:szCs w:val="22"/>
          <w:lang w:val="sr-Latn-ME"/>
        </w:rPr>
        <w:t>trašnju kontrolu rada policije</w:t>
      </w:r>
      <w:bookmarkEnd w:id="162"/>
      <w:r w:rsidR="00037B11" w:rsidRPr="002411F6">
        <w:rPr>
          <w:rFonts w:ascii="Cambria" w:hAnsi="Cambria"/>
          <w:color w:val="000000" w:themeColor="background1"/>
          <w:sz w:val="22"/>
          <w:szCs w:val="22"/>
          <w:lang w:val="sr-Latn-ME"/>
        </w:rPr>
        <w:t xml:space="preserve"> </w:t>
      </w:r>
    </w:p>
    <w:p w14:paraId="502C4DC3" w14:textId="77777777" w:rsidR="0078626B" w:rsidRPr="002411F6" w:rsidRDefault="0078626B" w:rsidP="0078626B">
      <w:pPr>
        <w:rPr>
          <w:lang w:val="sr-Latn-ME"/>
        </w:rPr>
      </w:pPr>
    </w:p>
    <w:p w14:paraId="69C02032" w14:textId="77C842DE" w:rsidR="00C8712B" w:rsidRPr="002411F6" w:rsidRDefault="0074396D" w:rsidP="00827284">
      <w:pPr>
        <w:pStyle w:val="Heading3"/>
        <w:spacing w:line="240" w:lineRule="auto"/>
        <w:rPr>
          <w:rFonts w:ascii="Cambria" w:hAnsi="Cambria"/>
          <w:color w:val="000000" w:themeColor="background1"/>
          <w:lang w:val="sr-Latn-ME"/>
        </w:rPr>
      </w:pPr>
      <w:bookmarkStart w:id="163" w:name="_Toc109223310"/>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2</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1.</w:t>
      </w:r>
      <w:r w:rsidR="00C8712B" w:rsidRPr="002411F6">
        <w:rPr>
          <w:rFonts w:ascii="Cambria" w:hAnsi="Cambria"/>
          <w:color w:val="000000" w:themeColor="background1"/>
          <w:lang w:val="sr-Latn-ME"/>
        </w:rPr>
        <w:t xml:space="preserve"> </w:t>
      </w:r>
      <w:r w:rsidR="00C8712B" w:rsidRPr="002411F6">
        <w:rPr>
          <w:rFonts w:ascii="Cambria" w:hAnsi="Cambria"/>
          <w:color w:val="000000" w:themeColor="background1"/>
          <w:lang w:val="sr-Latn-ME"/>
        </w:rPr>
        <w:tab/>
        <w:t>Nadležnost</w:t>
      </w:r>
      <w:bookmarkEnd w:id="163"/>
    </w:p>
    <w:p w14:paraId="32B046A3" w14:textId="77777777" w:rsidR="00087401" w:rsidRPr="002411F6" w:rsidRDefault="00087401" w:rsidP="00827284">
      <w:pPr>
        <w:jc w:val="both"/>
        <w:rPr>
          <w:rFonts w:ascii="Cambria" w:hAnsi="Cambria"/>
          <w:color w:val="000000" w:themeColor="background1"/>
          <w:sz w:val="22"/>
          <w:szCs w:val="22"/>
          <w:lang w:val="sr-Latn-ME"/>
        </w:rPr>
      </w:pPr>
    </w:p>
    <w:p w14:paraId="0AA00B7D" w14:textId="369B268F" w:rsidR="00C8712B" w:rsidRPr="002411F6" w:rsidRDefault="005C39EE"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Unutrašnju kontrolu p</w:t>
      </w:r>
      <w:r w:rsidR="00C8712B" w:rsidRPr="002411F6">
        <w:rPr>
          <w:rFonts w:ascii="Cambria" w:hAnsi="Cambria"/>
          <w:color w:val="000000" w:themeColor="background1"/>
          <w:sz w:val="22"/>
          <w:szCs w:val="22"/>
          <w:lang w:val="sr-Latn-ME"/>
        </w:rPr>
        <w:t xml:space="preserve">olicije vrši posebna organizaciona jedinica Ministarstva unutrašnjih poslova koja preduzima mjere i radnje u cilju otkrivanja i suzbijanja krivičnih djela policijskih službenika, izvršenih na radu ili u vezi sa radom, </w:t>
      </w:r>
      <w:r w:rsidR="00191602" w:rsidRPr="002411F6">
        <w:rPr>
          <w:rFonts w:ascii="Cambria" w:hAnsi="Cambria"/>
          <w:color w:val="000000" w:themeColor="background1"/>
          <w:sz w:val="22"/>
          <w:szCs w:val="22"/>
          <w:lang w:val="sr-Latn-ME"/>
        </w:rPr>
        <w:t xml:space="preserve">i vrši </w:t>
      </w:r>
      <w:r w:rsidR="00C8712B" w:rsidRPr="002411F6">
        <w:rPr>
          <w:rFonts w:ascii="Cambria" w:hAnsi="Cambria"/>
          <w:color w:val="000000" w:themeColor="background1"/>
          <w:sz w:val="22"/>
          <w:szCs w:val="22"/>
          <w:lang w:val="sr-Latn-ME"/>
        </w:rPr>
        <w:t>kontrol</w:t>
      </w:r>
      <w:r w:rsidR="00191602" w:rsidRPr="002411F6">
        <w:rPr>
          <w:rFonts w:ascii="Cambria" w:hAnsi="Cambria"/>
          <w:color w:val="000000" w:themeColor="background1"/>
          <w:sz w:val="22"/>
          <w:szCs w:val="22"/>
          <w:lang w:val="sr-Latn-ME"/>
        </w:rPr>
        <w:t>u</w:t>
      </w:r>
      <w:r w:rsidR="00C8712B" w:rsidRPr="002411F6">
        <w:rPr>
          <w:rFonts w:ascii="Cambria" w:hAnsi="Cambria"/>
          <w:color w:val="000000" w:themeColor="background1"/>
          <w:sz w:val="22"/>
          <w:szCs w:val="22"/>
          <w:lang w:val="sr-Latn-ME"/>
        </w:rPr>
        <w:t xml:space="preserve"> zakonitosti</w:t>
      </w:r>
      <w:r w:rsidR="00191602" w:rsidRPr="002411F6">
        <w:rPr>
          <w:rFonts w:ascii="Cambria" w:hAnsi="Cambria"/>
          <w:color w:val="000000" w:themeColor="background1"/>
          <w:sz w:val="22"/>
          <w:szCs w:val="22"/>
          <w:lang w:val="sr-Latn-ME"/>
        </w:rPr>
        <w:t xml:space="preserve"> vršenja policijskih poslova, </w:t>
      </w:r>
      <w:r w:rsidR="00C8712B" w:rsidRPr="002411F6">
        <w:rPr>
          <w:rFonts w:ascii="Cambria" w:hAnsi="Cambria"/>
          <w:color w:val="000000" w:themeColor="background1"/>
          <w:sz w:val="22"/>
          <w:szCs w:val="22"/>
          <w:lang w:val="sr-Latn-ME"/>
        </w:rPr>
        <w:t>naročito u pogledu poštovanja i zaštite ljudskih prava prilikom izvršavanja policijskih zadataka i primjene policijskih ovlašćenja. Takođe, preduzima i druge kontrole od zna</w:t>
      </w:r>
      <w:r w:rsidRPr="002411F6">
        <w:rPr>
          <w:rFonts w:ascii="Cambria" w:hAnsi="Cambria"/>
          <w:color w:val="000000" w:themeColor="background1"/>
          <w:sz w:val="22"/>
          <w:szCs w:val="22"/>
          <w:lang w:val="sr-Latn-ME"/>
        </w:rPr>
        <w:t>čaja za efikasan i zakonit rad p</w:t>
      </w:r>
      <w:r w:rsidR="00C8712B" w:rsidRPr="002411F6">
        <w:rPr>
          <w:rFonts w:ascii="Cambria" w:hAnsi="Cambria"/>
          <w:color w:val="000000" w:themeColor="background1"/>
          <w:sz w:val="22"/>
          <w:szCs w:val="22"/>
          <w:lang w:val="sr-Latn-ME"/>
        </w:rPr>
        <w:t>olicije.</w:t>
      </w:r>
      <w:r w:rsidR="00C8712B" w:rsidRPr="002411F6">
        <w:rPr>
          <w:rFonts w:ascii="Cambria" w:hAnsi="Cambria"/>
          <w:color w:val="000000" w:themeColor="background1"/>
          <w:sz w:val="22"/>
          <w:szCs w:val="22"/>
          <w:vertAlign w:val="superscript"/>
          <w:lang w:val="sr-Latn-ME"/>
        </w:rPr>
        <w:footnoteReference w:id="267"/>
      </w:r>
    </w:p>
    <w:p w14:paraId="0C1497E9" w14:textId="77777777" w:rsidR="00EC0BF9" w:rsidRPr="002411F6" w:rsidRDefault="00EC0BF9" w:rsidP="00827284">
      <w:pPr>
        <w:jc w:val="both"/>
        <w:rPr>
          <w:rFonts w:ascii="Cambria" w:hAnsi="Cambria"/>
          <w:color w:val="000000" w:themeColor="background1"/>
          <w:sz w:val="22"/>
          <w:szCs w:val="22"/>
          <w:lang w:val="sr-Latn-ME"/>
        </w:rPr>
      </w:pPr>
    </w:p>
    <w:p w14:paraId="744EDD19" w14:textId="4EB0004A" w:rsidR="00E866F7"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Unutrašnju kontrolu vrši </w:t>
      </w:r>
      <w:r w:rsidR="00EC0BF9" w:rsidRPr="002411F6">
        <w:rPr>
          <w:rFonts w:ascii="Cambria" w:hAnsi="Cambria"/>
          <w:color w:val="000000" w:themeColor="background1"/>
          <w:sz w:val="22"/>
          <w:szCs w:val="22"/>
          <w:lang w:val="sr-Latn-ME"/>
        </w:rPr>
        <w:t xml:space="preserve">policijski službenik koji je </w:t>
      </w:r>
      <w:r w:rsidRPr="002411F6">
        <w:rPr>
          <w:rFonts w:ascii="Cambria" w:hAnsi="Cambria"/>
          <w:color w:val="000000" w:themeColor="background1"/>
          <w:sz w:val="22"/>
          <w:szCs w:val="22"/>
          <w:lang w:val="sr-Latn-ME"/>
        </w:rPr>
        <w:t>za to ovlašćen</w:t>
      </w:r>
      <w:r w:rsidR="005008C4"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268"/>
      </w:r>
      <w:r w:rsidRPr="002411F6">
        <w:rPr>
          <w:rFonts w:ascii="Cambria" w:hAnsi="Cambria"/>
          <w:color w:val="000000" w:themeColor="background1"/>
          <w:sz w:val="22"/>
          <w:szCs w:val="22"/>
          <w:lang w:val="sr-Latn-ME"/>
        </w:rPr>
        <w:t xml:space="preserve"> On postupa po sopstvenoj inicijativi, na osnovu prikupljenih obavještenja i drugih saznanja, na osnovu predloga, pritužbi i predstavki građana i policijskih službenika, predloga i zaključaka nadležnog odbora Skupštine Crne Gore, preporuka Zaštitnika ljudskih prava i sloboda Crne Gore i na osnovu analize ocjena i preporuka Savjeta za građansku kontrolu rada policije.</w:t>
      </w:r>
      <w:r w:rsidRPr="002411F6">
        <w:rPr>
          <w:rFonts w:ascii="Cambria" w:hAnsi="Cambria"/>
          <w:color w:val="000000" w:themeColor="background1"/>
          <w:sz w:val="22"/>
          <w:szCs w:val="22"/>
          <w:vertAlign w:val="superscript"/>
          <w:lang w:val="sr-Latn-ME"/>
        </w:rPr>
        <w:footnoteReference w:id="269"/>
      </w:r>
    </w:p>
    <w:p w14:paraId="5107F78A" w14:textId="77777777" w:rsidR="0078626B" w:rsidRPr="002411F6" w:rsidRDefault="0078626B" w:rsidP="00827284">
      <w:pPr>
        <w:jc w:val="both"/>
        <w:rPr>
          <w:rFonts w:ascii="Cambria" w:hAnsi="Cambria"/>
          <w:color w:val="000000" w:themeColor="background1"/>
          <w:sz w:val="22"/>
          <w:szCs w:val="22"/>
          <w:lang w:val="sr-Latn-ME"/>
        </w:rPr>
      </w:pPr>
    </w:p>
    <w:p w14:paraId="53625057" w14:textId="1D8808C2" w:rsidR="00C8712B" w:rsidRPr="002411F6" w:rsidRDefault="0074396D" w:rsidP="00827284">
      <w:pPr>
        <w:pStyle w:val="Heading3"/>
        <w:spacing w:line="240" w:lineRule="auto"/>
        <w:rPr>
          <w:rFonts w:ascii="Cambria" w:hAnsi="Cambria"/>
          <w:color w:val="000000" w:themeColor="background1"/>
          <w:lang w:val="sr-Latn-ME"/>
        </w:rPr>
      </w:pPr>
      <w:bookmarkStart w:id="164" w:name="_Toc109223311"/>
      <w:r w:rsidRPr="002411F6">
        <w:rPr>
          <w:rFonts w:ascii="Cambria" w:hAnsi="Cambria"/>
          <w:color w:val="000000" w:themeColor="background1"/>
          <w:lang w:val="sr-Latn-ME"/>
        </w:rPr>
        <w:t>4</w:t>
      </w:r>
      <w:r w:rsidR="00C8712B" w:rsidRPr="002411F6">
        <w:rPr>
          <w:rFonts w:ascii="Cambria" w:hAnsi="Cambria"/>
          <w:color w:val="000000" w:themeColor="background1"/>
          <w:lang w:val="sr-Latn-ME"/>
        </w:rPr>
        <w:t>.2.</w:t>
      </w:r>
      <w:r w:rsidRPr="002411F6">
        <w:rPr>
          <w:rFonts w:ascii="Cambria" w:hAnsi="Cambria"/>
          <w:color w:val="000000" w:themeColor="background1"/>
          <w:lang w:val="sr-Latn-ME"/>
        </w:rPr>
        <w:t>2.</w:t>
      </w:r>
      <w:r w:rsidR="00C8712B" w:rsidRPr="002411F6">
        <w:rPr>
          <w:rFonts w:ascii="Cambria" w:hAnsi="Cambria"/>
          <w:color w:val="000000" w:themeColor="background1"/>
          <w:lang w:val="sr-Latn-ME"/>
        </w:rPr>
        <w:t xml:space="preserve"> </w:t>
      </w:r>
      <w:r w:rsidR="00C8712B" w:rsidRPr="002411F6">
        <w:rPr>
          <w:rFonts w:ascii="Cambria" w:hAnsi="Cambria"/>
          <w:color w:val="000000" w:themeColor="background1"/>
          <w:lang w:val="sr-Latn-ME"/>
        </w:rPr>
        <w:tab/>
        <w:t>Opšti pregled postupanja u 2020. i 2021. godini</w:t>
      </w:r>
      <w:r w:rsidR="00C8712B" w:rsidRPr="002411F6">
        <w:rPr>
          <w:rFonts w:ascii="Cambria" w:hAnsi="Cambria"/>
          <w:color w:val="000000" w:themeColor="background1"/>
          <w:vertAlign w:val="superscript"/>
          <w:lang w:val="sr-Latn-ME"/>
        </w:rPr>
        <w:footnoteReference w:id="270"/>
      </w:r>
      <w:bookmarkEnd w:id="164"/>
    </w:p>
    <w:p w14:paraId="0401854A" w14:textId="77777777" w:rsidR="00A9055A" w:rsidRPr="002411F6" w:rsidRDefault="00A9055A" w:rsidP="00827284">
      <w:pPr>
        <w:jc w:val="both"/>
        <w:rPr>
          <w:rFonts w:ascii="Cambria" w:hAnsi="Cambria"/>
          <w:b/>
          <w:color w:val="000000" w:themeColor="background1"/>
          <w:sz w:val="22"/>
          <w:szCs w:val="22"/>
          <w:lang w:val="sr-Latn-ME"/>
        </w:rPr>
      </w:pPr>
    </w:p>
    <w:p w14:paraId="7DB0EA73" w14:textId="0B7B0A0E"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 osnovu dvadeset i tri dostupna mjesečna izvještaja iz 2020. i 2021. godine, Odjelje</w:t>
      </w:r>
      <w:r w:rsidR="00AD225D" w:rsidRPr="002411F6">
        <w:rPr>
          <w:rFonts w:ascii="Cambria" w:hAnsi="Cambria"/>
          <w:color w:val="000000" w:themeColor="background1"/>
          <w:sz w:val="22"/>
          <w:szCs w:val="22"/>
          <w:lang w:val="sr-Latn-ME"/>
        </w:rPr>
        <w:t xml:space="preserve">nje za unutrašnju kontrolu </w:t>
      </w:r>
      <w:r w:rsidRPr="002411F6">
        <w:rPr>
          <w:rFonts w:ascii="Cambria" w:hAnsi="Cambria"/>
          <w:color w:val="000000" w:themeColor="background1"/>
          <w:sz w:val="22"/>
          <w:szCs w:val="22"/>
          <w:lang w:val="sr-Latn-ME"/>
        </w:rPr>
        <w:t>policije je izvršilo kontrolu zakonitosti postupanja policijskih službenika na osnovu 71 pritužbe građana</w:t>
      </w:r>
      <w:r w:rsidR="00EC0BF9" w:rsidRPr="002411F6">
        <w:rPr>
          <w:rFonts w:ascii="Cambria" w:hAnsi="Cambria"/>
          <w:color w:val="000000" w:themeColor="background1"/>
          <w:sz w:val="22"/>
          <w:szCs w:val="22"/>
          <w:lang w:val="sr-Latn-ME"/>
        </w:rPr>
        <w:t>, kao</w:t>
      </w:r>
      <w:r w:rsidRPr="002411F6">
        <w:rPr>
          <w:rFonts w:ascii="Cambria" w:hAnsi="Cambria"/>
          <w:color w:val="000000" w:themeColor="background1"/>
          <w:sz w:val="22"/>
          <w:szCs w:val="22"/>
          <w:lang w:val="sr-Latn-ME"/>
        </w:rPr>
        <w:t xml:space="preserve"> i 98 kontrola na sopstvenu inicijativu, odnosno na osnovu prikupljenih obavještenja i drugih saznanja.</w:t>
      </w:r>
    </w:p>
    <w:p w14:paraId="5A01E4ED" w14:textId="77777777" w:rsidR="00EC0BF9" w:rsidRPr="002411F6" w:rsidRDefault="00EC0BF9" w:rsidP="00827284">
      <w:pPr>
        <w:jc w:val="both"/>
        <w:rPr>
          <w:rFonts w:ascii="Cambria" w:hAnsi="Cambria"/>
          <w:color w:val="000000" w:themeColor="background1"/>
          <w:sz w:val="22"/>
          <w:szCs w:val="22"/>
          <w:lang w:val="sr-Latn-ME"/>
        </w:rPr>
      </w:pPr>
    </w:p>
    <w:p w14:paraId="2DE3BCC5" w14:textId="17D42B38" w:rsidR="00A9055A"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osam predmeta je utvrđeno postojanje osnovane sumnje da je </w:t>
      </w:r>
      <w:r w:rsidR="00233D0C" w:rsidRPr="002411F6">
        <w:rPr>
          <w:rFonts w:ascii="Cambria" w:hAnsi="Cambria"/>
          <w:color w:val="000000" w:themeColor="background1"/>
          <w:sz w:val="22"/>
          <w:szCs w:val="22"/>
          <w:lang w:val="sr-Latn-ME"/>
        </w:rPr>
        <w:t xml:space="preserve">ukupno </w:t>
      </w:r>
      <w:r w:rsidRPr="002411F6">
        <w:rPr>
          <w:rFonts w:ascii="Cambria" w:hAnsi="Cambria"/>
          <w:color w:val="000000" w:themeColor="background1"/>
          <w:sz w:val="22"/>
          <w:szCs w:val="22"/>
          <w:lang w:val="sr-Latn-ME"/>
        </w:rPr>
        <w:t xml:space="preserve">20 policijskih službenika izvršilo krivično djelo zlostavljanje i spisi su dostavljeni nadležnom državnom tužilaštvu na </w:t>
      </w:r>
      <w:r w:rsidR="00C81928" w:rsidRPr="002411F6">
        <w:rPr>
          <w:rFonts w:ascii="Cambria" w:hAnsi="Cambria"/>
          <w:color w:val="000000" w:themeColor="background1"/>
          <w:sz w:val="22"/>
          <w:szCs w:val="22"/>
          <w:lang w:val="sr-Latn-ME"/>
        </w:rPr>
        <w:t>postupanje, a</w:t>
      </w:r>
      <w:r w:rsidRPr="002411F6">
        <w:rPr>
          <w:rFonts w:ascii="Cambria" w:hAnsi="Cambria"/>
          <w:color w:val="000000" w:themeColor="background1"/>
          <w:sz w:val="22"/>
          <w:szCs w:val="22"/>
          <w:lang w:val="sr-Latn-ME"/>
        </w:rPr>
        <w:t xml:space="preserve"> u dva predmeta su spisi </w:t>
      </w:r>
      <w:r w:rsidR="00EC0BF9" w:rsidRPr="002411F6">
        <w:rPr>
          <w:rFonts w:ascii="Cambria" w:hAnsi="Cambria"/>
          <w:color w:val="000000" w:themeColor="background1"/>
          <w:sz w:val="22"/>
          <w:szCs w:val="22"/>
          <w:lang w:val="sr-Latn-ME"/>
        </w:rPr>
        <w:t xml:space="preserve">ipak </w:t>
      </w:r>
      <w:r w:rsidRPr="002411F6">
        <w:rPr>
          <w:rFonts w:ascii="Cambria" w:hAnsi="Cambria"/>
          <w:color w:val="000000" w:themeColor="background1"/>
          <w:sz w:val="22"/>
          <w:szCs w:val="22"/>
          <w:lang w:val="sr-Latn-ME"/>
        </w:rPr>
        <w:t>dostavljeni tužilaštvu na ocjenu, iako u postupku kontrole ni</w:t>
      </w:r>
      <w:r w:rsidR="0078626B"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utvrđene čin</w:t>
      </w:r>
      <w:r w:rsidR="00037B11" w:rsidRPr="002411F6">
        <w:rPr>
          <w:rFonts w:ascii="Cambria" w:hAnsi="Cambria"/>
          <w:color w:val="000000" w:themeColor="background1"/>
          <w:sz w:val="22"/>
          <w:szCs w:val="22"/>
          <w:lang w:val="sr-Latn-ME"/>
        </w:rPr>
        <w:t>jenice koje bi ukazivale</w:t>
      </w:r>
      <w:r w:rsidR="00233D0C" w:rsidRPr="002411F6">
        <w:rPr>
          <w:rFonts w:ascii="Cambria" w:hAnsi="Cambria"/>
          <w:color w:val="000000" w:themeColor="background1"/>
          <w:sz w:val="22"/>
          <w:szCs w:val="22"/>
          <w:lang w:val="sr-Latn-ME"/>
        </w:rPr>
        <w:t xml:space="preserve"> na to</w:t>
      </w:r>
      <w:r w:rsidR="00A9055A" w:rsidRPr="002411F6">
        <w:rPr>
          <w:rFonts w:ascii="Cambria" w:hAnsi="Cambria"/>
          <w:color w:val="000000" w:themeColor="background1"/>
          <w:sz w:val="22"/>
          <w:szCs w:val="22"/>
          <w:lang w:val="sr-Latn-ME"/>
        </w:rPr>
        <w:t xml:space="preserve"> da </w:t>
      </w:r>
      <w:r w:rsidR="00EC0BF9" w:rsidRPr="002411F6">
        <w:rPr>
          <w:rFonts w:ascii="Cambria" w:hAnsi="Cambria"/>
          <w:color w:val="000000" w:themeColor="background1"/>
          <w:sz w:val="22"/>
          <w:szCs w:val="22"/>
          <w:lang w:val="sr-Latn-ME"/>
        </w:rPr>
        <w:t>su šestorica</w:t>
      </w:r>
      <w:r w:rsidR="00A9055A" w:rsidRPr="002411F6">
        <w:rPr>
          <w:rFonts w:ascii="Cambria" w:hAnsi="Cambria"/>
          <w:color w:val="000000" w:themeColor="background1"/>
          <w:sz w:val="22"/>
          <w:szCs w:val="22"/>
          <w:lang w:val="sr-Latn-ME"/>
        </w:rPr>
        <w:t xml:space="preserve"> </w:t>
      </w:r>
      <w:r w:rsidR="00EC0BF9" w:rsidRPr="002411F6">
        <w:rPr>
          <w:rFonts w:ascii="Cambria" w:hAnsi="Cambria"/>
          <w:color w:val="000000" w:themeColor="background1"/>
          <w:sz w:val="22"/>
          <w:szCs w:val="22"/>
          <w:lang w:val="sr-Latn-ME"/>
        </w:rPr>
        <w:t xml:space="preserve">policijskih službenika </w:t>
      </w:r>
      <w:r w:rsidR="00A9055A" w:rsidRPr="002411F6">
        <w:rPr>
          <w:rFonts w:ascii="Cambria" w:hAnsi="Cambria"/>
          <w:color w:val="000000" w:themeColor="background1"/>
          <w:sz w:val="22"/>
          <w:szCs w:val="22"/>
          <w:lang w:val="sr-Latn-ME"/>
        </w:rPr>
        <w:t xml:space="preserve">izvršili </w:t>
      </w:r>
      <w:r w:rsidR="00EC0BF9" w:rsidRPr="002411F6">
        <w:rPr>
          <w:rFonts w:ascii="Cambria" w:hAnsi="Cambria"/>
          <w:color w:val="000000" w:themeColor="background1"/>
          <w:sz w:val="22"/>
          <w:szCs w:val="22"/>
          <w:lang w:val="sr-Latn-ME"/>
        </w:rPr>
        <w:t>neko</w:t>
      </w:r>
      <w:r w:rsidR="00A9055A" w:rsidRPr="002411F6">
        <w:rPr>
          <w:rFonts w:ascii="Cambria" w:hAnsi="Cambria"/>
          <w:color w:val="000000" w:themeColor="background1"/>
          <w:sz w:val="22"/>
          <w:szCs w:val="22"/>
          <w:lang w:val="sr-Latn-ME"/>
        </w:rPr>
        <w:t xml:space="preserve"> krivično djelo</w:t>
      </w:r>
      <w:r w:rsidR="00037B11" w:rsidRPr="002411F6">
        <w:rPr>
          <w:rFonts w:ascii="Cambria" w:hAnsi="Cambria"/>
          <w:color w:val="000000" w:themeColor="background1"/>
          <w:sz w:val="22"/>
          <w:szCs w:val="22"/>
          <w:lang w:val="sr-Latn-ME"/>
        </w:rPr>
        <w:t>.</w:t>
      </w:r>
    </w:p>
    <w:p w14:paraId="144318A3" w14:textId="5BBB0CE5" w:rsidR="0058369B" w:rsidRPr="002411F6" w:rsidRDefault="000C5608" w:rsidP="000471B4">
      <w:pPr>
        <w:jc w:val="center"/>
        <w:rPr>
          <w:rFonts w:ascii="Cambria" w:hAnsi="Cambria"/>
          <w:color w:val="000000" w:themeColor="background1"/>
          <w:sz w:val="22"/>
          <w:szCs w:val="22"/>
          <w:lang w:val="sr-Latn-ME"/>
        </w:rPr>
      </w:pPr>
      <w:r w:rsidRPr="002411F6">
        <w:rPr>
          <w:rFonts w:ascii="Cambria" w:hAnsi="Cambria"/>
          <w:noProof/>
          <w:color w:val="000000" w:themeColor="background1"/>
          <w:sz w:val="22"/>
          <w:szCs w:val="22"/>
          <w:lang w:val="en-US" w:eastAsia="en-US"/>
        </w:rPr>
        <w:drawing>
          <wp:inline distT="0" distB="0" distL="0" distR="0" wp14:anchorId="5899ACE8" wp14:editId="596A3D35">
            <wp:extent cx="3380105" cy="2535266"/>
            <wp:effectExtent l="0" t="0" r="0" b="508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15"/>
                    <a:stretch>
                      <a:fillRect/>
                    </a:stretch>
                  </pic:blipFill>
                  <pic:spPr>
                    <a:xfrm>
                      <a:off x="0" y="0"/>
                      <a:ext cx="3485450" cy="2614281"/>
                    </a:xfrm>
                    <a:prstGeom prst="rect">
                      <a:avLst/>
                    </a:prstGeom>
                  </pic:spPr>
                </pic:pic>
              </a:graphicData>
            </a:graphic>
          </wp:inline>
        </w:drawing>
      </w:r>
    </w:p>
    <w:p w14:paraId="7C09343C" w14:textId="418AD0F8" w:rsidR="00C8712B" w:rsidRPr="002411F6" w:rsidRDefault="0074396D" w:rsidP="00827284">
      <w:pPr>
        <w:pStyle w:val="Heading3"/>
        <w:spacing w:line="240" w:lineRule="auto"/>
        <w:rPr>
          <w:rFonts w:ascii="Cambria" w:hAnsi="Cambria"/>
          <w:color w:val="000000" w:themeColor="background1"/>
          <w:lang w:val="sr-Latn-ME"/>
        </w:rPr>
      </w:pPr>
      <w:bookmarkStart w:id="165" w:name="_Toc109223312"/>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2.</w:t>
      </w:r>
      <w:r w:rsidR="00C8712B" w:rsidRPr="002411F6">
        <w:rPr>
          <w:rFonts w:ascii="Cambria" w:hAnsi="Cambria"/>
          <w:color w:val="000000" w:themeColor="background1"/>
          <w:lang w:val="sr-Latn-ME"/>
        </w:rPr>
        <w:t>3.</w:t>
      </w:r>
      <w:r w:rsidR="00C8712B" w:rsidRPr="002411F6">
        <w:rPr>
          <w:rFonts w:ascii="Cambria" w:hAnsi="Cambria"/>
          <w:color w:val="000000" w:themeColor="background1"/>
          <w:lang w:val="sr-Latn-ME"/>
        </w:rPr>
        <w:tab/>
        <w:t>Slučajevi u kojima je utvrđena osnovana sumnja da je izvršeno zlostavljanje</w:t>
      </w:r>
      <w:bookmarkEnd w:id="165"/>
    </w:p>
    <w:p w14:paraId="4FD57068" w14:textId="77777777" w:rsidR="00A9055A" w:rsidRPr="002411F6" w:rsidRDefault="00A9055A" w:rsidP="00827284">
      <w:pPr>
        <w:jc w:val="both"/>
        <w:rPr>
          <w:rFonts w:ascii="Cambria" w:hAnsi="Cambria"/>
          <w:color w:val="000000" w:themeColor="background1"/>
          <w:sz w:val="22"/>
          <w:szCs w:val="22"/>
          <w:lang w:val="sr-Latn-ME"/>
        </w:rPr>
      </w:pPr>
    </w:p>
    <w:p w14:paraId="0825CC46" w14:textId="42E3D634"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posljednje dvije godine, u predmetima formiranim po dvije pritužbe i šest kontrola</w:t>
      </w:r>
      <w:r w:rsidRPr="002411F6">
        <w:rPr>
          <w:rFonts w:ascii="Cambria" w:hAnsi="Cambria"/>
          <w:color w:val="000000" w:themeColor="background1"/>
          <w:sz w:val="22"/>
          <w:szCs w:val="22"/>
          <w:vertAlign w:val="superscript"/>
          <w:lang w:val="sr-Latn-ME"/>
        </w:rPr>
        <w:footnoteReference w:id="271"/>
      </w:r>
      <w:r w:rsidRPr="002411F6">
        <w:rPr>
          <w:rFonts w:ascii="Cambria" w:hAnsi="Cambria"/>
          <w:color w:val="000000" w:themeColor="background1"/>
          <w:sz w:val="22"/>
          <w:szCs w:val="22"/>
          <w:lang w:val="sr-Latn-ME"/>
        </w:rPr>
        <w:t xml:space="preserve"> utvrđeno je postojanje osnovane sumnje da je izvršeno krivično djelo zlostavljanje (čl. 166a st. 2 KZ) od strane ukupno 20 policijskih službenika.</w:t>
      </w:r>
      <w:r w:rsidR="00BE1142" w:rsidRPr="002411F6">
        <w:rPr>
          <w:rFonts w:ascii="Cambria" w:hAnsi="Cambria"/>
          <w:color w:val="000000" w:themeColor="background1"/>
          <w:sz w:val="22"/>
          <w:szCs w:val="22"/>
          <w:lang w:val="sr-Latn-ME"/>
        </w:rPr>
        <w:t xml:space="preserve"> U odnosu na 13 od njih 20, spisi su dostavljeni i direktoru Uprave policije </w:t>
      </w:r>
      <w:r w:rsidR="00C00457" w:rsidRPr="002411F6">
        <w:rPr>
          <w:rFonts w:ascii="Cambria" w:hAnsi="Cambria"/>
          <w:color w:val="000000" w:themeColor="background1"/>
          <w:sz w:val="22"/>
          <w:szCs w:val="22"/>
          <w:lang w:val="sr-Latn-ME"/>
        </w:rPr>
        <w:t xml:space="preserve">radi utvrđivanja </w:t>
      </w:r>
      <w:r w:rsidR="00BE1142" w:rsidRPr="002411F6">
        <w:rPr>
          <w:rFonts w:ascii="Cambria" w:hAnsi="Cambria"/>
          <w:color w:val="000000" w:themeColor="background1"/>
          <w:sz w:val="22"/>
          <w:szCs w:val="22"/>
          <w:lang w:val="sr-Latn-ME"/>
        </w:rPr>
        <w:t>disciplinske odgovornosti zbog teže povrede službene dužnosti zlou</w:t>
      </w:r>
      <w:r w:rsidR="00296DBF" w:rsidRPr="002411F6">
        <w:rPr>
          <w:rFonts w:ascii="Cambria" w:hAnsi="Cambria"/>
          <w:color w:val="000000" w:themeColor="background1"/>
          <w:sz w:val="22"/>
          <w:szCs w:val="22"/>
          <w:lang w:val="sr-Latn-ME"/>
        </w:rPr>
        <w:t>po</w:t>
      </w:r>
      <w:r w:rsidR="00BE1142" w:rsidRPr="002411F6">
        <w:rPr>
          <w:rFonts w:ascii="Cambria" w:hAnsi="Cambria"/>
          <w:color w:val="000000" w:themeColor="background1"/>
          <w:sz w:val="22"/>
          <w:szCs w:val="22"/>
          <w:lang w:val="sr-Latn-ME"/>
        </w:rPr>
        <w:t>trebom položaja ili prekoračenjem ovlašćenja u službi, dok je u odnosu na pr</w:t>
      </w:r>
      <w:r w:rsidR="00AD225D" w:rsidRPr="002411F6">
        <w:rPr>
          <w:rFonts w:ascii="Cambria" w:hAnsi="Cambria"/>
          <w:color w:val="000000" w:themeColor="background1"/>
          <w:sz w:val="22"/>
          <w:szCs w:val="22"/>
          <w:lang w:val="sr-Latn-ME"/>
        </w:rPr>
        <w:t>eostalih sedam to izostalo jer u</w:t>
      </w:r>
      <w:r w:rsidR="00BE1142" w:rsidRPr="002411F6">
        <w:rPr>
          <w:rFonts w:ascii="Cambria" w:hAnsi="Cambria"/>
          <w:color w:val="000000" w:themeColor="background1"/>
          <w:sz w:val="22"/>
          <w:szCs w:val="22"/>
          <w:lang w:val="sr-Latn-ME"/>
        </w:rPr>
        <w:t xml:space="preserve">nutrašnja kontrola </w:t>
      </w:r>
      <w:r w:rsidR="00AD225D" w:rsidRPr="002411F6">
        <w:rPr>
          <w:rFonts w:ascii="Cambria" w:hAnsi="Cambria"/>
          <w:color w:val="000000" w:themeColor="background1"/>
          <w:sz w:val="22"/>
          <w:szCs w:val="22"/>
          <w:lang w:val="sr-Latn-ME"/>
        </w:rPr>
        <w:t xml:space="preserve">policije </w:t>
      </w:r>
      <w:r w:rsidR="00BE1142" w:rsidRPr="002411F6">
        <w:rPr>
          <w:rFonts w:ascii="Cambria" w:hAnsi="Cambria"/>
          <w:color w:val="000000" w:themeColor="background1"/>
          <w:sz w:val="22"/>
          <w:szCs w:val="22"/>
          <w:lang w:val="sr-Latn-ME"/>
        </w:rPr>
        <w:t>nije mogla da identifikuje počinioce.</w:t>
      </w:r>
      <w:r w:rsidR="00296DBF" w:rsidRPr="002411F6">
        <w:rPr>
          <w:rStyle w:val="FootnoteReference"/>
          <w:rFonts w:ascii="Cambria" w:hAnsi="Cambria"/>
          <w:color w:val="000000" w:themeColor="background1"/>
          <w:sz w:val="22"/>
          <w:szCs w:val="22"/>
          <w:lang w:val="sr-Latn-ME"/>
        </w:rPr>
        <w:footnoteReference w:id="272"/>
      </w:r>
    </w:p>
    <w:p w14:paraId="6779E9CB" w14:textId="77777777" w:rsidR="00A9055A" w:rsidRPr="002411F6" w:rsidRDefault="00A9055A" w:rsidP="00827284">
      <w:pPr>
        <w:jc w:val="both"/>
        <w:rPr>
          <w:rFonts w:ascii="Cambria" w:hAnsi="Cambria"/>
          <w:color w:val="000000" w:themeColor="background1"/>
          <w:sz w:val="22"/>
          <w:szCs w:val="22"/>
          <w:lang w:val="sr-Latn-ME"/>
        </w:rPr>
      </w:pPr>
    </w:p>
    <w:p w14:paraId="2D1A5141" w14:textId="57C0BF55"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color w:val="000000" w:themeColor="background1"/>
          <w:sz w:val="22"/>
          <w:szCs w:val="22"/>
          <w:lang w:val="sr-Latn-ME"/>
        </w:rPr>
        <w:t>U jednom od navedenih predmeta</w:t>
      </w:r>
      <w:r w:rsidR="006A7EB4"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M. M. iz Herceg Novog uputio je pritužbu na </w:t>
      </w:r>
      <w:r w:rsidR="00C8079E" w:rsidRPr="002411F6">
        <w:rPr>
          <w:rFonts w:ascii="Cambria" w:hAnsi="Cambria"/>
          <w:color w:val="000000" w:themeColor="background1"/>
          <w:sz w:val="22"/>
          <w:szCs w:val="22"/>
          <w:lang w:val="sr-Latn-ME"/>
        </w:rPr>
        <w:t xml:space="preserve">postupanje </w:t>
      </w:r>
      <w:r w:rsidR="00C8079E" w:rsidRPr="002411F6">
        <w:rPr>
          <w:rFonts w:ascii="Cambria" w:hAnsi="Cambria"/>
          <w:iCs/>
          <w:color w:val="000000" w:themeColor="background1"/>
          <w:sz w:val="22"/>
          <w:szCs w:val="22"/>
          <w:lang w:val="sr-Latn-ME"/>
        </w:rPr>
        <w:t>policijskih</w:t>
      </w:r>
      <w:r w:rsidRPr="002411F6">
        <w:rPr>
          <w:rFonts w:ascii="Cambria" w:hAnsi="Cambria"/>
          <w:iCs/>
          <w:color w:val="000000" w:themeColor="background1"/>
          <w:sz w:val="22"/>
          <w:szCs w:val="22"/>
          <w:lang w:val="sr-Latn-ME"/>
        </w:rPr>
        <w:t xml:space="preserve"> službenik</w:t>
      </w:r>
      <w:r w:rsidR="00C8079E" w:rsidRPr="002411F6">
        <w:rPr>
          <w:rFonts w:ascii="Cambria" w:hAnsi="Cambria"/>
          <w:iCs/>
          <w:color w:val="000000" w:themeColor="background1"/>
          <w:sz w:val="22"/>
          <w:szCs w:val="22"/>
          <w:lang w:val="sr-Latn-ME"/>
        </w:rPr>
        <w:t>a</w:t>
      </w:r>
      <w:r w:rsidRPr="002411F6">
        <w:rPr>
          <w:rFonts w:ascii="Cambria" w:hAnsi="Cambria"/>
          <w:iCs/>
          <w:color w:val="000000" w:themeColor="background1"/>
          <w:sz w:val="22"/>
          <w:szCs w:val="22"/>
          <w:lang w:val="sr-Latn-ME"/>
        </w:rPr>
        <w:t xml:space="preserve"> CB Herceg Novi (B. I. i P. J) prema njemu 6. 10. 2020. godine, kada su ga, kako je naveo, nakon zaustavljanja na benzinskoj pumpi u Meljinama i incidenta koji se tom prilikom desio, lišili slobode i uveli u policijski kombi, a zatim udarali zatvorenim šakama u predjelu glave i vrata, ističući uz to da ga je, dok su se vozilom kretali prema zgradi CB Herceg Novi, policijski službenik B. </w:t>
      </w:r>
      <w:r w:rsidR="00AD225D" w:rsidRPr="002411F6">
        <w:rPr>
          <w:rFonts w:ascii="Cambria" w:hAnsi="Cambria"/>
          <w:iCs/>
          <w:color w:val="000000" w:themeColor="background1"/>
          <w:sz w:val="22"/>
          <w:szCs w:val="22"/>
          <w:lang w:val="sr-Latn-ME"/>
        </w:rPr>
        <w:t>I. i vrijeđao. Ovaj predmet je u</w:t>
      </w:r>
      <w:r w:rsidRPr="002411F6">
        <w:rPr>
          <w:rFonts w:ascii="Cambria" w:hAnsi="Cambria"/>
          <w:iCs/>
          <w:color w:val="000000" w:themeColor="background1"/>
          <w:sz w:val="22"/>
          <w:szCs w:val="22"/>
          <w:lang w:val="sr-Latn-ME"/>
        </w:rPr>
        <w:t>nutrašnja kontrola</w:t>
      </w:r>
      <w:r w:rsidR="00AD225D" w:rsidRPr="002411F6">
        <w:rPr>
          <w:rFonts w:ascii="Cambria" w:hAnsi="Cambria"/>
          <w:iCs/>
          <w:color w:val="000000" w:themeColor="background1"/>
          <w:sz w:val="22"/>
          <w:szCs w:val="22"/>
          <w:lang w:val="sr-Latn-ME"/>
        </w:rPr>
        <w:t xml:space="preserve"> policije</w:t>
      </w:r>
      <w:r w:rsidRPr="002411F6">
        <w:rPr>
          <w:rFonts w:ascii="Cambria" w:hAnsi="Cambria"/>
          <w:iCs/>
          <w:color w:val="000000" w:themeColor="background1"/>
          <w:sz w:val="22"/>
          <w:szCs w:val="22"/>
          <w:lang w:val="sr-Latn-ME"/>
        </w:rPr>
        <w:t xml:space="preserve"> dostavila Osnovnom državnom tužilaštvu u Herceg Novom u decembru 2020. godine zbog sumnje da su ispunjeni elementi krivičnog djela zlostavljanje, a ispostavilo se da je tužilaštvo već djelovalo i  27. 11. 2020. podnijelo optužni predlog zbog zl</w:t>
      </w:r>
      <w:r w:rsidR="00AD225D" w:rsidRPr="002411F6">
        <w:rPr>
          <w:rFonts w:ascii="Cambria" w:hAnsi="Cambria"/>
          <w:iCs/>
          <w:color w:val="000000" w:themeColor="background1"/>
          <w:sz w:val="22"/>
          <w:szCs w:val="22"/>
          <w:lang w:val="sr-Latn-ME"/>
        </w:rPr>
        <w:t>ostavljanja, prije nego što je u</w:t>
      </w:r>
      <w:r w:rsidRPr="002411F6">
        <w:rPr>
          <w:rFonts w:ascii="Cambria" w:hAnsi="Cambria"/>
          <w:iCs/>
          <w:color w:val="000000" w:themeColor="background1"/>
          <w:sz w:val="22"/>
          <w:szCs w:val="22"/>
          <w:lang w:val="sr-Latn-ME"/>
        </w:rPr>
        <w:t xml:space="preserve">nutrašnja kontrola </w:t>
      </w:r>
      <w:r w:rsidR="00AD225D" w:rsidRPr="002411F6">
        <w:rPr>
          <w:rFonts w:ascii="Cambria" w:hAnsi="Cambria"/>
          <w:iCs/>
          <w:color w:val="000000" w:themeColor="background1"/>
          <w:sz w:val="22"/>
          <w:szCs w:val="22"/>
          <w:lang w:val="sr-Latn-ME"/>
        </w:rPr>
        <w:t xml:space="preserve">policije </w:t>
      </w:r>
      <w:r w:rsidRPr="002411F6">
        <w:rPr>
          <w:rFonts w:ascii="Cambria" w:hAnsi="Cambria"/>
          <w:iCs/>
          <w:color w:val="000000" w:themeColor="background1"/>
          <w:sz w:val="22"/>
          <w:szCs w:val="22"/>
          <w:lang w:val="sr-Latn-ME"/>
        </w:rPr>
        <w:t>dala svoju ocjenu.</w:t>
      </w:r>
      <w:r w:rsidRPr="002411F6">
        <w:rPr>
          <w:rFonts w:ascii="Cambria" w:hAnsi="Cambria"/>
          <w:iCs/>
          <w:color w:val="000000" w:themeColor="background1"/>
          <w:sz w:val="22"/>
          <w:szCs w:val="22"/>
          <w:vertAlign w:val="superscript"/>
          <w:lang w:val="sr-Latn-ME"/>
        </w:rPr>
        <w:footnoteReference w:id="273"/>
      </w:r>
      <w:r w:rsidR="006A7EB4" w:rsidRPr="002411F6">
        <w:rPr>
          <w:rFonts w:ascii="Cambria" w:hAnsi="Cambria"/>
          <w:iCs/>
          <w:color w:val="000000" w:themeColor="background1"/>
          <w:sz w:val="22"/>
          <w:szCs w:val="22"/>
          <w:lang w:val="sr-Latn-ME"/>
        </w:rPr>
        <w:t xml:space="preserve"> </w:t>
      </w:r>
      <w:r w:rsidR="003B3778" w:rsidRPr="002411F6">
        <w:rPr>
          <w:rFonts w:ascii="Cambria" w:hAnsi="Cambria"/>
          <w:iCs/>
          <w:color w:val="000000" w:themeColor="background1"/>
          <w:sz w:val="22"/>
          <w:szCs w:val="22"/>
          <w:lang w:val="sr-Latn-ME"/>
        </w:rPr>
        <w:t>(vidi 3.1.2.2.)</w:t>
      </w:r>
    </w:p>
    <w:p w14:paraId="47C858CE" w14:textId="77777777" w:rsidR="001140D6" w:rsidRPr="002411F6" w:rsidRDefault="001140D6" w:rsidP="00827284">
      <w:pPr>
        <w:jc w:val="both"/>
        <w:rPr>
          <w:rFonts w:ascii="Cambria" w:hAnsi="Cambria"/>
          <w:iCs/>
          <w:color w:val="000000" w:themeColor="background1"/>
          <w:sz w:val="22"/>
          <w:szCs w:val="22"/>
          <w:lang w:val="sr-Latn-ME"/>
        </w:rPr>
      </w:pPr>
    </w:p>
    <w:p w14:paraId="65ABEA73" w14:textId="5D8B8855"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U drugom predmetu P. P. iz Podgorice uputio je pritužbu na policijske službenike Stanice policije OB Kotor F. T. i D. R, zbog načina postupanja i preduzimanja službenih mjera i radnji prema njemu prilikom kontrole u saobraćaju 2. 6. 2020. godine u Kotoru. Tvrdio je da je tada, nakon odbijanja alkotestiranja, priveden i transportovan policijskim vozilom i da je tom prilikom prema njemu nezakonito upotrijebljena sila i nanijete mu tjelesne povrede. I ov</w:t>
      </w:r>
      <w:r w:rsidR="00C8079E" w:rsidRPr="002411F6">
        <w:rPr>
          <w:rFonts w:ascii="Cambria" w:hAnsi="Cambria"/>
          <w:iCs/>
          <w:color w:val="000000" w:themeColor="background1"/>
          <w:sz w:val="22"/>
          <w:szCs w:val="22"/>
          <w:lang w:val="sr-Latn-ME"/>
        </w:rPr>
        <w:t>aj predmet je doveo do</w:t>
      </w:r>
      <w:r w:rsidRPr="002411F6">
        <w:rPr>
          <w:rFonts w:ascii="Cambria" w:hAnsi="Cambria"/>
          <w:iCs/>
          <w:color w:val="000000" w:themeColor="background1"/>
          <w:sz w:val="22"/>
          <w:szCs w:val="22"/>
          <w:lang w:val="sr-Latn-ME"/>
        </w:rPr>
        <w:t xml:space="preserve"> optužnog predloga nakon šest mjeseci od kritičnog događaja, tačnije 17. 12. 2020. </w:t>
      </w:r>
      <w:r w:rsidR="001140D6" w:rsidRPr="002411F6">
        <w:rPr>
          <w:rFonts w:ascii="Cambria" w:hAnsi="Cambria"/>
          <w:iCs/>
          <w:color w:val="000000" w:themeColor="background1"/>
          <w:sz w:val="22"/>
          <w:szCs w:val="22"/>
          <w:lang w:val="sr-Latn-ME"/>
        </w:rPr>
        <w:t>g</w:t>
      </w:r>
      <w:r w:rsidRPr="002411F6">
        <w:rPr>
          <w:rFonts w:ascii="Cambria" w:hAnsi="Cambria"/>
          <w:iCs/>
          <w:color w:val="000000" w:themeColor="background1"/>
          <w:sz w:val="22"/>
          <w:szCs w:val="22"/>
          <w:lang w:val="sr-Latn-ME"/>
        </w:rPr>
        <w:t>odine</w:t>
      </w:r>
      <w:r w:rsidR="001140D6" w:rsidRPr="002411F6">
        <w:rPr>
          <w:rFonts w:ascii="Cambria" w:hAnsi="Cambria"/>
          <w:iCs/>
          <w:color w:val="000000" w:themeColor="background1"/>
          <w:sz w:val="22"/>
          <w:szCs w:val="22"/>
          <w:lang w:val="sr-Latn-ME"/>
        </w:rPr>
        <w:t xml:space="preserve"> (vidi</w:t>
      </w:r>
      <w:r w:rsidR="003B3778" w:rsidRPr="002411F6">
        <w:rPr>
          <w:rFonts w:ascii="Cambria" w:hAnsi="Cambria"/>
          <w:iCs/>
          <w:color w:val="000000" w:themeColor="background1"/>
          <w:sz w:val="22"/>
          <w:szCs w:val="22"/>
          <w:lang w:val="sr-Latn-ME"/>
        </w:rPr>
        <w:t xml:space="preserve"> 3.1.2.1.</w:t>
      </w:r>
      <w:r w:rsidR="001140D6" w:rsidRPr="002411F6">
        <w:rPr>
          <w:rFonts w:ascii="Cambria" w:hAnsi="Cambria"/>
          <w:iCs/>
          <w:color w:val="000000" w:themeColor="background1"/>
          <w:sz w:val="22"/>
          <w:szCs w:val="22"/>
          <w:lang w:val="sr-Latn-ME"/>
        </w:rPr>
        <w:t>)</w:t>
      </w:r>
      <w:r w:rsidRPr="002411F6">
        <w:rPr>
          <w:rFonts w:ascii="Cambria" w:hAnsi="Cambria"/>
          <w:iCs/>
          <w:color w:val="000000" w:themeColor="background1"/>
          <w:sz w:val="22"/>
          <w:szCs w:val="22"/>
          <w:lang w:val="sr-Latn-ME"/>
        </w:rPr>
        <w:t>.</w:t>
      </w:r>
      <w:r w:rsidRPr="002411F6">
        <w:rPr>
          <w:rFonts w:ascii="Cambria" w:hAnsi="Cambria"/>
          <w:iCs/>
          <w:color w:val="000000" w:themeColor="background1"/>
          <w:sz w:val="22"/>
          <w:szCs w:val="22"/>
          <w:vertAlign w:val="superscript"/>
          <w:lang w:val="sr-Latn-ME"/>
        </w:rPr>
        <w:footnoteReference w:id="274"/>
      </w:r>
      <w:r w:rsidRPr="002411F6">
        <w:rPr>
          <w:rFonts w:ascii="Cambria" w:hAnsi="Cambria"/>
          <w:iCs/>
          <w:color w:val="000000" w:themeColor="background1"/>
          <w:sz w:val="22"/>
          <w:szCs w:val="22"/>
          <w:lang w:val="sr-Latn-ME"/>
        </w:rPr>
        <w:t xml:space="preserve"> Ni u jednom od pomenutih predmeta </w:t>
      </w:r>
      <w:r w:rsidR="00984A42" w:rsidRPr="002411F6">
        <w:rPr>
          <w:rFonts w:ascii="Cambria" w:hAnsi="Cambria"/>
          <w:iCs/>
          <w:color w:val="000000" w:themeColor="background1"/>
          <w:sz w:val="22"/>
          <w:szCs w:val="22"/>
          <w:lang w:val="sr-Latn-ME"/>
        </w:rPr>
        <w:t>na kraju 2021. godine</w:t>
      </w:r>
      <w:r w:rsidRPr="002411F6">
        <w:rPr>
          <w:rFonts w:ascii="Cambria" w:hAnsi="Cambria"/>
          <w:iCs/>
          <w:color w:val="000000" w:themeColor="background1"/>
          <w:sz w:val="22"/>
          <w:szCs w:val="22"/>
          <w:lang w:val="sr-Latn-ME"/>
        </w:rPr>
        <w:t xml:space="preserve"> n</w:t>
      </w:r>
      <w:r w:rsidR="00984A42" w:rsidRPr="002411F6">
        <w:rPr>
          <w:rFonts w:ascii="Cambria" w:hAnsi="Cambria"/>
          <w:iCs/>
          <w:color w:val="000000" w:themeColor="background1"/>
          <w:sz w:val="22"/>
          <w:szCs w:val="22"/>
          <w:lang w:val="sr-Latn-ME"/>
        </w:rPr>
        <w:t>ije bilo</w:t>
      </w:r>
      <w:r w:rsidRPr="002411F6">
        <w:rPr>
          <w:rFonts w:ascii="Cambria" w:hAnsi="Cambria"/>
          <w:iCs/>
          <w:color w:val="000000" w:themeColor="background1"/>
          <w:sz w:val="22"/>
          <w:szCs w:val="22"/>
          <w:lang w:val="sr-Latn-ME"/>
        </w:rPr>
        <w:t xml:space="preserve"> pravosnažne presude.  </w:t>
      </w:r>
    </w:p>
    <w:p w14:paraId="537A5B2F" w14:textId="77777777" w:rsidR="001140D6" w:rsidRPr="002411F6" w:rsidRDefault="001140D6" w:rsidP="00827284">
      <w:pPr>
        <w:jc w:val="both"/>
        <w:rPr>
          <w:rFonts w:ascii="Cambria" w:hAnsi="Cambria"/>
          <w:iCs/>
          <w:color w:val="000000" w:themeColor="background1"/>
          <w:sz w:val="22"/>
          <w:szCs w:val="22"/>
          <w:lang w:val="sr-Latn-ME"/>
        </w:rPr>
      </w:pPr>
    </w:p>
    <w:p w14:paraId="0F4E34B1" w14:textId="7E7D951C" w:rsidR="00C8712B" w:rsidRPr="002411F6" w:rsidRDefault="00C8712B" w:rsidP="00827284">
      <w:pPr>
        <w:jc w:val="both"/>
        <w:rPr>
          <w:rFonts w:ascii="Cambria" w:hAnsi="Cambria"/>
          <w:i/>
          <w:color w:val="000000" w:themeColor="background1"/>
          <w:sz w:val="22"/>
          <w:szCs w:val="22"/>
          <w:lang w:val="sr-Latn-ME"/>
        </w:rPr>
      </w:pPr>
      <w:r w:rsidRPr="002411F6">
        <w:rPr>
          <w:rFonts w:ascii="Cambria" w:hAnsi="Cambria"/>
          <w:color w:val="000000" w:themeColor="background1"/>
          <w:sz w:val="22"/>
          <w:szCs w:val="22"/>
          <w:lang w:val="sr-Latn-ME"/>
        </w:rPr>
        <w:t xml:space="preserve">U trećem slučaju, </w:t>
      </w:r>
      <w:r w:rsidR="000A3EC2" w:rsidRPr="002411F6">
        <w:rPr>
          <w:rFonts w:ascii="Cambria" w:hAnsi="Cambria"/>
          <w:color w:val="000000" w:themeColor="background1"/>
          <w:sz w:val="22"/>
          <w:szCs w:val="22"/>
          <w:lang w:val="sr-Latn-ME"/>
        </w:rPr>
        <w:t>Jovana Đurovića</w:t>
      </w:r>
      <w:r w:rsidR="00AD225D" w:rsidRPr="002411F6">
        <w:rPr>
          <w:rFonts w:ascii="Cambria" w:hAnsi="Cambria"/>
          <w:color w:val="000000" w:themeColor="background1"/>
          <w:sz w:val="22"/>
          <w:szCs w:val="22"/>
          <w:lang w:val="sr-Latn-ME"/>
        </w:rPr>
        <w:t>, u</w:t>
      </w:r>
      <w:r w:rsidRPr="002411F6">
        <w:rPr>
          <w:rFonts w:ascii="Cambria" w:hAnsi="Cambria"/>
          <w:color w:val="000000" w:themeColor="background1"/>
          <w:sz w:val="22"/>
          <w:szCs w:val="22"/>
          <w:lang w:val="sr-Latn-ME"/>
        </w:rPr>
        <w:t xml:space="preserve">nutrašnja kontrola </w:t>
      </w:r>
      <w:r w:rsidR="00AD225D" w:rsidRPr="002411F6">
        <w:rPr>
          <w:rFonts w:ascii="Cambria" w:hAnsi="Cambria"/>
          <w:color w:val="000000" w:themeColor="background1"/>
          <w:sz w:val="22"/>
          <w:szCs w:val="22"/>
          <w:lang w:val="sr-Latn-ME"/>
        </w:rPr>
        <w:t xml:space="preserve">policije </w:t>
      </w:r>
      <w:r w:rsidRPr="002411F6">
        <w:rPr>
          <w:rFonts w:ascii="Cambria" w:hAnsi="Cambria"/>
          <w:color w:val="000000" w:themeColor="background1"/>
          <w:sz w:val="22"/>
          <w:szCs w:val="22"/>
          <w:lang w:val="sr-Latn-ME"/>
        </w:rPr>
        <w:t xml:space="preserve">nije našla dokaze koji potvrđuju navode pritužbe, ali je </w:t>
      </w:r>
      <w:r w:rsidRPr="002411F6">
        <w:rPr>
          <w:rFonts w:ascii="Cambria" w:hAnsi="Cambria"/>
          <w:iCs/>
          <w:color w:val="000000" w:themeColor="background1"/>
          <w:sz w:val="22"/>
          <w:szCs w:val="22"/>
          <w:lang w:val="sr-Latn-ME"/>
        </w:rPr>
        <w:t>z</w:t>
      </w:r>
      <w:r w:rsidRPr="002411F6">
        <w:rPr>
          <w:rFonts w:ascii="Cambria" w:hAnsi="Cambria"/>
          <w:color w:val="000000" w:themeColor="background1"/>
          <w:sz w:val="22"/>
          <w:szCs w:val="22"/>
          <w:lang w:val="sr-Latn-ME"/>
        </w:rPr>
        <w:t xml:space="preserve">bog činjenice da je pritužba sadržala navode o nezakonitoj upotrebi sile prema građaninu, kao i </w:t>
      </w:r>
      <w:r w:rsidR="0034666D" w:rsidRPr="002411F6">
        <w:rPr>
          <w:rFonts w:ascii="Cambria" w:hAnsi="Cambria"/>
          <w:color w:val="000000" w:themeColor="background1"/>
          <w:sz w:val="22"/>
          <w:szCs w:val="22"/>
          <w:lang w:val="sr-Latn-ME"/>
        </w:rPr>
        <w:t xml:space="preserve">zbog toga što je </w:t>
      </w:r>
      <w:r w:rsidRPr="002411F6">
        <w:rPr>
          <w:rFonts w:ascii="Cambria" w:hAnsi="Cambria"/>
          <w:color w:val="000000" w:themeColor="background1"/>
          <w:sz w:val="22"/>
          <w:szCs w:val="22"/>
          <w:lang w:val="sr-Latn-ME"/>
        </w:rPr>
        <w:t>Osnovno državno tužilaštvo u Baru formiralo predmet povodom predmetnog slučaja, svoj izvještaj dostavila tužilaštvu na odlučivanje o tome da li u radnjama i postupanju četvorice policijskih službenika CB Bar (</w:t>
      </w:r>
      <w:r w:rsidRPr="002411F6">
        <w:rPr>
          <w:rFonts w:ascii="Cambria" w:hAnsi="Cambria"/>
          <w:bCs/>
          <w:color w:val="000000" w:themeColor="background1"/>
          <w:sz w:val="22"/>
          <w:szCs w:val="22"/>
          <w:lang w:val="sr-Latn-ME"/>
        </w:rPr>
        <w:t xml:space="preserve">R. M, M. S, R. D. i D. S) </w:t>
      </w:r>
      <w:r w:rsidRPr="002411F6">
        <w:rPr>
          <w:rFonts w:ascii="Cambria" w:hAnsi="Cambria"/>
          <w:color w:val="000000" w:themeColor="background1"/>
          <w:sz w:val="22"/>
          <w:szCs w:val="22"/>
          <w:lang w:val="sr-Latn-ME"/>
        </w:rPr>
        <w:t xml:space="preserve"> ima elemenata krivičnog djela zlostavljanje ili drugog krivičnog djela za koje se goni po službenoj dužnosti.</w:t>
      </w:r>
      <w:r w:rsidRPr="002411F6">
        <w:rPr>
          <w:rFonts w:ascii="Cambria" w:hAnsi="Cambria"/>
          <w:color w:val="000000" w:themeColor="background1"/>
          <w:sz w:val="22"/>
          <w:szCs w:val="22"/>
          <w:vertAlign w:val="superscript"/>
          <w:lang w:val="sr-Latn-ME"/>
        </w:rPr>
        <w:footnoteReference w:id="275"/>
      </w:r>
      <w:r w:rsidRPr="002411F6">
        <w:rPr>
          <w:rFonts w:ascii="Cambria" w:hAnsi="Cambria"/>
          <w:i/>
          <w:color w:val="000000" w:themeColor="background1"/>
          <w:sz w:val="22"/>
          <w:szCs w:val="22"/>
          <w:lang w:val="sr-Latn-ME"/>
        </w:rPr>
        <w:t xml:space="preserve"> </w:t>
      </w:r>
      <w:r w:rsidR="001140D6" w:rsidRPr="002411F6">
        <w:rPr>
          <w:rFonts w:ascii="Cambria" w:hAnsi="Cambria"/>
          <w:iCs/>
          <w:color w:val="000000" w:themeColor="background1"/>
          <w:sz w:val="22"/>
          <w:szCs w:val="22"/>
          <w:lang w:val="sr-Latn-ME"/>
        </w:rPr>
        <w:t xml:space="preserve">Do kraja 2021. </w:t>
      </w:r>
      <w:r w:rsidR="00EE4D84" w:rsidRPr="002411F6">
        <w:rPr>
          <w:rFonts w:ascii="Cambria" w:hAnsi="Cambria"/>
          <w:iCs/>
          <w:color w:val="000000" w:themeColor="background1"/>
          <w:sz w:val="22"/>
          <w:szCs w:val="22"/>
          <w:lang w:val="sr-Latn-ME"/>
        </w:rPr>
        <w:t>u ovom predmetu nije došlo do optuženja.</w:t>
      </w:r>
    </w:p>
    <w:p w14:paraId="1B53A377" w14:textId="77777777" w:rsidR="001140D6" w:rsidRPr="002411F6" w:rsidRDefault="001140D6" w:rsidP="00827284">
      <w:pPr>
        <w:jc w:val="both"/>
        <w:rPr>
          <w:rFonts w:ascii="Cambria" w:hAnsi="Cambria"/>
          <w:color w:val="000000" w:themeColor="background1"/>
          <w:sz w:val="22"/>
          <w:szCs w:val="22"/>
          <w:lang w:val="sr-Latn-ME"/>
        </w:rPr>
      </w:pPr>
    </w:p>
    <w:p w14:paraId="464827E4" w14:textId="3B880009" w:rsidR="00C8712B" w:rsidRPr="002411F6" w:rsidRDefault="00124742"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Nešto konkretniju ocjenu u</w:t>
      </w:r>
      <w:r w:rsidR="00C8712B" w:rsidRPr="002411F6">
        <w:rPr>
          <w:rFonts w:ascii="Cambria" w:hAnsi="Cambria"/>
          <w:color w:val="000000" w:themeColor="background1"/>
          <w:sz w:val="22"/>
          <w:szCs w:val="22"/>
          <w:lang w:val="sr-Latn-ME"/>
        </w:rPr>
        <w:t>nutrašnja kontrola dala je u odnosu na pritužbu S. V, u kojoj je konstatovano da je jedan policijski službenik 5. 9. 2021, tokom protesta na Cetinju, prema S. V. više puta ciljano upotrijebio sredstva prinude, gađajući ga šok bombama, iako on prethodno nije preduzimao protivzakonite aktivnosti. Događaju je prisustvovala i majka S. V, koja je zajedno sa njim od jačine eksplozije posl</w:t>
      </w:r>
      <w:r w:rsidR="009A6E18" w:rsidRPr="002411F6">
        <w:rPr>
          <w:rFonts w:ascii="Cambria" w:hAnsi="Cambria"/>
          <w:color w:val="000000" w:themeColor="background1"/>
          <w:sz w:val="22"/>
          <w:szCs w:val="22"/>
          <w:lang w:val="sr-Latn-ME"/>
        </w:rPr>
        <w:t>ij</w:t>
      </w:r>
      <w:r w:rsidR="00C8712B" w:rsidRPr="002411F6">
        <w:rPr>
          <w:rFonts w:ascii="Cambria" w:hAnsi="Cambria"/>
          <w:color w:val="000000" w:themeColor="background1"/>
          <w:sz w:val="22"/>
          <w:szCs w:val="22"/>
          <w:lang w:val="sr-Latn-ME"/>
        </w:rPr>
        <w:t xml:space="preserve">e druge šok bombe oborena na zemlju. Nakon toga, kako navodi S. V, gađanje šok bombama uslijedilo je još dva puta. U postupku je konstatovano da je rukovodilac Interventne jedinice R. K. izdavanjem naređenja za upotrebu sredstava prinude, ali i nesačinjavanjem izvještaja o njihovoj upotrebi, počinio teže povrede službene dužnosti. Utvrđeno je i da je policijski službenik CB Budva M. L. bez razloga, nezakonito upotrijebio pomenuta sredstva i propustio da sačini izvještaj o upotrebi sredstava prinude. </w:t>
      </w:r>
      <w:r w:rsidR="00296DBF" w:rsidRPr="002411F6">
        <w:rPr>
          <w:rFonts w:ascii="Cambria" w:hAnsi="Cambria"/>
          <w:color w:val="000000" w:themeColor="background1"/>
          <w:sz w:val="22"/>
          <w:szCs w:val="22"/>
          <w:lang w:val="sr-Latn-ME"/>
        </w:rPr>
        <w:t>U</w:t>
      </w:r>
      <w:r w:rsidR="00C8712B" w:rsidRPr="002411F6">
        <w:rPr>
          <w:rFonts w:ascii="Cambria" w:hAnsi="Cambria"/>
          <w:color w:val="000000" w:themeColor="background1"/>
          <w:sz w:val="22"/>
          <w:szCs w:val="22"/>
          <w:lang w:val="sr-Latn-ME"/>
        </w:rPr>
        <w:t xml:space="preserve"> ovom slučaju je izvještaj o izvršenim provjerama upućen </w:t>
      </w:r>
      <w:r w:rsidR="00296DBF" w:rsidRPr="002411F6">
        <w:rPr>
          <w:rFonts w:ascii="Cambria" w:hAnsi="Cambria"/>
          <w:color w:val="000000" w:themeColor="background1"/>
          <w:sz w:val="22"/>
          <w:szCs w:val="22"/>
          <w:lang w:val="sr-Latn-ME"/>
        </w:rPr>
        <w:t xml:space="preserve">direktoru Uprave policije u cilju pokretanja pitanja disciplinske odgovornosti, ali i </w:t>
      </w:r>
      <w:r w:rsidR="00C8712B" w:rsidRPr="002411F6">
        <w:rPr>
          <w:rFonts w:ascii="Cambria" w:hAnsi="Cambria"/>
          <w:color w:val="000000" w:themeColor="background1"/>
          <w:sz w:val="22"/>
          <w:szCs w:val="22"/>
          <w:lang w:val="sr-Latn-ME"/>
        </w:rPr>
        <w:t>Osnovnom državnom tužilaštvu na Cetinju na ocjenu da li u radnjama i postupanju imenovanih policijskih službenika ima elemenata krivičnog djela za koje se goni po službenoj dužnosti</w:t>
      </w:r>
      <w:r w:rsidR="00296DBF" w:rsidRPr="002411F6">
        <w:rPr>
          <w:rFonts w:ascii="Cambria" w:hAnsi="Cambria"/>
          <w:color w:val="000000" w:themeColor="background1"/>
          <w:sz w:val="22"/>
          <w:szCs w:val="22"/>
          <w:lang w:val="sr-Latn-ME"/>
        </w:rPr>
        <w:t>. I</w:t>
      </w:r>
      <w:r w:rsidR="00C8712B" w:rsidRPr="002411F6">
        <w:rPr>
          <w:rFonts w:ascii="Cambria" w:hAnsi="Cambria"/>
          <w:color w:val="000000" w:themeColor="background1"/>
          <w:sz w:val="22"/>
          <w:szCs w:val="22"/>
          <w:lang w:val="sr-Latn-ME"/>
        </w:rPr>
        <w:t>z</w:t>
      </w:r>
      <w:r w:rsidRPr="002411F6">
        <w:rPr>
          <w:rFonts w:ascii="Cambria" w:hAnsi="Cambria"/>
          <w:color w:val="000000" w:themeColor="background1"/>
          <w:sz w:val="22"/>
          <w:szCs w:val="22"/>
          <w:lang w:val="sr-Latn-ME"/>
        </w:rPr>
        <w:t xml:space="preserve"> izvještaja se saznaje da je u</w:t>
      </w:r>
      <w:r w:rsidR="00C8712B" w:rsidRPr="002411F6">
        <w:rPr>
          <w:rFonts w:ascii="Cambria" w:hAnsi="Cambria"/>
          <w:color w:val="000000" w:themeColor="background1"/>
          <w:sz w:val="22"/>
          <w:szCs w:val="22"/>
          <w:lang w:val="sr-Latn-ME"/>
        </w:rPr>
        <w:t xml:space="preserve">nutrašnja kontrola </w:t>
      </w:r>
      <w:r w:rsidRPr="002411F6">
        <w:rPr>
          <w:rFonts w:ascii="Cambria" w:hAnsi="Cambria"/>
          <w:color w:val="000000" w:themeColor="background1"/>
          <w:sz w:val="22"/>
          <w:szCs w:val="22"/>
          <w:lang w:val="sr-Latn-ME"/>
        </w:rPr>
        <w:t xml:space="preserve">policije </w:t>
      </w:r>
      <w:r w:rsidR="00C8712B" w:rsidRPr="002411F6">
        <w:rPr>
          <w:rFonts w:ascii="Cambria" w:hAnsi="Cambria"/>
          <w:color w:val="000000" w:themeColor="background1"/>
          <w:sz w:val="22"/>
          <w:szCs w:val="22"/>
          <w:lang w:val="sr-Latn-ME"/>
        </w:rPr>
        <w:t>obavještenja i prikupljala upravo na zahtjev tužilaštva. To ukazuje da je identifikac</w:t>
      </w:r>
      <w:r w:rsidRPr="002411F6">
        <w:rPr>
          <w:rFonts w:ascii="Cambria" w:hAnsi="Cambria"/>
          <w:color w:val="000000" w:themeColor="background1"/>
          <w:sz w:val="22"/>
          <w:szCs w:val="22"/>
          <w:lang w:val="sr-Latn-ME"/>
        </w:rPr>
        <w:t>ija službenika bila prepuštena u</w:t>
      </w:r>
      <w:r w:rsidR="00C8712B" w:rsidRPr="002411F6">
        <w:rPr>
          <w:rFonts w:ascii="Cambria" w:hAnsi="Cambria"/>
          <w:color w:val="000000" w:themeColor="background1"/>
          <w:sz w:val="22"/>
          <w:szCs w:val="22"/>
          <w:lang w:val="sr-Latn-ME"/>
        </w:rPr>
        <w:t xml:space="preserve">nutrašnjoj kontroli, koja je omogućila prikupljanje svih potrebnih dokaza i tako doprinijela da okolnosti događaja budu rasvijetljene. ODT na Cetinju je onda donijelo naredbu o sprovođenju istrage o tome da li su rukovodilac Interventne jedinice CB Budva R. K. i policijski službenik u toj jedinici M. R. izvršili krivično djelo mučenje. </w:t>
      </w:r>
      <w:r w:rsidR="001140D6" w:rsidRPr="002411F6">
        <w:rPr>
          <w:rFonts w:ascii="Cambria" w:hAnsi="Cambria"/>
          <w:iCs/>
          <w:color w:val="000000" w:themeColor="background1"/>
          <w:sz w:val="22"/>
          <w:szCs w:val="22"/>
          <w:lang w:val="sr-Latn-ME"/>
        </w:rPr>
        <w:t xml:space="preserve">Do kraja 2021. </w:t>
      </w:r>
      <w:r w:rsidR="003B3778" w:rsidRPr="002411F6">
        <w:rPr>
          <w:rFonts w:ascii="Cambria" w:hAnsi="Cambria"/>
          <w:iCs/>
          <w:color w:val="000000" w:themeColor="background1"/>
          <w:sz w:val="22"/>
          <w:szCs w:val="22"/>
          <w:lang w:val="sr-Latn-ME"/>
        </w:rPr>
        <w:t>za ovo djelo niko nije optužen.</w:t>
      </w:r>
    </w:p>
    <w:p w14:paraId="5D7EB046" w14:textId="77777777" w:rsidR="001140D6" w:rsidRPr="002411F6" w:rsidRDefault="001140D6" w:rsidP="00827284">
      <w:pPr>
        <w:jc w:val="both"/>
        <w:rPr>
          <w:rFonts w:ascii="Cambria" w:hAnsi="Cambria"/>
          <w:color w:val="000000" w:themeColor="background1"/>
          <w:sz w:val="22"/>
          <w:szCs w:val="22"/>
          <w:lang w:val="sr-Latn-ME"/>
        </w:rPr>
      </w:pPr>
    </w:p>
    <w:p w14:paraId="592F3B81" w14:textId="29A705F8"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Unutrašnja kontrola je i u naredna dva predmeta decidno ukazala na postojanje sumnje da je do zlostavljanja došlo.</w:t>
      </w:r>
    </w:p>
    <w:p w14:paraId="079CD589" w14:textId="77777777" w:rsidR="00EC0BF9" w:rsidRPr="002411F6" w:rsidRDefault="00EC0BF9" w:rsidP="00827284">
      <w:pPr>
        <w:jc w:val="both"/>
        <w:rPr>
          <w:rFonts w:ascii="Cambria" w:hAnsi="Cambria"/>
          <w:color w:val="000000" w:themeColor="background1"/>
          <w:sz w:val="22"/>
          <w:szCs w:val="22"/>
          <w:lang w:val="sr-Latn-ME"/>
        </w:rPr>
      </w:pPr>
    </w:p>
    <w:p w14:paraId="040AB05D" w14:textId="47E87C85" w:rsidR="00C8712B" w:rsidRPr="002411F6" w:rsidRDefault="002E3DD4"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Prema n</w:t>
      </w:r>
      <w:r w:rsidR="00232BF7" w:rsidRPr="002411F6">
        <w:rPr>
          <w:rFonts w:ascii="Cambria" w:hAnsi="Cambria"/>
          <w:color w:val="000000" w:themeColor="background1"/>
          <w:sz w:val="22"/>
          <w:szCs w:val="22"/>
          <w:lang w:val="sr-Latn-ME"/>
        </w:rPr>
        <w:t xml:space="preserve">jegovim navodima, </w:t>
      </w:r>
      <w:r w:rsidR="00C8712B" w:rsidRPr="002411F6">
        <w:rPr>
          <w:rFonts w:ascii="Cambria" w:hAnsi="Cambria"/>
          <w:color w:val="000000" w:themeColor="background1"/>
          <w:sz w:val="22"/>
          <w:szCs w:val="22"/>
          <w:lang w:val="sr-Latn-ME"/>
        </w:rPr>
        <w:t>J</w:t>
      </w:r>
      <w:r w:rsidR="000A3EC2" w:rsidRPr="002411F6">
        <w:rPr>
          <w:rFonts w:ascii="Cambria" w:hAnsi="Cambria"/>
          <w:color w:val="000000" w:themeColor="background1"/>
          <w:sz w:val="22"/>
          <w:szCs w:val="22"/>
          <w:lang w:val="sr-Latn-ME"/>
        </w:rPr>
        <w:t>ovana Đerasimovića</w:t>
      </w:r>
      <w:r w:rsidR="00C8712B" w:rsidRPr="002411F6">
        <w:rPr>
          <w:rFonts w:ascii="Cambria" w:hAnsi="Cambria"/>
          <w:color w:val="000000" w:themeColor="background1"/>
          <w:sz w:val="22"/>
          <w:szCs w:val="22"/>
          <w:lang w:val="sr-Latn-ME"/>
        </w:rPr>
        <w:t xml:space="preserve"> su u noći između 20. i 21. oktobra 2021. godine u Tivtu inspektori i policijski službenici Uprave policije – OB Tivat zlostavljali tako što su mu u toku vršenja službene radnje – privođenja lica koje remeti javni red i mir – zadali više udaraca u predjelu</w:t>
      </w:r>
      <w:r w:rsidR="004F653F" w:rsidRPr="002411F6">
        <w:rPr>
          <w:rFonts w:ascii="Cambria" w:hAnsi="Cambria"/>
          <w:color w:val="000000" w:themeColor="background1"/>
          <w:sz w:val="22"/>
          <w:szCs w:val="22"/>
          <w:lang w:val="sr-Latn-ME"/>
        </w:rPr>
        <w:t xml:space="preserve"> glave i tijela. Dok je Đerasimović</w:t>
      </w:r>
      <w:r w:rsidR="00C8712B" w:rsidRPr="002411F6">
        <w:rPr>
          <w:rFonts w:ascii="Cambria" w:hAnsi="Cambria"/>
          <w:color w:val="000000" w:themeColor="background1"/>
          <w:sz w:val="22"/>
          <w:szCs w:val="22"/>
          <w:lang w:val="sr-Latn-ME"/>
        </w:rPr>
        <w:t xml:space="preserve"> stajao naslonjen na betonskom zidu, P.</w:t>
      </w:r>
      <w:r w:rsidR="00265B6F" w:rsidRPr="002411F6">
        <w:rPr>
          <w:rFonts w:ascii="Cambria" w:hAnsi="Cambria"/>
          <w:color w:val="000000" w:themeColor="background1"/>
          <w:sz w:val="22"/>
          <w:szCs w:val="22"/>
          <w:lang w:val="sr-Latn-ME"/>
        </w:rPr>
        <w:t xml:space="preserve"> </w:t>
      </w:r>
      <w:r w:rsidR="00C8712B" w:rsidRPr="002411F6">
        <w:rPr>
          <w:rFonts w:ascii="Cambria" w:hAnsi="Cambria"/>
          <w:color w:val="000000" w:themeColor="background1"/>
          <w:sz w:val="22"/>
          <w:szCs w:val="22"/>
          <w:lang w:val="sr-Latn-ME"/>
        </w:rPr>
        <w:t>V. je izvadio službeni pištolj i uperio ga u njegovom pravcu dok mu je O. R. prišao sa desne strane i zadao mu udarac rukom u predjelu gornjeg dijela tijela, nakon čega mu je M. D. prišao sa lijeve strane i udario ga rukom u predjelu lijeve strane gornjeg dijela tijela, da bi ga onda S.</w:t>
      </w:r>
      <w:r w:rsidRPr="002411F6">
        <w:rPr>
          <w:rFonts w:ascii="Cambria" w:hAnsi="Cambria"/>
          <w:color w:val="000000" w:themeColor="background1"/>
          <w:sz w:val="22"/>
          <w:szCs w:val="22"/>
          <w:lang w:val="sr-Latn-ME"/>
        </w:rPr>
        <w:t xml:space="preserve"> </w:t>
      </w:r>
      <w:r w:rsidR="00C8712B" w:rsidRPr="002411F6">
        <w:rPr>
          <w:rFonts w:ascii="Cambria" w:hAnsi="Cambria"/>
          <w:color w:val="000000" w:themeColor="background1"/>
          <w:sz w:val="22"/>
          <w:szCs w:val="22"/>
          <w:lang w:val="sr-Latn-ME"/>
        </w:rPr>
        <w:t>M. uhvatio i zadao mu udarac rukom, takođe u gornji dio tijela. Unutrašnja kontrola je svoje mišljenje dala za manje od mjesec dana od pr</w:t>
      </w:r>
      <w:r w:rsidR="004F653F" w:rsidRPr="002411F6">
        <w:rPr>
          <w:rFonts w:ascii="Cambria" w:hAnsi="Cambria"/>
          <w:color w:val="000000" w:themeColor="background1"/>
          <w:sz w:val="22"/>
          <w:szCs w:val="22"/>
          <w:lang w:val="sr-Latn-ME"/>
        </w:rPr>
        <w:t>edmetnog događaja (12. 11. 2021</w:t>
      </w:r>
      <w:r w:rsidR="00C8712B" w:rsidRPr="002411F6">
        <w:rPr>
          <w:rFonts w:ascii="Cambria" w:hAnsi="Cambria"/>
          <w:color w:val="000000" w:themeColor="background1"/>
          <w:sz w:val="22"/>
          <w:szCs w:val="22"/>
          <w:lang w:val="sr-Latn-ME"/>
        </w:rPr>
        <w:t xml:space="preserve">). Konkretno ukazivanje na postojanje osnovane sumnje da je zlostavljanje učinjeno vjerovatno je doprinijelo podnošenju optužnog predloga 27. 12. 2021. </w:t>
      </w:r>
      <w:r w:rsidR="001140D6" w:rsidRPr="002411F6">
        <w:rPr>
          <w:rFonts w:ascii="Cambria" w:hAnsi="Cambria"/>
          <w:color w:val="000000" w:themeColor="background1"/>
          <w:sz w:val="22"/>
          <w:szCs w:val="22"/>
          <w:lang w:val="sr-Latn-ME"/>
        </w:rPr>
        <w:t>g</w:t>
      </w:r>
      <w:r w:rsidR="00C8712B" w:rsidRPr="002411F6">
        <w:rPr>
          <w:rFonts w:ascii="Cambria" w:hAnsi="Cambria"/>
          <w:color w:val="000000" w:themeColor="background1"/>
          <w:sz w:val="22"/>
          <w:szCs w:val="22"/>
          <w:lang w:val="sr-Latn-ME"/>
        </w:rPr>
        <w:t>odine</w:t>
      </w:r>
      <w:r w:rsidR="001140D6" w:rsidRPr="002411F6">
        <w:rPr>
          <w:rFonts w:ascii="Cambria" w:hAnsi="Cambria"/>
          <w:color w:val="000000" w:themeColor="background1"/>
          <w:sz w:val="22"/>
          <w:szCs w:val="22"/>
          <w:lang w:val="sr-Latn-ME"/>
        </w:rPr>
        <w:t xml:space="preserve"> (vidi</w:t>
      </w:r>
      <w:r w:rsidR="003B3778" w:rsidRPr="002411F6">
        <w:rPr>
          <w:rFonts w:ascii="Cambria" w:hAnsi="Cambria"/>
          <w:color w:val="000000" w:themeColor="background1"/>
          <w:sz w:val="22"/>
          <w:szCs w:val="22"/>
          <w:lang w:val="sr-Latn-ME"/>
        </w:rPr>
        <w:t xml:space="preserve"> 3.1.2.5</w:t>
      </w:r>
      <w:r w:rsidR="001140D6"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 xml:space="preserve">. </w:t>
      </w:r>
    </w:p>
    <w:p w14:paraId="22AF66B5" w14:textId="77777777" w:rsidR="001140D6" w:rsidRPr="002411F6" w:rsidRDefault="001140D6" w:rsidP="00827284">
      <w:pPr>
        <w:jc w:val="both"/>
        <w:rPr>
          <w:rFonts w:ascii="Cambria" w:hAnsi="Cambria"/>
          <w:color w:val="000000" w:themeColor="background1"/>
          <w:sz w:val="22"/>
          <w:szCs w:val="22"/>
          <w:lang w:val="sr-Latn-ME"/>
        </w:rPr>
      </w:pPr>
    </w:p>
    <w:p w14:paraId="21B07276" w14:textId="798E98C8" w:rsidR="002F60F1"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Na kraju, u mišljenju Odjeljenja </w:t>
      </w:r>
      <w:r w:rsidR="00AD225D" w:rsidRPr="002411F6">
        <w:rPr>
          <w:rFonts w:ascii="Cambria" w:hAnsi="Cambria"/>
          <w:color w:val="000000" w:themeColor="background1"/>
          <w:sz w:val="22"/>
          <w:szCs w:val="22"/>
          <w:lang w:val="sr-Latn-ME"/>
        </w:rPr>
        <w:t xml:space="preserve">za </w:t>
      </w:r>
      <w:r w:rsidRPr="002411F6">
        <w:rPr>
          <w:rFonts w:ascii="Cambria" w:hAnsi="Cambria"/>
          <w:color w:val="000000" w:themeColor="background1"/>
          <w:sz w:val="22"/>
          <w:szCs w:val="22"/>
          <w:lang w:val="sr-Latn-ME"/>
        </w:rPr>
        <w:t>unutrašnj</w:t>
      </w:r>
      <w:r w:rsidR="00AD225D" w:rsidRPr="002411F6">
        <w:rPr>
          <w:rFonts w:ascii="Cambria" w:hAnsi="Cambria"/>
          <w:color w:val="000000" w:themeColor="background1"/>
          <w:sz w:val="22"/>
          <w:szCs w:val="22"/>
          <w:lang w:val="sr-Latn-ME"/>
        </w:rPr>
        <w:t>u</w:t>
      </w:r>
      <w:r w:rsidRPr="002411F6">
        <w:rPr>
          <w:rFonts w:ascii="Cambria" w:hAnsi="Cambria"/>
          <w:color w:val="000000" w:themeColor="background1"/>
          <w:sz w:val="22"/>
          <w:szCs w:val="22"/>
          <w:lang w:val="sr-Latn-ME"/>
        </w:rPr>
        <w:t xml:space="preserve"> kontrol</w:t>
      </w:r>
      <w:r w:rsidR="00AD225D" w:rsidRPr="002411F6">
        <w:rPr>
          <w:rFonts w:ascii="Cambria" w:hAnsi="Cambria"/>
          <w:color w:val="000000" w:themeColor="background1"/>
          <w:sz w:val="22"/>
          <w:szCs w:val="22"/>
          <w:lang w:val="sr-Latn-ME"/>
        </w:rPr>
        <w:t>u policije</w:t>
      </w:r>
      <w:r w:rsidRPr="002411F6">
        <w:rPr>
          <w:rFonts w:ascii="Cambria" w:hAnsi="Cambria"/>
          <w:color w:val="000000" w:themeColor="background1"/>
          <w:sz w:val="22"/>
          <w:szCs w:val="22"/>
          <w:lang w:val="sr-Latn-ME"/>
        </w:rPr>
        <w:t xml:space="preserve"> u slučaju O</w:t>
      </w:r>
      <w:r w:rsidR="000A3EC2" w:rsidRPr="002411F6">
        <w:rPr>
          <w:rFonts w:ascii="Cambria" w:hAnsi="Cambria"/>
          <w:color w:val="000000" w:themeColor="background1"/>
          <w:sz w:val="22"/>
          <w:szCs w:val="22"/>
          <w:lang w:val="sr-Latn-ME"/>
        </w:rPr>
        <w:t xml:space="preserve">gnjena </w:t>
      </w:r>
      <w:r w:rsidRPr="002411F6">
        <w:rPr>
          <w:rFonts w:ascii="Cambria" w:hAnsi="Cambria"/>
          <w:color w:val="000000" w:themeColor="background1"/>
          <w:sz w:val="22"/>
          <w:szCs w:val="22"/>
          <w:lang w:val="sr-Latn-ME"/>
        </w:rPr>
        <w:t>M</w:t>
      </w:r>
      <w:r w:rsidR="000A3EC2" w:rsidRPr="002411F6">
        <w:rPr>
          <w:rFonts w:ascii="Cambria" w:hAnsi="Cambria"/>
          <w:color w:val="000000" w:themeColor="background1"/>
          <w:sz w:val="22"/>
          <w:szCs w:val="22"/>
          <w:lang w:val="sr-Latn-ME"/>
        </w:rPr>
        <w:t>ijatovića</w:t>
      </w:r>
      <w:r w:rsidRPr="002411F6">
        <w:rPr>
          <w:rFonts w:ascii="Cambria" w:hAnsi="Cambria"/>
          <w:color w:val="000000" w:themeColor="background1"/>
          <w:sz w:val="22"/>
          <w:szCs w:val="22"/>
          <w:lang w:val="sr-Latn-ME"/>
        </w:rPr>
        <w:t xml:space="preserve"> (vidi </w:t>
      </w:r>
      <w:r w:rsidR="009244BA" w:rsidRPr="002411F6">
        <w:rPr>
          <w:rFonts w:ascii="Cambria" w:hAnsi="Cambria"/>
          <w:color w:val="000000" w:themeColor="background1"/>
          <w:sz w:val="22"/>
          <w:szCs w:val="22"/>
          <w:lang w:val="sr-Latn-ME"/>
        </w:rPr>
        <w:t>3.2.</w:t>
      </w:r>
      <w:r w:rsidR="00C040BE" w:rsidRPr="002411F6">
        <w:rPr>
          <w:rFonts w:ascii="Cambria" w:hAnsi="Cambria"/>
          <w:color w:val="000000" w:themeColor="background1"/>
          <w:sz w:val="22"/>
          <w:szCs w:val="22"/>
          <w:lang w:val="sr-Latn-ME"/>
        </w:rPr>
        <w:t>5</w:t>
      </w:r>
      <w:r w:rsidRPr="002411F6">
        <w:rPr>
          <w:rFonts w:ascii="Cambria" w:hAnsi="Cambria"/>
          <w:color w:val="000000" w:themeColor="background1"/>
          <w:sz w:val="22"/>
          <w:szCs w:val="22"/>
          <w:lang w:val="sr-Latn-ME"/>
        </w:rPr>
        <w:t>), iako nije uspješno izvršena identifikacija tri policijska službenika u odnosu na koje je utvrđeno postojanje osnovane sumnje da su izvršili zlostavljanje, došlo je do pomaka u utvrđivanju odgovornosti službenika koji su svojim izjavama i postupcima opstruira</w:t>
      </w:r>
      <w:r w:rsidR="00974D52" w:rsidRPr="002411F6">
        <w:rPr>
          <w:rFonts w:ascii="Cambria" w:hAnsi="Cambria"/>
          <w:color w:val="000000" w:themeColor="background1"/>
          <w:sz w:val="22"/>
          <w:szCs w:val="22"/>
          <w:lang w:val="sr-Latn-ME"/>
        </w:rPr>
        <w:t>li</w:t>
      </w:r>
      <w:r w:rsidRPr="002411F6">
        <w:rPr>
          <w:rFonts w:ascii="Cambria" w:hAnsi="Cambria"/>
          <w:color w:val="000000" w:themeColor="background1"/>
          <w:sz w:val="22"/>
          <w:szCs w:val="22"/>
          <w:lang w:val="sr-Latn-ME"/>
        </w:rPr>
        <w:t xml:space="preserve"> istragu. Naime,</w:t>
      </w:r>
      <w:r w:rsidR="000032FB" w:rsidRPr="002411F6">
        <w:rPr>
          <w:rFonts w:ascii="Cambria" w:hAnsi="Cambria"/>
          <w:color w:val="000000" w:themeColor="background1"/>
          <w:sz w:val="22"/>
          <w:szCs w:val="22"/>
          <w:lang w:val="sr-Latn-ME"/>
        </w:rPr>
        <w:t xml:space="preserve"> u</w:t>
      </w:r>
      <w:r w:rsidRPr="002411F6">
        <w:rPr>
          <w:rFonts w:ascii="Cambria" w:hAnsi="Cambria"/>
          <w:color w:val="000000" w:themeColor="background1"/>
          <w:sz w:val="22"/>
          <w:szCs w:val="22"/>
          <w:lang w:val="sr-Latn-ME"/>
        </w:rPr>
        <w:t>nutrašnja kontrola je utvrdila da</w:t>
      </w:r>
      <w:r w:rsidR="0058369B" w:rsidRPr="002411F6">
        <w:rPr>
          <w:rFonts w:ascii="Cambria" w:hAnsi="Cambria"/>
          <w:color w:val="000000" w:themeColor="background1"/>
          <w:sz w:val="22"/>
          <w:szCs w:val="22"/>
          <w:lang w:val="sr-Latn-ME"/>
        </w:rPr>
        <w:t xml:space="preserve"> je policijski službenik S. B, </w:t>
      </w:r>
      <w:r w:rsidRPr="002411F6">
        <w:rPr>
          <w:rFonts w:ascii="Cambria" w:hAnsi="Cambria"/>
          <w:color w:val="000000" w:themeColor="background1"/>
          <w:sz w:val="22"/>
          <w:szCs w:val="22"/>
          <w:lang w:val="sr-Latn-ME"/>
        </w:rPr>
        <w:t xml:space="preserve">kao nesumnjivi očevidac čitavog događaja, svojom izjavom da nije vidio da je bilo ko od prisutnih službenika upotrebio palicu ili drugo sredstvo prinude prema </w:t>
      </w:r>
      <w:r w:rsidR="00C14AA9" w:rsidRPr="002411F6">
        <w:rPr>
          <w:rFonts w:ascii="Cambria" w:hAnsi="Cambria"/>
          <w:color w:val="000000" w:themeColor="background1"/>
          <w:sz w:val="22"/>
          <w:szCs w:val="22"/>
          <w:lang w:val="sr-Latn-ME"/>
        </w:rPr>
        <w:t>Mijatoviću</w:t>
      </w:r>
      <w:r w:rsidRPr="002411F6">
        <w:rPr>
          <w:rFonts w:ascii="Cambria" w:hAnsi="Cambria"/>
          <w:color w:val="000000" w:themeColor="background1"/>
          <w:sz w:val="22"/>
          <w:szCs w:val="22"/>
          <w:lang w:val="sr-Latn-ME"/>
        </w:rPr>
        <w:t xml:space="preserve"> očigledno želio da onemogući da se utvrdi identitet postupajućih policijskih službenika, pa samim tim i njihova odgovornost za preduzete radnje. Takođe, ukazano je i na odgovornost komandira M. J, koji je u svojoj izjavi demantovao da je prilazio M</w:t>
      </w:r>
      <w:r w:rsidR="00C14AA9" w:rsidRPr="002411F6">
        <w:rPr>
          <w:rFonts w:ascii="Cambria" w:hAnsi="Cambria"/>
          <w:color w:val="000000" w:themeColor="background1"/>
          <w:sz w:val="22"/>
          <w:szCs w:val="22"/>
          <w:lang w:val="sr-Latn-ME"/>
        </w:rPr>
        <w:t>ijatoviću</w:t>
      </w:r>
      <w:r w:rsidRPr="002411F6">
        <w:rPr>
          <w:rFonts w:ascii="Cambria" w:hAnsi="Cambria"/>
          <w:color w:val="000000" w:themeColor="background1"/>
          <w:sz w:val="22"/>
          <w:szCs w:val="22"/>
          <w:lang w:val="sr-Latn-ME"/>
        </w:rPr>
        <w:t>, a na snimku događaja se jasno vidi trenutak kada on to čini, zbog čega je nesumnjivo morao biti upoznat sa činjenicom da su policijski službenici u konkretnom slučaju prekoračili svoja ovlašćenja. Shodno tome, imao je obavezu da od istih tih službenika zahtjeva podnošenje pisanog izvještaja o upotrebi sredstava prinude u skladu sa zakonom, čime bi se individualizovala odgovornost svakog od njih za nastale posledice. Međutim, to nije učinjeno. Zato je protiv M. J. podnijet optužni predlog zbog pomoći učiniocu poslije izvršenog krivičnog djela, dok je pet osoba optuženo za zlostavljanje.</w:t>
      </w:r>
      <w:r w:rsidR="000032FB" w:rsidRPr="002411F6">
        <w:rPr>
          <w:rFonts w:ascii="Cambria" w:hAnsi="Cambria"/>
          <w:color w:val="000000" w:themeColor="background1"/>
          <w:sz w:val="22"/>
          <w:szCs w:val="22"/>
          <w:lang w:val="sr-Latn-ME"/>
        </w:rPr>
        <w:t xml:space="preserve"> Ipak treba istaći da, iako je u</w:t>
      </w:r>
      <w:r w:rsidRPr="002411F6">
        <w:rPr>
          <w:rFonts w:ascii="Cambria" w:hAnsi="Cambria"/>
          <w:color w:val="000000" w:themeColor="background1"/>
          <w:sz w:val="22"/>
          <w:szCs w:val="22"/>
          <w:lang w:val="sr-Latn-ME"/>
        </w:rPr>
        <w:t>nutrašnja kontrola ukazala i na odgovornost S. B, protiv njega tužilaštvo nije pokrenulo postupak, iz nepoznatih razloga.</w:t>
      </w:r>
    </w:p>
    <w:p w14:paraId="486141FA" w14:textId="77777777" w:rsidR="00C8712B" w:rsidRPr="002411F6" w:rsidRDefault="00C8712B" w:rsidP="00827284">
      <w:pPr>
        <w:jc w:val="both"/>
        <w:rPr>
          <w:rFonts w:ascii="Cambria" w:hAnsi="Cambria"/>
          <w:color w:val="000000" w:themeColor="background1"/>
          <w:sz w:val="22"/>
          <w:szCs w:val="22"/>
          <w:lang w:val="sr-Latn-ME"/>
        </w:rPr>
      </w:pPr>
    </w:p>
    <w:p w14:paraId="1563F589" w14:textId="3E39E69F" w:rsidR="00C8712B" w:rsidRPr="002411F6" w:rsidRDefault="0074396D" w:rsidP="00827284">
      <w:pPr>
        <w:pStyle w:val="Heading3"/>
        <w:spacing w:line="240" w:lineRule="auto"/>
        <w:rPr>
          <w:rFonts w:ascii="Cambria" w:hAnsi="Cambria"/>
          <w:color w:val="000000" w:themeColor="background1"/>
          <w:lang w:val="sr-Latn-ME"/>
        </w:rPr>
      </w:pPr>
      <w:bookmarkStart w:id="166" w:name="_Toc109223313"/>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2.</w:t>
      </w:r>
      <w:r w:rsidR="00C8712B" w:rsidRPr="002411F6">
        <w:rPr>
          <w:rFonts w:ascii="Cambria" w:hAnsi="Cambria"/>
          <w:color w:val="000000" w:themeColor="background1"/>
          <w:lang w:val="sr-Latn-ME"/>
        </w:rPr>
        <w:t>4. Z</w:t>
      </w:r>
      <w:r w:rsidR="0058369B" w:rsidRPr="002411F6">
        <w:rPr>
          <w:rFonts w:ascii="Cambria" w:hAnsi="Cambria"/>
          <w:color w:val="000000" w:themeColor="background1"/>
          <w:lang w:val="sr-Latn-ME"/>
        </w:rPr>
        <w:t>aključak</w:t>
      </w:r>
      <w:bookmarkEnd w:id="166"/>
    </w:p>
    <w:p w14:paraId="4654851E" w14:textId="77777777" w:rsidR="009043F6" w:rsidRPr="002411F6" w:rsidRDefault="009043F6" w:rsidP="00827284">
      <w:pPr>
        <w:jc w:val="both"/>
        <w:rPr>
          <w:rFonts w:ascii="Cambria" w:hAnsi="Cambria"/>
          <w:b/>
          <w:bCs/>
          <w:color w:val="000000" w:themeColor="background1"/>
          <w:sz w:val="22"/>
          <w:szCs w:val="22"/>
          <w:lang w:val="sr-Latn-ME"/>
        </w:rPr>
      </w:pPr>
    </w:p>
    <w:p w14:paraId="36CF385A" w14:textId="392E1C5C" w:rsidR="00C8712B" w:rsidRPr="002411F6" w:rsidRDefault="000032F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nekim postupcima u</w:t>
      </w:r>
      <w:r w:rsidR="00C8712B" w:rsidRPr="002411F6">
        <w:rPr>
          <w:rFonts w:ascii="Cambria" w:hAnsi="Cambria"/>
          <w:color w:val="000000" w:themeColor="background1"/>
          <w:sz w:val="22"/>
          <w:szCs w:val="22"/>
          <w:lang w:val="sr-Latn-ME"/>
        </w:rPr>
        <w:t>nutrašnja kontr</w:t>
      </w:r>
      <w:r w:rsidR="00EB10B8" w:rsidRPr="002411F6">
        <w:rPr>
          <w:rFonts w:ascii="Cambria" w:hAnsi="Cambria"/>
          <w:color w:val="000000" w:themeColor="background1"/>
          <w:sz w:val="22"/>
          <w:szCs w:val="22"/>
          <w:lang w:val="sr-Latn-ME"/>
        </w:rPr>
        <w:t>ola je, reklo bi se bez uvjerljivog</w:t>
      </w:r>
      <w:r w:rsidR="00C8712B" w:rsidRPr="002411F6">
        <w:rPr>
          <w:rFonts w:ascii="Cambria" w:hAnsi="Cambria"/>
          <w:color w:val="000000" w:themeColor="background1"/>
          <w:sz w:val="22"/>
          <w:szCs w:val="22"/>
          <w:lang w:val="sr-Latn-ME"/>
        </w:rPr>
        <w:t xml:space="preserve"> opravdanja, propustila da izvede zaključke o tome da li su policijski službenici postupali nezakonito. Recimo, u slučaju zlostavljanja Jovana Grujičića (vidi detaljnije u </w:t>
      </w:r>
      <w:r w:rsidR="009244BA" w:rsidRPr="002411F6">
        <w:rPr>
          <w:rFonts w:ascii="Cambria" w:hAnsi="Cambria"/>
          <w:color w:val="000000" w:themeColor="background1"/>
          <w:sz w:val="22"/>
          <w:szCs w:val="22"/>
          <w:lang w:val="sr-Latn-ME"/>
        </w:rPr>
        <w:t>3.2.</w:t>
      </w:r>
      <w:r w:rsidR="00C040BE" w:rsidRPr="002411F6">
        <w:rPr>
          <w:rFonts w:ascii="Cambria" w:hAnsi="Cambria"/>
          <w:color w:val="000000" w:themeColor="background1"/>
          <w:sz w:val="22"/>
          <w:szCs w:val="22"/>
          <w:lang w:val="sr-Latn-ME"/>
        </w:rPr>
        <w:t>6</w:t>
      </w:r>
      <w:r w:rsidR="009244BA" w:rsidRPr="002411F6">
        <w:rPr>
          <w:rFonts w:ascii="Cambria" w:hAnsi="Cambria"/>
          <w:color w:val="000000" w:themeColor="background1"/>
          <w:sz w:val="22"/>
          <w:szCs w:val="22"/>
          <w:lang w:val="sr-Latn-ME"/>
        </w:rPr>
        <w:t>.1</w:t>
      </w:r>
      <w:r w:rsidR="00C8712B" w:rsidRPr="002411F6">
        <w:rPr>
          <w:rFonts w:ascii="Cambria" w:hAnsi="Cambria"/>
          <w:color w:val="000000" w:themeColor="background1"/>
          <w:sz w:val="22"/>
          <w:szCs w:val="22"/>
          <w:lang w:val="sr-Latn-ME"/>
        </w:rPr>
        <w:t xml:space="preserve">), izvještaj o izvršenoj kontroli je, sa spisima predmeta, samo upućen Osnovnom državnom tužilaštvu u Podgorici na dalji postupak, bez ikakve ocjene o tome da li je do prekoračenja ovlašćenja došlo. S druge strane, u predmetu Marka Boljevića (vidi detaljnije </w:t>
      </w:r>
      <w:r w:rsidR="009244BA" w:rsidRPr="002411F6">
        <w:rPr>
          <w:rFonts w:ascii="Cambria" w:hAnsi="Cambria"/>
          <w:color w:val="000000" w:themeColor="background1"/>
          <w:sz w:val="22"/>
          <w:szCs w:val="22"/>
          <w:lang w:val="sr-Latn-ME"/>
        </w:rPr>
        <w:t>u 3.2.</w:t>
      </w:r>
      <w:r w:rsidR="00C040BE" w:rsidRPr="002411F6">
        <w:rPr>
          <w:rFonts w:ascii="Cambria" w:hAnsi="Cambria"/>
          <w:color w:val="000000" w:themeColor="background1"/>
          <w:sz w:val="22"/>
          <w:szCs w:val="22"/>
          <w:lang w:val="sr-Latn-ME"/>
        </w:rPr>
        <w:t>6</w:t>
      </w:r>
      <w:r w:rsidR="009244BA" w:rsidRPr="002411F6">
        <w:rPr>
          <w:rFonts w:ascii="Cambria" w:hAnsi="Cambria"/>
          <w:color w:val="000000" w:themeColor="background1"/>
          <w:sz w:val="22"/>
          <w:szCs w:val="22"/>
          <w:lang w:val="sr-Latn-ME"/>
        </w:rPr>
        <w:t>.2</w:t>
      </w:r>
      <w:r w:rsidR="00C8712B" w:rsidRPr="002411F6">
        <w:rPr>
          <w:rFonts w:ascii="Cambria" w:hAnsi="Cambria"/>
          <w:color w:val="000000" w:themeColor="background1"/>
          <w:sz w:val="22"/>
          <w:szCs w:val="22"/>
          <w:lang w:val="sr-Latn-ME"/>
        </w:rPr>
        <w:t>), kontrola nije utvrdila da je prema njemu postupano onako kako je opisao u krivičnoj prijavi, iako je Viši sud u Podgorici nešto kasnije, u postupku koji se vodio protiv Grujičića, utvrdio da su i njemu i Boljeviću iskazi bili iznuđeni policijskom torturom, pri čemu je kod Boljevića od početka postojao i nalaz vještaka koji je nesumnjivo utvrdio povrede koje su mogle nastati od zlostavljanja u policiji.</w:t>
      </w:r>
    </w:p>
    <w:p w14:paraId="5A9B25C8" w14:textId="77777777" w:rsidR="009043F6" w:rsidRPr="002411F6" w:rsidRDefault="009043F6" w:rsidP="00827284">
      <w:pPr>
        <w:jc w:val="both"/>
        <w:rPr>
          <w:rFonts w:ascii="Cambria" w:hAnsi="Cambria"/>
          <w:color w:val="000000" w:themeColor="background1"/>
          <w:sz w:val="22"/>
          <w:szCs w:val="22"/>
          <w:lang w:val="sr-Latn-ME"/>
        </w:rPr>
      </w:pPr>
    </w:p>
    <w:p w14:paraId="46B19549" w14:textId="4C598EB1" w:rsidR="00C8712B" w:rsidRPr="002411F6" w:rsidRDefault="000032F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Izvještavanje o radu u</w:t>
      </w:r>
      <w:r w:rsidR="00C8712B" w:rsidRPr="002411F6">
        <w:rPr>
          <w:rFonts w:ascii="Cambria" w:hAnsi="Cambria"/>
          <w:color w:val="000000" w:themeColor="background1"/>
          <w:sz w:val="22"/>
          <w:szCs w:val="22"/>
          <w:lang w:val="sr-Latn-ME"/>
        </w:rPr>
        <w:t xml:space="preserve">nutrašnje kontrole </w:t>
      </w:r>
      <w:r w:rsidRPr="002411F6">
        <w:rPr>
          <w:rFonts w:ascii="Cambria" w:hAnsi="Cambria"/>
          <w:color w:val="000000" w:themeColor="background1"/>
          <w:sz w:val="22"/>
          <w:szCs w:val="22"/>
          <w:lang w:val="sr-Latn-ME"/>
        </w:rPr>
        <w:t xml:space="preserve">policije </w:t>
      </w:r>
      <w:r w:rsidR="00C8712B" w:rsidRPr="002411F6">
        <w:rPr>
          <w:rFonts w:ascii="Cambria" w:hAnsi="Cambria"/>
          <w:color w:val="000000" w:themeColor="background1"/>
          <w:sz w:val="22"/>
          <w:szCs w:val="22"/>
          <w:lang w:val="sr-Latn-ME"/>
        </w:rPr>
        <w:t xml:space="preserve">po prijavama građana je transparentno – u izvještaju se objavljuju navodi pritužbe, inicijali policijskih službenika, konačna ocjena, kao i šta je u konkretnom slučaju preduzeto. </w:t>
      </w:r>
      <w:r w:rsidR="00984A42" w:rsidRPr="002411F6">
        <w:rPr>
          <w:rFonts w:ascii="Cambria" w:hAnsi="Cambria"/>
          <w:color w:val="000000" w:themeColor="background1"/>
          <w:sz w:val="22"/>
          <w:szCs w:val="22"/>
          <w:lang w:val="sr-Latn-ME"/>
        </w:rPr>
        <w:t>Međutim</w:t>
      </w:r>
      <w:r w:rsidR="00C8712B" w:rsidRPr="002411F6">
        <w:rPr>
          <w:rFonts w:ascii="Cambria" w:hAnsi="Cambria"/>
          <w:color w:val="000000" w:themeColor="background1"/>
          <w:sz w:val="22"/>
          <w:szCs w:val="22"/>
          <w:lang w:val="sr-Latn-ME"/>
        </w:rPr>
        <w:t xml:space="preserve">, u slučajevima u kojima se sprovodi provjera postupanja policijskih službenika po drugim osnovama (sopstvenim saznanjima, preporukama Ombudsmana, Savjeta za građansku kontrolu rada policije), transparentnost je </w:t>
      </w:r>
      <w:r w:rsidR="001140D6" w:rsidRPr="002411F6">
        <w:rPr>
          <w:rFonts w:ascii="Cambria" w:hAnsi="Cambria"/>
          <w:color w:val="000000" w:themeColor="background1"/>
          <w:sz w:val="22"/>
          <w:szCs w:val="22"/>
          <w:lang w:val="sr-Latn-ME"/>
        </w:rPr>
        <w:t xml:space="preserve">znatno </w:t>
      </w:r>
      <w:r w:rsidR="00C8712B" w:rsidRPr="002411F6">
        <w:rPr>
          <w:rFonts w:ascii="Cambria" w:hAnsi="Cambria"/>
          <w:color w:val="000000" w:themeColor="background1"/>
          <w:sz w:val="22"/>
          <w:szCs w:val="22"/>
          <w:lang w:val="sr-Latn-ME"/>
        </w:rPr>
        <w:t xml:space="preserve">smanjena, </w:t>
      </w:r>
      <w:r w:rsidR="001140D6" w:rsidRPr="002411F6">
        <w:rPr>
          <w:rFonts w:ascii="Cambria" w:hAnsi="Cambria"/>
          <w:color w:val="000000" w:themeColor="background1"/>
          <w:sz w:val="22"/>
          <w:szCs w:val="22"/>
          <w:lang w:val="sr-Latn-ME"/>
        </w:rPr>
        <w:t xml:space="preserve">jer se </w:t>
      </w:r>
      <w:r w:rsidR="00C8712B" w:rsidRPr="002411F6">
        <w:rPr>
          <w:rFonts w:ascii="Cambria" w:hAnsi="Cambria"/>
          <w:color w:val="000000" w:themeColor="background1"/>
          <w:sz w:val="22"/>
          <w:szCs w:val="22"/>
          <w:lang w:val="sr-Latn-ME"/>
        </w:rPr>
        <w:t xml:space="preserve">ne objavljuju utvrđene činjenice, iako interes javnosti da zna očigledno postoji i u ovim slučajevima. </w:t>
      </w:r>
    </w:p>
    <w:p w14:paraId="3FB75649" w14:textId="77777777" w:rsidR="00C8712B" w:rsidRPr="002411F6" w:rsidRDefault="00C8712B" w:rsidP="00827284">
      <w:pPr>
        <w:jc w:val="both"/>
        <w:rPr>
          <w:rFonts w:ascii="Cambria" w:hAnsi="Cambria"/>
          <w:color w:val="000000" w:themeColor="background1"/>
          <w:sz w:val="22"/>
          <w:szCs w:val="22"/>
          <w:lang w:val="sr-Latn-ME"/>
        </w:rPr>
      </w:pPr>
    </w:p>
    <w:p w14:paraId="0CB21B14" w14:textId="3B1BA4F9" w:rsidR="001140D6" w:rsidRPr="002411F6" w:rsidRDefault="0074396D" w:rsidP="00827284">
      <w:pPr>
        <w:pStyle w:val="Heading2"/>
        <w:spacing w:line="240" w:lineRule="auto"/>
        <w:rPr>
          <w:rFonts w:ascii="Cambria" w:hAnsi="Cambria"/>
          <w:color w:val="000000" w:themeColor="background1"/>
          <w:sz w:val="22"/>
          <w:szCs w:val="22"/>
          <w:lang w:val="sr-Latn-ME"/>
        </w:rPr>
      </w:pPr>
      <w:bookmarkStart w:id="167" w:name="_Toc92818910"/>
      <w:bookmarkStart w:id="168" w:name="_Toc109223314"/>
      <w:r w:rsidRPr="002411F6">
        <w:rPr>
          <w:rFonts w:ascii="Cambria" w:hAnsi="Cambria"/>
          <w:color w:val="000000" w:themeColor="background1"/>
          <w:sz w:val="22"/>
          <w:szCs w:val="22"/>
          <w:lang w:val="sr-Latn-ME"/>
        </w:rPr>
        <w:t>4.3</w:t>
      </w:r>
      <w:r w:rsidR="00C8712B" w:rsidRPr="002411F6">
        <w:rPr>
          <w:rFonts w:ascii="Cambria" w:hAnsi="Cambria"/>
          <w:color w:val="000000" w:themeColor="background1"/>
          <w:sz w:val="22"/>
          <w:szCs w:val="22"/>
          <w:lang w:val="sr-Latn-ME"/>
        </w:rPr>
        <w:t xml:space="preserve">. </w:t>
      </w:r>
      <w:r w:rsidR="00C8712B" w:rsidRPr="002411F6">
        <w:rPr>
          <w:rFonts w:ascii="Cambria" w:hAnsi="Cambria"/>
          <w:color w:val="000000" w:themeColor="background1"/>
          <w:sz w:val="22"/>
          <w:szCs w:val="22"/>
          <w:lang w:val="sr-Latn-ME"/>
        </w:rPr>
        <w:tab/>
        <w:t>Etički odbor</w:t>
      </w:r>
      <w:bookmarkEnd w:id="167"/>
      <w:r w:rsidR="00C8712B" w:rsidRPr="002411F6">
        <w:rPr>
          <w:rFonts w:ascii="Cambria" w:hAnsi="Cambria"/>
          <w:color w:val="000000" w:themeColor="background1"/>
          <w:sz w:val="22"/>
          <w:szCs w:val="22"/>
          <w:lang w:val="sr-Latn-ME"/>
        </w:rPr>
        <w:t xml:space="preserve"> Ministarstva unutraš</w:t>
      </w:r>
      <w:r w:rsidR="009244BA" w:rsidRPr="002411F6">
        <w:rPr>
          <w:rFonts w:ascii="Cambria" w:hAnsi="Cambria"/>
          <w:color w:val="000000" w:themeColor="background1"/>
          <w:sz w:val="22"/>
          <w:szCs w:val="22"/>
          <w:lang w:val="sr-Latn-ME"/>
        </w:rPr>
        <w:t>njih poslova</w:t>
      </w:r>
      <w:bookmarkEnd w:id="168"/>
    </w:p>
    <w:p w14:paraId="67871284" w14:textId="36B33613" w:rsidR="00C8712B" w:rsidRPr="002411F6" w:rsidRDefault="0074396D" w:rsidP="00827284">
      <w:pPr>
        <w:pStyle w:val="Heading3"/>
        <w:spacing w:line="240" w:lineRule="auto"/>
        <w:rPr>
          <w:rFonts w:ascii="Cambria" w:hAnsi="Cambria"/>
          <w:color w:val="000000" w:themeColor="background1"/>
          <w:lang w:val="sr-Latn-ME"/>
        </w:rPr>
      </w:pPr>
      <w:bookmarkStart w:id="169" w:name="_Toc92818913"/>
      <w:bookmarkStart w:id="170" w:name="_Toc109223315"/>
      <w:r w:rsidRPr="002411F6">
        <w:rPr>
          <w:rFonts w:ascii="Cambria" w:hAnsi="Cambria"/>
          <w:color w:val="000000" w:themeColor="background1"/>
          <w:lang w:val="sr-Latn-ME"/>
        </w:rPr>
        <w:t>4.3</w:t>
      </w:r>
      <w:r w:rsidR="00C8712B" w:rsidRPr="002411F6">
        <w:rPr>
          <w:rFonts w:ascii="Cambria" w:hAnsi="Cambria"/>
          <w:color w:val="000000" w:themeColor="background1"/>
          <w:lang w:val="sr-Latn-ME"/>
        </w:rPr>
        <w:t xml:space="preserve">.1. </w:t>
      </w:r>
      <w:bookmarkEnd w:id="169"/>
      <w:r w:rsidR="00C8712B" w:rsidRPr="002411F6">
        <w:rPr>
          <w:rFonts w:ascii="Cambria" w:hAnsi="Cambria"/>
          <w:color w:val="000000" w:themeColor="background1"/>
          <w:lang w:val="sr-Latn-ME"/>
        </w:rPr>
        <w:tab/>
        <w:t>Nadležnost</w:t>
      </w:r>
      <w:bookmarkEnd w:id="170"/>
      <w:r w:rsidR="00C8712B" w:rsidRPr="002411F6">
        <w:rPr>
          <w:rFonts w:ascii="Cambria" w:hAnsi="Cambria"/>
          <w:color w:val="000000" w:themeColor="background1"/>
          <w:lang w:val="sr-Latn-ME"/>
        </w:rPr>
        <w:t xml:space="preserve"> </w:t>
      </w:r>
    </w:p>
    <w:p w14:paraId="5538B794" w14:textId="77777777" w:rsidR="009043F6" w:rsidRPr="002411F6" w:rsidRDefault="009043F6" w:rsidP="00827284">
      <w:pPr>
        <w:jc w:val="both"/>
        <w:rPr>
          <w:rFonts w:ascii="Cambria" w:hAnsi="Cambria"/>
          <w:b/>
          <w:color w:val="000000" w:themeColor="background1"/>
          <w:sz w:val="22"/>
          <w:szCs w:val="22"/>
          <w:lang w:val="sr-Latn-ME"/>
        </w:rPr>
      </w:pPr>
    </w:p>
    <w:p w14:paraId="43DE2F50" w14:textId="399D5D43"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Etički odbor na osnovu sopstvenih saznanja, kao i pritužbi i predstavki građana i policijskih službenika, daje mišljenje da li određeno ponašanje policijskog službenika predstavlja povredu Kodeksa</w:t>
      </w:r>
      <w:r w:rsidR="003A5C8B" w:rsidRPr="002411F6">
        <w:rPr>
          <w:rFonts w:ascii="Cambria" w:hAnsi="Cambria"/>
          <w:color w:val="000000" w:themeColor="background1"/>
          <w:sz w:val="22"/>
          <w:szCs w:val="22"/>
          <w:lang w:val="sr-Latn-ME"/>
        </w:rPr>
        <w:t xml:space="preserve"> policijske etike („Kodeks“</w:t>
      </w:r>
      <w:r w:rsidRPr="002411F6">
        <w:rPr>
          <w:rFonts w:ascii="Cambria" w:hAnsi="Cambria"/>
          <w:color w:val="000000" w:themeColor="background1"/>
          <w:sz w:val="22"/>
          <w:szCs w:val="22"/>
          <w:lang w:val="sr-Latn-ME"/>
        </w:rPr>
        <w:t>).</w:t>
      </w:r>
      <w:r w:rsidRPr="002411F6">
        <w:rPr>
          <w:rStyle w:val="FootnoteReference"/>
          <w:rFonts w:ascii="Cambria" w:hAnsi="Cambria"/>
          <w:color w:val="000000" w:themeColor="background1"/>
          <w:sz w:val="22"/>
          <w:szCs w:val="22"/>
          <w:lang w:val="sr-Latn-ME"/>
        </w:rPr>
        <w:footnoteReference w:id="276"/>
      </w:r>
      <w:r w:rsidR="00FA2C84"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Članom 10</w:t>
      </w:r>
      <w:r w:rsidR="00FA2C84"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Kodeksa regulisana je i upotreba sredstava prinude, međutim do Etičkog odbora stiže veoma mali broj predmeta koji se tiču ovog pitanja, jer je njegovo razmatranje </w:t>
      </w:r>
      <w:r w:rsidR="00FA2C84" w:rsidRPr="002411F6">
        <w:rPr>
          <w:rFonts w:ascii="Cambria" w:hAnsi="Cambria"/>
          <w:color w:val="000000" w:themeColor="background1"/>
          <w:sz w:val="22"/>
          <w:szCs w:val="22"/>
          <w:lang w:val="sr-Latn-ME"/>
        </w:rPr>
        <w:t>i</w:t>
      </w:r>
      <w:r w:rsidR="000032FB" w:rsidRPr="002411F6">
        <w:rPr>
          <w:rFonts w:ascii="Cambria" w:hAnsi="Cambria"/>
          <w:color w:val="000000" w:themeColor="background1"/>
          <w:sz w:val="22"/>
          <w:szCs w:val="22"/>
          <w:lang w:val="sr-Latn-ME"/>
        </w:rPr>
        <w:t xml:space="preserve"> u nadležnosti u</w:t>
      </w:r>
      <w:r w:rsidR="00AD225D" w:rsidRPr="002411F6">
        <w:rPr>
          <w:rFonts w:ascii="Cambria" w:hAnsi="Cambria"/>
          <w:color w:val="000000" w:themeColor="background1"/>
          <w:sz w:val="22"/>
          <w:szCs w:val="22"/>
          <w:lang w:val="sr-Latn-ME"/>
        </w:rPr>
        <w:t xml:space="preserve">nutrašnje kontrole </w:t>
      </w:r>
      <w:r w:rsidRPr="002411F6">
        <w:rPr>
          <w:rFonts w:ascii="Cambria" w:hAnsi="Cambria"/>
          <w:color w:val="000000" w:themeColor="background1"/>
          <w:sz w:val="22"/>
          <w:szCs w:val="22"/>
          <w:lang w:val="sr-Latn-ME"/>
        </w:rPr>
        <w:t>policije</w:t>
      </w:r>
      <w:r w:rsidR="00FA2C84" w:rsidRPr="002411F6">
        <w:rPr>
          <w:rFonts w:ascii="Cambria" w:hAnsi="Cambria"/>
          <w:color w:val="000000" w:themeColor="background1"/>
          <w:sz w:val="22"/>
          <w:szCs w:val="22"/>
          <w:lang w:val="sr-Latn-ME"/>
        </w:rPr>
        <w:t xml:space="preserve">, ali i u </w:t>
      </w:r>
      <w:r w:rsidRPr="002411F6">
        <w:rPr>
          <w:rFonts w:ascii="Cambria" w:hAnsi="Cambria"/>
          <w:color w:val="000000" w:themeColor="background1"/>
          <w:sz w:val="22"/>
          <w:szCs w:val="22"/>
          <w:lang w:val="sr-Latn-ME"/>
        </w:rPr>
        <w:t>nadležnosti direktora policije kada odlučuje na osnovu podnijetih izvještaja o upotrebi sredstava prinude.</w:t>
      </w:r>
      <w:r w:rsidRPr="002411F6">
        <w:rPr>
          <w:rStyle w:val="FootnoteReference"/>
          <w:rFonts w:ascii="Cambria" w:hAnsi="Cambria"/>
          <w:color w:val="000000" w:themeColor="background1"/>
          <w:sz w:val="22"/>
          <w:szCs w:val="22"/>
          <w:lang w:val="sr-Latn-ME"/>
        </w:rPr>
        <w:footnoteReference w:id="277"/>
      </w:r>
    </w:p>
    <w:p w14:paraId="0923D57D" w14:textId="77777777" w:rsidR="002F60F1" w:rsidRPr="002411F6" w:rsidRDefault="002F60F1" w:rsidP="00827284">
      <w:pPr>
        <w:jc w:val="both"/>
        <w:rPr>
          <w:rFonts w:ascii="Cambria" w:hAnsi="Cambria"/>
          <w:color w:val="000000" w:themeColor="background1"/>
          <w:sz w:val="22"/>
          <w:szCs w:val="22"/>
          <w:lang w:val="sr-Latn-ME"/>
        </w:rPr>
      </w:pPr>
    </w:p>
    <w:p w14:paraId="07FC3F20" w14:textId="478D9FDB" w:rsidR="00C8712B" w:rsidRPr="002411F6" w:rsidRDefault="0074396D" w:rsidP="00827284">
      <w:pPr>
        <w:pStyle w:val="Heading3"/>
        <w:spacing w:line="240" w:lineRule="auto"/>
        <w:rPr>
          <w:rFonts w:ascii="Cambria" w:hAnsi="Cambria"/>
          <w:color w:val="000000" w:themeColor="background1"/>
          <w:lang w:val="sr-Latn-ME"/>
        </w:rPr>
      </w:pPr>
      <w:bookmarkStart w:id="171" w:name="_Toc109223316"/>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3.</w:t>
      </w:r>
      <w:r w:rsidR="00C8712B" w:rsidRPr="002411F6">
        <w:rPr>
          <w:rFonts w:ascii="Cambria" w:hAnsi="Cambria"/>
          <w:color w:val="000000" w:themeColor="background1"/>
          <w:lang w:val="sr-Latn-ME"/>
        </w:rPr>
        <w:t xml:space="preserve">2. </w:t>
      </w:r>
      <w:r w:rsidR="0058369B" w:rsidRPr="002411F6">
        <w:rPr>
          <w:rFonts w:ascii="Cambria" w:hAnsi="Cambria"/>
          <w:color w:val="000000" w:themeColor="background1"/>
          <w:lang w:val="sr-Latn-ME"/>
        </w:rPr>
        <w:tab/>
      </w:r>
      <w:r w:rsidR="00C8712B" w:rsidRPr="002411F6">
        <w:rPr>
          <w:rFonts w:ascii="Cambria" w:hAnsi="Cambria"/>
          <w:color w:val="000000" w:themeColor="background1"/>
          <w:lang w:val="sr-Latn-ME"/>
        </w:rPr>
        <w:t>Opšti pregled postupanja u 2020. i 2021. godini</w:t>
      </w:r>
      <w:bookmarkEnd w:id="171"/>
    </w:p>
    <w:p w14:paraId="669B49BE" w14:textId="41C88DA4" w:rsidR="00E259C9" w:rsidRPr="002411F6" w:rsidRDefault="00E259C9" w:rsidP="00827284">
      <w:pPr>
        <w:jc w:val="both"/>
        <w:rPr>
          <w:rFonts w:ascii="Cambria" w:hAnsi="Cambria"/>
          <w:color w:val="000000" w:themeColor="background1"/>
          <w:sz w:val="22"/>
          <w:szCs w:val="22"/>
          <w:lang w:val="sr-Latn-ME"/>
        </w:rPr>
      </w:pPr>
    </w:p>
    <w:p w14:paraId="0ABC46C6" w14:textId="0D624E7E"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 ukupno 113 predmeta kojima se Etički odbor bavio u 2020. i 2021. godini samo se u jednom predmetu pritužba ticala povrede čl. 10 Kodeksa. Radilo se o slučaju Z. M, u kome je i pravosnažnom presudom utvrđeno da je 28.</w:t>
      </w:r>
      <w:r w:rsidR="00932FF9"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10.</w:t>
      </w:r>
      <w:r w:rsidR="00932FF9"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 xml:space="preserve">2018. godine u Podgorici, kao službeno lice, zlostavljao oštećenog maloljetnog V. B. i nanio mu </w:t>
      </w:r>
      <w:r w:rsidR="009244BA" w:rsidRPr="002411F6">
        <w:rPr>
          <w:rFonts w:ascii="Cambria" w:hAnsi="Cambria"/>
          <w:color w:val="000000" w:themeColor="background1"/>
          <w:sz w:val="22"/>
          <w:szCs w:val="22"/>
          <w:lang w:val="sr-Latn-ME"/>
        </w:rPr>
        <w:t>teške tjelesne povrede.</w:t>
      </w:r>
      <w:r w:rsidRPr="002411F6">
        <w:rPr>
          <w:rFonts w:ascii="Cambria" w:hAnsi="Cambria"/>
          <w:color w:val="000000" w:themeColor="background1"/>
          <w:sz w:val="22"/>
          <w:szCs w:val="22"/>
          <w:vertAlign w:val="superscript"/>
          <w:lang w:val="sr-Latn-ME"/>
        </w:rPr>
        <w:footnoteReference w:id="278"/>
      </w:r>
      <w:r w:rsidRPr="002411F6">
        <w:rPr>
          <w:rFonts w:ascii="Cambria" w:hAnsi="Cambria"/>
          <w:color w:val="000000" w:themeColor="background1"/>
          <w:sz w:val="22"/>
          <w:szCs w:val="22"/>
          <w:lang w:val="sr-Latn-ME"/>
        </w:rPr>
        <w:t xml:space="preserve">  </w:t>
      </w:r>
    </w:p>
    <w:p w14:paraId="0F69DDC4" w14:textId="77777777" w:rsidR="00B548BF" w:rsidRPr="002411F6" w:rsidRDefault="00B548BF" w:rsidP="00827284">
      <w:pPr>
        <w:jc w:val="both"/>
        <w:rPr>
          <w:rFonts w:ascii="Cambria" w:hAnsi="Cambria"/>
          <w:color w:val="000000" w:themeColor="background1"/>
          <w:sz w:val="22"/>
          <w:szCs w:val="22"/>
          <w:lang w:val="sr-Latn-ME"/>
        </w:rPr>
      </w:pPr>
    </w:p>
    <w:p w14:paraId="6E98B25F" w14:textId="650F9B0B" w:rsidR="00E259C9"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ovom predm</w:t>
      </w:r>
      <w:r w:rsidR="000032FB" w:rsidRPr="002411F6">
        <w:rPr>
          <w:rFonts w:ascii="Cambria" w:hAnsi="Cambria"/>
          <w:color w:val="000000" w:themeColor="background1"/>
          <w:sz w:val="22"/>
          <w:szCs w:val="22"/>
          <w:lang w:val="sr-Latn-ME"/>
        </w:rPr>
        <w:t>etu je u</w:t>
      </w:r>
      <w:r w:rsidR="00132634" w:rsidRPr="002411F6">
        <w:rPr>
          <w:rFonts w:ascii="Cambria" w:hAnsi="Cambria"/>
          <w:color w:val="000000" w:themeColor="background1"/>
          <w:sz w:val="22"/>
          <w:szCs w:val="22"/>
          <w:lang w:val="sr-Latn-ME"/>
        </w:rPr>
        <w:t xml:space="preserve">nutrašnja kontrola </w:t>
      </w:r>
      <w:r w:rsidRPr="002411F6">
        <w:rPr>
          <w:rFonts w:ascii="Cambria" w:hAnsi="Cambria"/>
          <w:color w:val="000000" w:themeColor="background1"/>
          <w:sz w:val="22"/>
          <w:szCs w:val="22"/>
          <w:lang w:val="sr-Latn-ME"/>
        </w:rPr>
        <w:t>policije djelovala prije Etičkog odbora, utvrdila je povredu i podnijela izvještaj o izvršenoj kontroli od 18.</w:t>
      </w:r>
      <w:r w:rsidR="00DD179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w:t>
      </w:r>
      <w:r w:rsidR="00CA2FAD"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2020. godine direktoru policije, koji je zatim nakon pet mjeseci od strane načelnika CB Podgorica proslijeđen Etičkom odboru na odlučivanje (17.</w:t>
      </w:r>
      <w:r w:rsidR="00DD179B"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7.</w:t>
      </w:r>
      <w:r w:rsidR="00DD179B" w:rsidRPr="002411F6">
        <w:rPr>
          <w:rFonts w:ascii="Cambria" w:hAnsi="Cambria"/>
          <w:color w:val="000000" w:themeColor="background1"/>
          <w:sz w:val="22"/>
          <w:szCs w:val="22"/>
          <w:lang w:val="sr-Latn-ME"/>
        </w:rPr>
        <w:t xml:space="preserve"> 2020</w:t>
      </w:r>
      <w:r w:rsidRPr="002411F6">
        <w:rPr>
          <w:rFonts w:ascii="Cambria" w:hAnsi="Cambria"/>
          <w:color w:val="000000" w:themeColor="background1"/>
          <w:sz w:val="22"/>
          <w:szCs w:val="22"/>
          <w:lang w:val="sr-Latn-ME"/>
        </w:rPr>
        <w:t>). Odbor je ocjenu o povredi dao tek nakon sedam i po mjeseci, 9.</w:t>
      </w:r>
      <w:r w:rsidR="00CA2FAD"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3.</w:t>
      </w:r>
      <w:r w:rsidR="00CA2FAD"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2021. godine.</w:t>
      </w:r>
    </w:p>
    <w:p w14:paraId="5218C563" w14:textId="190E8D21" w:rsidR="00E259C9" w:rsidRPr="002411F6" w:rsidRDefault="00E259C9" w:rsidP="00FF5B12">
      <w:pPr>
        <w:jc w:val="center"/>
        <w:rPr>
          <w:rFonts w:ascii="Cambria" w:hAnsi="Cambria"/>
          <w:color w:val="000000" w:themeColor="background1"/>
          <w:sz w:val="22"/>
          <w:szCs w:val="22"/>
          <w:lang w:val="sr-Latn-ME"/>
        </w:rPr>
      </w:pPr>
      <w:r w:rsidRPr="002411F6">
        <w:rPr>
          <w:rFonts w:ascii="Cambria" w:hAnsi="Cambria"/>
          <w:noProof/>
          <w:color w:val="000000" w:themeColor="background1"/>
          <w:sz w:val="22"/>
          <w:szCs w:val="22"/>
          <w:lang w:val="en-US" w:eastAsia="en-US"/>
        </w:rPr>
        <w:drawing>
          <wp:inline distT="0" distB="0" distL="0" distR="0" wp14:anchorId="0858E70E" wp14:editId="3516D900">
            <wp:extent cx="3727664" cy="2795954"/>
            <wp:effectExtent l="0" t="0" r="635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6"/>
                    <a:stretch>
                      <a:fillRect/>
                    </a:stretch>
                  </pic:blipFill>
                  <pic:spPr>
                    <a:xfrm>
                      <a:off x="0" y="0"/>
                      <a:ext cx="3958156" cy="2968836"/>
                    </a:xfrm>
                    <a:prstGeom prst="rect">
                      <a:avLst/>
                    </a:prstGeom>
                  </pic:spPr>
                </pic:pic>
              </a:graphicData>
            </a:graphic>
          </wp:inline>
        </w:drawing>
      </w:r>
    </w:p>
    <w:p w14:paraId="6D664611" w14:textId="21CD2D09"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Etičkom odboru je trebalo sedam i po mjeseci da donese odluku, iako je prethodno postojala čak i pravosnažna presuda o tome da je došlo do prekomjerne upotrebe sile. Nejasno je i zašto je Odbor samo u jednom </w:t>
      </w:r>
      <w:r w:rsidR="007D10F7" w:rsidRPr="002411F6">
        <w:rPr>
          <w:rFonts w:ascii="Cambria" w:hAnsi="Cambria"/>
          <w:color w:val="000000" w:themeColor="background1"/>
          <w:sz w:val="22"/>
          <w:szCs w:val="22"/>
          <w:lang w:val="sr-Latn-ME"/>
        </w:rPr>
        <w:t>predmetu razmatrao povredu čl.</w:t>
      </w:r>
      <w:r w:rsidRPr="002411F6">
        <w:rPr>
          <w:rFonts w:ascii="Cambria" w:hAnsi="Cambria"/>
          <w:color w:val="000000" w:themeColor="background1"/>
          <w:sz w:val="22"/>
          <w:szCs w:val="22"/>
          <w:lang w:val="sr-Latn-ME"/>
        </w:rPr>
        <w:t xml:space="preserve"> 10 Kodeksa, kada se iz javnih izvj</w:t>
      </w:r>
      <w:r w:rsidR="000032FB" w:rsidRPr="002411F6">
        <w:rPr>
          <w:rFonts w:ascii="Cambria" w:hAnsi="Cambria"/>
          <w:color w:val="000000" w:themeColor="background1"/>
          <w:sz w:val="22"/>
          <w:szCs w:val="22"/>
          <w:lang w:val="sr-Latn-ME"/>
        </w:rPr>
        <w:t>eštaja u</w:t>
      </w:r>
      <w:r w:rsidR="005C39EE" w:rsidRPr="002411F6">
        <w:rPr>
          <w:rFonts w:ascii="Cambria" w:hAnsi="Cambria"/>
          <w:color w:val="000000" w:themeColor="background1"/>
          <w:sz w:val="22"/>
          <w:szCs w:val="22"/>
          <w:lang w:val="sr-Latn-ME"/>
        </w:rPr>
        <w:t xml:space="preserve">nutrašnje kontrole </w:t>
      </w:r>
      <w:r w:rsidRPr="002411F6">
        <w:rPr>
          <w:rFonts w:ascii="Cambria" w:hAnsi="Cambria"/>
          <w:color w:val="000000" w:themeColor="background1"/>
          <w:sz w:val="22"/>
          <w:szCs w:val="22"/>
          <w:lang w:val="sr-Latn-ME"/>
        </w:rPr>
        <w:t xml:space="preserve">policije vidi da je u bar deset slučajeva postojala sumnja da je do prekoračenja upotrebe sile došlo, a samim tim i do Kršenja kodeksa. Etički odbor je razmatranje ovih predmeta mogao pokrenuti na sopstvenu inicijativu, ne čekajući da mu predmete proslijede nadležni rukovodioci. </w:t>
      </w:r>
    </w:p>
    <w:p w14:paraId="5F86040B" w14:textId="346338DE" w:rsidR="006855BE" w:rsidRPr="002411F6" w:rsidRDefault="006855BE" w:rsidP="00827284">
      <w:pPr>
        <w:jc w:val="both"/>
        <w:rPr>
          <w:rFonts w:ascii="Cambria" w:hAnsi="Cambria"/>
          <w:color w:val="000000" w:themeColor="background1"/>
          <w:sz w:val="22"/>
          <w:szCs w:val="22"/>
          <w:lang w:val="sr-Latn-ME"/>
        </w:rPr>
      </w:pPr>
    </w:p>
    <w:p w14:paraId="5D895990" w14:textId="77777777" w:rsidR="009043F6" w:rsidRPr="002411F6" w:rsidRDefault="009043F6" w:rsidP="00827284">
      <w:pPr>
        <w:jc w:val="both"/>
        <w:rPr>
          <w:rFonts w:ascii="Cambria" w:hAnsi="Cambria"/>
          <w:color w:val="000000" w:themeColor="background1"/>
          <w:sz w:val="22"/>
          <w:szCs w:val="22"/>
          <w:lang w:val="sr-Latn-ME"/>
        </w:rPr>
      </w:pPr>
    </w:p>
    <w:p w14:paraId="55543439" w14:textId="22C00300" w:rsidR="009043F6" w:rsidRPr="002411F6" w:rsidRDefault="0074396D" w:rsidP="00827284">
      <w:pPr>
        <w:pStyle w:val="Heading2"/>
        <w:spacing w:line="240" w:lineRule="auto"/>
        <w:rPr>
          <w:rFonts w:ascii="Cambria" w:hAnsi="Cambria"/>
          <w:color w:val="000000" w:themeColor="background1"/>
          <w:sz w:val="22"/>
          <w:szCs w:val="22"/>
          <w:lang w:val="sr-Latn-ME"/>
        </w:rPr>
      </w:pPr>
      <w:bookmarkStart w:id="172" w:name="_Toc109223317"/>
      <w:r w:rsidRPr="002411F6">
        <w:rPr>
          <w:rFonts w:ascii="Cambria" w:hAnsi="Cambria"/>
          <w:color w:val="000000" w:themeColor="background1"/>
          <w:sz w:val="22"/>
          <w:szCs w:val="22"/>
          <w:lang w:val="sr-Latn-ME"/>
        </w:rPr>
        <w:t>4.4</w:t>
      </w:r>
      <w:r w:rsidR="00C8712B"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ab/>
        <w:t>Savjet za građansku kontrolu rada policije</w:t>
      </w:r>
      <w:bookmarkEnd w:id="172"/>
    </w:p>
    <w:p w14:paraId="6BF5D97E" w14:textId="794208FF" w:rsidR="00C8712B" w:rsidRPr="002411F6" w:rsidRDefault="0074396D" w:rsidP="00827284">
      <w:pPr>
        <w:pStyle w:val="Heading3"/>
        <w:spacing w:line="240" w:lineRule="auto"/>
        <w:rPr>
          <w:rFonts w:ascii="Cambria" w:hAnsi="Cambria"/>
          <w:color w:val="000000" w:themeColor="background1"/>
          <w:lang w:val="sr-Latn-ME"/>
        </w:rPr>
      </w:pPr>
      <w:bookmarkStart w:id="173" w:name="_Toc109223318"/>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1.</w:t>
      </w:r>
      <w:r w:rsidR="00C8712B" w:rsidRPr="002411F6">
        <w:rPr>
          <w:rFonts w:ascii="Cambria" w:hAnsi="Cambria"/>
          <w:color w:val="000000" w:themeColor="background1"/>
          <w:lang w:val="sr-Latn-ME"/>
        </w:rPr>
        <w:t xml:space="preserve"> </w:t>
      </w:r>
      <w:r w:rsidR="00C8712B" w:rsidRPr="002411F6">
        <w:rPr>
          <w:rFonts w:ascii="Cambria" w:hAnsi="Cambria"/>
          <w:color w:val="000000" w:themeColor="background1"/>
          <w:lang w:val="sr-Latn-ME"/>
        </w:rPr>
        <w:tab/>
        <w:t>Nadležnost</w:t>
      </w:r>
      <w:bookmarkEnd w:id="173"/>
    </w:p>
    <w:p w14:paraId="13D87931" w14:textId="77777777" w:rsidR="009043F6" w:rsidRPr="002411F6" w:rsidRDefault="009043F6" w:rsidP="00827284">
      <w:pPr>
        <w:jc w:val="both"/>
        <w:rPr>
          <w:rFonts w:ascii="Cambria" w:hAnsi="Cambria"/>
          <w:iCs/>
          <w:color w:val="000000" w:themeColor="background1"/>
          <w:sz w:val="22"/>
          <w:szCs w:val="22"/>
          <w:lang w:val="sr-Latn-ME"/>
        </w:rPr>
      </w:pPr>
    </w:p>
    <w:p w14:paraId="51A5B5DA" w14:textId="3DBD4127" w:rsidR="00C8712B" w:rsidRPr="002411F6" w:rsidRDefault="005C39EE"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Građansku kontrolu p</w:t>
      </w:r>
      <w:r w:rsidR="00C8712B" w:rsidRPr="002411F6">
        <w:rPr>
          <w:rFonts w:ascii="Cambria" w:hAnsi="Cambria"/>
          <w:iCs/>
          <w:color w:val="000000" w:themeColor="background1"/>
          <w:sz w:val="22"/>
          <w:szCs w:val="22"/>
          <w:lang w:val="sr-Latn-ME"/>
        </w:rPr>
        <w:t>olicije vrši Savjet za građansku</w:t>
      </w:r>
      <w:r w:rsidR="00822670" w:rsidRPr="002411F6">
        <w:rPr>
          <w:rFonts w:ascii="Cambria" w:hAnsi="Cambria"/>
          <w:iCs/>
          <w:color w:val="000000" w:themeColor="background1"/>
          <w:sz w:val="22"/>
          <w:szCs w:val="22"/>
          <w:lang w:val="sr-Latn-ME"/>
        </w:rPr>
        <w:t xml:space="preserve"> kontrolu rada policije</w:t>
      </w:r>
      <w:r w:rsidR="00C8712B" w:rsidRPr="002411F6">
        <w:rPr>
          <w:rFonts w:ascii="Cambria" w:hAnsi="Cambria"/>
          <w:iCs/>
          <w:color w:val="000000" w:themeColor="background1"/>
          <w:sz w:val="22"/>
          <w:szCs w:val="22"/>
          <w:lang w:val="sr-Latn-ME"/>
        </w:rPr>
        <w:t xml:space="preserve">, koji ocjenjuje primjenu policijskih ovlašćenja radi zaštite ljudskih prava i sloboda i mogu mu se obraćati </w:t>
      </w:r>
      <w:r w:rsidR="007C4AD3" w:rsidRPr="002411F6">
        <w:rPr>
          <w:rFonts w:ascii="Cambria" w:hAnsi="Cambria"/>
          <w:iCs/>
          <w:color w:val="000000" w:themeColor="background1"/>
          <w:sz w:val="22"/>
          <w:szCs w:val="22"/>
          <w:lang w:val="sr-Latn-ME"/>
        </w:rPr>
        <w:t>svi</w:t>
      </w:r>
      <w:r w:rsidR="00C8712B" w:rsidRPr="002411F6">
        <w:rPr>
          <w:rFonts w:ascii="Cambria" w:hAnsi="Cambria"/>
          <w:iCs/>
          <w:color w:val="000000" w:themeColor="background1"/>
          <w:sz w:val="22"/>
          <w:szCs w:val="22"/>
          <w:lang w:val="sr-Latn-ME"/>
        </w:rPr>
        <w:t xml:space="preserve"> građani</w:t>
      </w:r>
      <w:r w:rsidR="007C4AD3" w:rsidRPr="002411F6">
        <w:rPr>
          <w:rFonts w:ascii="Cambria" w:hAnsi="Cambria"/>
          <w:iCs/>
          <w:color w:val="000000" w:themeColor="background1"/>
          <w:sz w:val="22"/>
          <w:szCs w:val="22"/>
          <w:lang w:val="sr-Latn-ME"/>
        </w:rPr>
        <w:t xml:space="preserve">, uključujući </w:t>
      </w:r>
      <w:r w:rsidR="00C8712B" w:rsidRPr="002411F6">
        <w:rPr>
          <w:rFonts w:ascii="Cambria" w:hAnsi="Cambria"/>
          <w:iCs/>
          <w:color w:val="000000" w:themeColor="background1"/>
          <w:sz w:val="22"/>
          <w:szCs w:val="22"/>
          <w:lang w:val="sr-Latn-ME"/>
        </w:rPr>
        <w:t>policijsk</w:t>
      </w:r>
      <w:r w:rsidR="007C4AD3" w:rsidRPr="002411F6">
        <w:rPr>
          <w:rFonts w:ascii="Cambria" w:hAnsi="Cambria"/>
          <w:iCs/>
          <w:color w:val="000000" w:themeColor="background1"/>
          <w:sz w:val="22"/>
          <w:szCs w:val="22"/>
          <w:lang w:val="sr-Latn-ME"/>
        </w:rPr>
        <w:t>e</w:t>
      </w:r>
      <w:r w:rsidR="00C8712B" w:rsidRPr="002411F6">
        <w:rPr>
          <w:rFonts w:ascii="Cambria" w:hAnsi="Cambria"/>
          <w:iCs/>
          <w:color w:val="000000" w:themeColor="background1"/>
          <w:sz w:val="22"/>
          <w:szCs w:val="22"/>
          <w:lang w:val="sr-Latn-ME"/>
        </w:rPr>
        <w:t xml:space="preserve"> službeni</w:t>
      </w:r>
      <w:r w:rsidR="007C4AD3" w:rsidRPr="002411F6">
        <w:rPr>
          <w:rFonts w:ascii="Cambria" w:hAnsi="Cambria"/>
          <w:iCs/>
          <w:color w:val="000000" w:themeColor="background1"/>
          <w:sz w:val="22"/>
          <w:szCs w:val="22"/>
          <w:lang w:val="sr-Latn-ME"/>
        </w:rPr>
        <w:t>ke</w:t>
      </w:r>
      <w:r w:rsidR="00C8712B" w:rsidRPr="002411F6">
        <w:rPr>
          <w:rFonts w:ascii="Cambria" w:hAnsi="Cambria"/>
          <w:iCs/>
          <w:color w:val="000000" w:themeColor="background1"/>
          <w:sz w:val="22"/>
          <w:szCs w:val="22"/>
          <w:lang w:val="sr-Latn-ME"/>
        </w:rPr>
        <w:t>.</w:t>
      </w:r>
      <w:r w:rsidR="00C8712B" w:rsidRPr="002411F6">
        <w:rPr>
          <w:rFonts w:ascii="Cambria" w:hAnsi="Cambria"/>
          <w:iCs/>
          <w:color w:val="000000" w:themeColor="background1"/>
          <w:sz w:val="22"/>
          <w:szCs w:val="22"/>
          <w:vertAlign w:val="superscript"/>
          <w:lang w:val="sr-Latn-ME"/>
        </w:rPr>
        <w:footnoteReference w:id="279"/>
      </w:r>
    </w:p>
    <w:p w14:paraId="1778BF0A" w14:textId="77777777" w:rsidR="009043F6" w:rsidRPr="002411F6" w:rsidRDefault="009043F6" w:rsidP="00827284">
      <w:pPr>
        <w:jc w:val="both"/>
        <w:rPr>
          <w:rFonts w:ascii="Cambria" w:hAnsi="Cambria"/>
          <w:iCs/>
          <w:color w:val="000000" w:themeColor="background1"/>
          <w:sz w:val="22"/>
          <w:szCs w:val="22"/>
          <w:lang w:val="sr-Latn-ME"/>
        </w:rPr>
      </w:pPr>
    </w:p>
    <w:p w14:paraId="5D3E486E" w14:textId="72ADFABB" w:rsidR="00C8712B" w:rsidRPr="002411F6" w:rsidRDefault="00C8712B" w:rsidP="00827284">
      <w:pPr>
        <w:jc w:val="both"/>
        <w:rPr>
          <w:rFonts w:ascii="Cambria" w:hAnsi="Cambria"/>
          <w:iCs/>
          <w:color w:val="000000" w:themeColor="background1"/>
          <w:sz w:val="22"/>
          <w:szCs w:val="22"/>
          <w:lang w:val="sr-Latn-ME"/>
        </w:rPr>
      </w:pPr>
      <w:r w:rsidRPr="002411F6">
        <w:rPr>
          <w:rFonts w:ascii="Cambria" w:hAnsi="Cambria"/>
          <w:iCs/>
          <w:color w:val="000000" w:themeColor="background1"/>
          <w:sz w:val="22"/>
          <w:szCs w:val="22"/>
          <w:lang w:val="sr-Latn-ME"/>
        </w:rPr>
        <w:t xml:space="preserve">U svom radu Savjet daje ocjene i preporuke koje se dostavljaju </w:t>
      </w:r>
      <w:r w:rsidR="00482360" w:rsidRPr="002411F6">
        <w:rPr>
          <w:rFonts w:ascii="Cambria" w:hAnsi="Cambria"/>
          <w:iCs/>
          <w:color w:val="000000" w:themeColor="background1"/>
          <w:sz w:val="22"/>
          <w:szCs w:val="22"/>
          <w:lang w:val="sr-Latn-ME"/>
        </w:rPr>
        <w:t>m</w:t>
      </w:r>
      <w:r w:rsidR="007D09C1" w:rsidRPr="002411F6">
        <w:rPr>
          <w:rFonts w:ascii="Cambria" w:hAnsi="Cambria"/>
          <w:iCs/>
          <w:color w:val="000000" w:themeColor="background1"/>
          <w:sz w:val="22"/>
          <w:szCs w:val="22"/>
          <w:lang w:val="sr-Latn-ME"/>
        </w:rPr>
        <w:t xml:space="preserve">inistru, </w:t>
      </w:r>
      <w:r w:rsidRPr="002411F6">
        <w:rPr>
          <w:rFonts w:ascii="Cambria" w:hAnsi="Cambria"/>
          <w:iCs/>
          <w:color w:val="000000" w:themeColor="background1"/>
          <w:sz w:val="22"/>
          <w:szCs w:val="22"/>
          <w:lang w:val="sr-Latn-ME"/>
        </w:rPr>
        <w:t>koji je dužan da o preduzetim mjerama bez odlaganja obavijesti Savjet, najkasnije u roku od 20 dana od dana prijema ocjene, preporuke ili zaključka.</w:t>
      </w:r>
      <w:r w:rsidRPr="002411F6">
        <w:rPr>
          <w:rFonts w:ascii="Cambria" w:hAnsi="Cambria"/>
          <w:iCs/>
          <w:color w:val="000000" w:themeColor="background1"/>
          <w:sz w:val="22"/>
          <w:szCs w:val="22"/>
          <w:vertAlign w:val="superscript"/>
          <w:lang w:val="sr-Latn-ME"/>
        </w:rPr>
        <w:footnoteReference w:id="280"/>
      </w:r>
    </w:p>
    <w:p w14:paraId="7A2186CC" w14:textId="77777777" w:rsidR="001140D6" w:rsidRPr="002411F6" w:rsidRDefault="001140D6" w:rsidP="00827284">
      <w:pPr>
        <w:jc w:val="both"/>
        <w:rPr>
          <w:rFonts w:ascii="Cambria" w:hAnsi="Cambria"/>
          <w:iCs/>
          <w:color w:val="000000" w:themeColor="background1"/>
          <w:sz w:val="22"/>
          <w:szCs w:val="22"/>
          <w:lang w:val="sr-Latn-ME"/>
        </w:rPr>
      </w:pPr>
    </w:p>
    <w:p w14:paraId="3BF26B71" w14:textId="3AA26DA7" w:rsidR="00C8712B" w:rsidRPr="002411F6" w:rsidRDefault="0074396D" w:rsidP="00827284">
      <w:pPr>
        <w:pStyle w:val="Heading3"/>
        <w:spacing w:line="240" w:lineRule="auto"/>
        <w:rPr>
          <w:rFonts w:ascii="Cambria" w:hAnsi="Cambria"/>
          <w:color w:val="000000" w:themeColor="background1"/>
          <w:lang w:val="sr-Latn-ME"/>
        </w:rPr>
      </w:pPr>
      <w:bookmarkStart w:id="174" w:name="_Toc109223319"/>
      <w:r w:rsidRPr="002411F6">
        <w:rPr>
          <w:rFonts w:ascii="Cambria" w:hAnsi="Cambria"/>
          <w:iCs/>
          <w:color w:val="000000" w:themeColor="background1"/>
          <w:lang w:val="sr-Latn-ME"/>
        </w:rPr>
        <w:t>4.4</w:t>
      </w:r>
      <w:r w:rsidR="00C8712B" w:rsidRPr="002411F6">
        <w:rPr>
          <w:rFonts w:ascii="Cambria" w:hAnsi="Cambria"/>
          <w:color w:val="000000" w:themeColor="background1"/>
          <w:lang w:val="sr-Latn-ME"/>
        </w:rPr>
        <w:t>.2.</w:t>
      </w:r>
      <w:r w:rsidR="00C8712B" w:rsidRPr="002411F6">
        <w:rPr>
          <w:rFonts w:ascii="Cambria" w:hAnsi="Cambria"/>
          <w:color w:val="000000" w:themeColor="background1"/>
          <w:lang w:val="sr-Latn-ME"/>
        </w:rPr>
        <w:tab/>
        <w:t>Opšti pregled postupanja u 2020. i 2021. godin</w:t>
      </w:r>
      <w:r w:rsidR="001140D6" w:rsidRPr="002411F6">
        <w:rPr>
          <w:rFonts w:ascii="Cambria" w:hAnsi="Cambria"/>
          <w:color w:val="000000" w:themeColor="background1"/>
          <w:lang w:val="sr-Latn-ME"/>
        </w:rPr>
        <w:t>i</w:t>
      </w:r>
      <w:bookmarkEnd w:id="174"/>
    </w:p>
    <w:p w14:paraId="1E4085FC" w14:textId="77777777" w:rsidR="009043F6" w:rsidRPr="002411F6" w:rsidRDefault="009043F6" w:rsidP="00827284">
      <w:pPr>
        <w:jc w:val="both"/>
        <w:rPr>
          <w:rFonts w:ascii="Cambria" w:hAnsi="Cambria"/>
          <w:color w:val="000000" w:themeColor="background1"/>
          <w:sz w:val="22"/>
          <w:szCs w:val="22"/>
          <w:lang w:val="sr-Latn-ME"/>
        </w:rPr>
      </w:pPr>
    </w:p>
    <w:p w14:paraId="642DCA52" w14:textId="4D5F469A" w:rsidR="008320E6"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posljednje dvije godine Savjet je donio najmanje 115 zaključaka, ocjena, mišljenja i preporuka, dok je u istom periodu primio najmanje 72 pritužbe, a po sopstvenoj inicijativi pokrenuo 14 postupaka.</w:t>
      </w:r>
      <w:r w:rsidRPr="002411F6">
        <w:rPr>
          <w:rFonts w:ascii="Cambria" w:hAnsi="Cambria"/>
          <w:color w:val="000000" w:themeColor="background1"/>
          <w:sz w:val="22"/>
          <w:szCs w:val="22"/>
          <w:vertAlign w:val="superscript"/>
          <w:lang w:val="sr-Latn-ME"/>
        </w:rPr>
        <w:footnoteReference w:id="281"/>
      </w:r>
      <w:r w:rsidRPr="002411F6">
        <w:rPr>
          <w:rFonts w:ascii="Cambria" w:hAnsi="Cambria"/>
          <w:color w:val="000000" w:themeColor="background1"/>
          <w:sz w:val="22"/>
          <w:szCs w:val="22"/>
          <w:lang w:val="sr-Latn-ME"/>
        </w:rPr>
        <w:t xml:space="preserve"> U te dvije godine je postupao u 12 predmeta koji su se ticali mogućeg zlostavljanja.</w:t>
      </w:r>
      <w:r w:rsidRPr="002411F6">
        <w:rPr>
          <w:rFonts w:ascii="Cambria" w:hAnsi="Cambria"/>
          <w:color w:val="000000" w:themeColor="background1"/>
          <w:sz w:val="22"/>
          <w:szCs w:val="22"/>
          <w:vertAlign w:val="superscript"/>
          <w:lang w:val="sr-Latn-ME"/>
        </w:rPr>
        <w:footnoteReference w:id="282"/>
      </w:r>
      <w:r w:rsidRPr="002411F6">
        <w:rPr>
          <w:rFonts w:ascii="Cambria" w:hAnsi="Cambria"/>
          <w:color w:val="000000" w:themeColor="background1"/>
          <w:sz w:val="22"/>
          <w:szCs w:val="22"/>
          <w:lang w:val="sr-Latn-ME"/>
        </w:rPr>
        <w:t xml:space="preserve"> Od toga</w:t>
      </w:r>
      <w:r w:rsidR="00BD4EA5" w:rsidRPr="002411F6">
        <w:rPr>
          <w:rFonts w:ascii="Cambria" w:hAnsi="Cambria"/>
          <w:color w:val="000000" w:themeColor="background1"/>
          <w:sz w:val="22"/>
          <w:szCs w:val="22"/>
          <w:lang w:val="sr-Latn-ME"/>
        </w:rPr>
        <w:t xml:space="preserve"> je</w:t>
      </w:r>
      <w:r w:rsidRPr="002411F6">
        <w:rPr>
          <w:rFonts w:ascii="Cambria" w:hAnsi="Cambria"/>
          <w:color w:val="000000" w:themeColor="background1"/>
          <w:sz w:val="22"/>
          <w:szCs w:val="22"/>
          <w:lang w:val="sr-Latn-ME"/>
        </w:rPr>
        <w:t xml:space="preserve"> u samo tri predmeta konkretno utvrdio prekoračenje policijskih ovlašćenja.</w:t>
      </w:r>
      <w:r w:rsidRPr="002411F6">
        <w:rPr>
          <w:rFonts w:ascii="Cambria" w:hAnsi="Cambria"/>
          <w:color w:val="000000" w:themeColor="background1"/>
          <w:sz w:val="22"/>
          <w:szCs w:val="22"/>
          <w:vertAlign w:val="superscript"/>
          <w:lang w:val="sr-Latn-ME"/>
        </w:rPr>
        <w:footnoteReference w:id="283"/>
      </w:r>
      <w:r w:rsidRPr="002411F6">
        <w:rPr>
          <w:rFonts w:ascii="Cambria" w:hAnsi="Cambria"/>
          <w:color w:val="000000" w:themeColor="background1"/>
          <w:sz w:val="22"/>
          <w:szCs w:val="22"/>
          <w:lang w:val="sr-Latn-ME"/>
        </w:rPr>
        <w:t xml:space="preserve"> U dva predmeta u vezi sa protestima u Budvi 2020. godine, Savjet je konstatovao da se policijske intervencije ne smiju kompromitovati upotrebom disproporcionalne sile i sredstava prinude, kao što su to pokazivali snimci u razmotrenim slučajevima,</w:t>
      </w:r>
      <w:r w:rsidRPr="002411F6">
        <w:rPr>
          <w:rFonts w:ascii="Cambria" w:hAnsi="Cambria"/>
          <w:color w:val="000000" w:themeColor="background1"/>
          <w:sz w:val="22"/>
          <w:szCs w:val="22"/>
          <w:vertAlign w:val="superscript"/>
          <w:lang w:val="sr-Latn-ME"/>
        </w:rPr>
        <w:footnoteReference w:id="284"/>
      </w:r>
      <w:r w:rsidRPr="002411F6">
        <w:rPr>
          <w:rFonts w:ascii="Cambria" w:hAnsi="Cambria"/>
          <w:color w:val="000000" w:themeColor="background1"/>
          <w:sz w:val="22"/>
          <w:szCs w:val="22"/>
          <w:lang w:val="sr-Latn-ME"/>
        </w:rPr>
        <w:t xml:space="preserve"> u tri predmeta do kraja 2021. godine nije donio ocjenu o postupanju policijskih službenika</w:t>
      </w:r>
      <w:r w:rsidR="007D09C1"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vertAlign w:val="superscript"/>
          <w:lang w:val="sr-Latn-ME"/>
        </w:rPr>
        <w:footnoteReference w:id="285"/>
      </w:r>
      <w:r w:rsidRPr="002411F6">
        <w:rPr>
          <w:rFonts w:ascii="Cambria" w:hAnsi="Cambria"/>
          <w:color w:val="000000" w:themeColor="background1"/>
          <w:sz w:val="22"/>
          <w:szCs w:val="22"/>
          <w:lang w:val="sr-Latn-ME"/>
        </w:rPr>
        <w:t xml:space="preserve"> dok je u tri predmeta izostavio ocjenu o tome da li je došlo do prekoračenja ovlašćenja</w:t>
      </w:r>
      <w:r w:rsidR="005B5AB2" w:rsidRPr="002411F6">
        <w:rPr>
          <w:rFonts w:ascii="Cambria" w:hAnsi="Cambria"/>
          <w:color w:val="000000" w:themeColor="background1"/>
          <w:sz w:val="22"/>
          <w:szCs w:val="22"/>
          <w:lang w:val="sr-Latn-ME"/>
        </w:rPr>
        <w:t xml:space="preserve"> ve</w:t>
      </w:r>
      <w:r w:rsidR="00BD4EA5" w:rsidRPr="002411F6">
        <w:rPr>
          <w:rFonts w:ascii="Cambria" w:hAnsi="Cambria"/>
          <w:color w:val="000000" w:themeColor="background1"/>
          <w:sz w:val="22"/>
          <w:szCs w:val="22"/>
          <w:lang w:val="sr-Latn-ME"/>
        </w:rPr>
        <w:t>ć</w:t>
      </w:r>
      <w:r w:rsidR="005B5AB2" w:rsidRPr="002411F6">
        <w:rPr>
          <w:rFonts w:ascii="Cambria" w:hAnsi="Cambria"/>
          <w:color w:val="000000" w:themeColor="background1"/>
          <w:sz w:val="22"/>
          <w:szCs w:val="22"/>
          <w:lang w:val="sr-Latn-ME"/>
        </w:rPr>
        <w:t xml:space="preserve"> je samo ukazao na druge propuste u postupanju</w:t>
      </w:r>
      <w:r w:rsidR="007D09C1" w:rsidRPr="002411F6">
        <w:rPr>
          <w:rFonts w:ascii="Cambria" w:hAnsi="Cambria"/>
          <w:color w:val="000000" w:themeColor="background1"/>
          <w:sz w:val="22"/>
          <w:szCs w:val="22"/>
          <w:lang w:val="sr-Latn-ME"/>
        </w:rPr>
        <w:t xml:space="preserve"> Uprave policije, poput npr. ne</w:t>
      </w:r>
      <w:r w:rsidR="005B5AB2" w:rsidRPr="002411F6">
        <w:rPr>
          <w:rFonts w:ascii="Cambria" w:hAnsi="Cambria"/>
          <w:color w:val="000000" w:themeColor="background1"/>
          <w:sz w:val="22"/>
          <w:szCs w:val="22"/>
          <w:lang w:val="sr-Latn-ME"/>
        </w:rPr>
        <w:t>poštovanja presumpcije nevinosti u predmetu I.</w:t>
      </w:r>
      <w:r w:rsidR="007D09C1" w:rsidRPr="002411F6">
        <w:rPr>
          <w:rFonts w:ascii="Cambria" w:hAnsi="Cambria"/>
          <w:color w:val="000000" w:themeColor="background1"/>
          <w:sz w:val="22"/>
          <w:szCs w:val="22"/>
          <w:lang w:val="sr-Latn-ME"/>
        </w:rPr>
        <w:t xml:space="preserve"> </w:t>
      </w:r>
      <w:r w:rsidR="005B5AB2" w:rsidRPr="002411F6">
        <w:rPr>
          <w:rFonts w:ascii="Cambria" w:hAnsi="Cambria"/>
          <w:color w:val="000000" w:themeColor="background1"/>
          <w:sz w:val="22"/>
          <w:szCs w:val="22"/>
          <w:lang w:val="sr-Latn-ME"/>
        </w:rPr>
        <w:t>Đ</w:t>
      </w:r>
      <w:r w:rsidRPr="002411F6">
        <w:rPr>
          <w:rFonts w:ascii="Cambria" w:hAnsi="Cambria"/>
          <w:color w:val="000000" w:themeColor="background1"/>
          <w:sz w:val="22"/>
          <w:szCs w:val="22"/>
          <w:lang w:val="sr-Latn-ME"/>
        </w:rPr>
        <w:t>.</w:t>
      </w:r>
      <w:r w:rsidR="005B5AB2" w:rsidRPr="002411F6">
        <w:rPr>
          <w:rFonts w:ascii="Cambria" w:hAnsi="Cambria"/>
          <w:color w:val="000000" w:themeColor="background1"/>
          <w:sz w:val="22"/>
          <w:szCs w:val="22"/>
          <w:lang w:val="sr-Latn-ME"/>
        </w:rPr>
        <w:t xml:space="preserve"> (detaljnije</w:t>
      </w:r>
      <w:r w:rsidR="007D09C1" w:rsidRPr="002411F6">
        <w:rPr>
          <w:rFonts w:ascii="Cambria" w:hAnsi="Cambria"/>
          <w:color w:val="000000" w:themeColor="background1"/>
          <w:sz w:val="22"/>
          <w:szCs w:val="22"/>
          <w:lang w:val="sr-Latn-ME"/>
        </w:rPr>
        <w:t xml:space="preserve"> o tom slučaju</w:t>
      </w:r>
      <w:r w:rsidR="005B5AB2" w:rsidRPr="002411F6">
        <w:rPr>
          <w:rFonts w:ascii="Cambria" w:hAnsi="Cambria"/>
          <w:color w:val="000000" w:themeColor="background1"/>
          <w:sz w:val="22"/>
          <w:szCs w:val="22"/>
          <w:lang w:val="sr-Latn-ME"/>
        </w:rPr>
        <w:t xml:space="preserve"> u poglavlju 3.2.7).</w:t>
      </w:r>
      <w:r w:rsidRPr="002411F6">
        <w:rPr>
          <w:rFonts w:ascii="Cambria" w:hAnsi="Cambria"/>
          <w:color w:val="000000" w:themeColor="background1"/>
          <w:sz w:val="22"/>
          <w:szCs w:val="22"/>
          <w:lang w:val="sr-Latn-ME"/>
        </w:rPr>
        <w:t xml:space="preserve"> U preostalom predmetu, kako je izostao odgovor direktora Uprave policije, Savjet je odlučio da obustavi dalje postupanje po ovoj pritužbi zato što nije u mogućnost</w:t>
      </w:r>
      <w:r w:rsidR="00977886" w:rsidRPr="002411F6">
        <w:rPr>
          <w:rFonts w:ascii="Cambria" w:hAnsi="Cambria"/>
          <w:color w:val="000000" w:themeColor="background1"/>
          <w:sz w:val="22"/>
          <w:szCs w:val="22"/>
          <w:lang w:val="sr-Latn-ME"/>
        </w:rPr>
        <w:t>i da završi pokrenuti postupak.</w:t>
      </w:r>
      <w:r w:rsidRPr="002411F6">
        <w:rPr>
          <w:rFonts w:ascii="Cambria" w:hAnsi="Cambria"/>
          <w:color w:val="000000" w:themeColor="background1"/>
          <w:sz w:val="22"/>
          <w:szCs w:val="22"/>
          <w:vertAlign w:val="superscript"/>
          <w:lang w:val="sr-Latn-ME"/>
        </w:rPr>
        <w:footnoteReference w:id="286"/>
      </w:r>
    </w:p>
    <w:p w14:paraId="5B23BC6F" w14:textId="0C5BEA4B" w:rsidR="008320E6" w:rsidRPr="002411F6" w:rsidRDefault="008320E6" w:rsidP="00FF5B12">
      <w:pPr>
        <w:jc w:val="center"/>
        <w:rPr>
          <w:rFonts w:ascii="Cambria" w:hAnsi="Cambria"/>
          <w:color w:val="000000" w:themeColor="background1"/>
          <w:sz w:val="22"/>
          <w:szCs w:val="22"/>
          <w:lang w:val="sr-Latn-ME"/>
        </w:rPr>
      </w:pPr>
      <w:r w:rsidRPr="002411F6">
        <w:rPr>
          <w:rFonts w:ascii="Cambria" w:hAnsi="Cambria"/>
          <w:noProof/>
          <w:color w:val="000000" w:themeColor="background1"/>
          <w:sz w:val="22"/>
          <w:szCs w:val="22"/>
          <w:lang w:val="en-US" w:eastAsia="en-US"/>
        </w:rPr>
        <w:drawing>
          <wp:inline distT="0" distB="0" distL="0" distR="0" wp14:anchorId="3D37ED54" wp14:editId="5B02ACBF">
            <wp:extent cx="4709160" cy="3532131"/>
            <wp:effectExtent l="0" t="0" r="2540" b="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pic:nvPicPr>
                  <pic:blipFill>
                    <a:blip r:embed="rId17"/>
                    <a:stretch>
                      <a:fillRect/>
                    </a:stretch>
                  </pic:blipFill>
                  <pic:spPr>
                    <a:xfrm>
                      <a:off x="0" y="0"/>
                      <a:ext cx="4723093" cy="3542582"/>
                    </a:xfrm>
                    <a:prstGeom prst="rect">
                      <a:avLst/>
                    </a:prstGeom>
                  </pic:spPr>
                </pic:pic>
              </a:graphicData>
            </a:graphic>
          </wp:inline>
        </w:drawing>
      </w:r>
    </w:p>
    <w:p w14:paraId="0F10AC75" w14:textId="422E92DB" w:rsidR="00BD4EA5" w:rsidRPr="002411F6" w:rsidRDefault="00BD4EA5" w:rsidP="00827284">
      <w:pPr>
        <w:jc w:val="both"/>
        <w:rPr>
          <w:rFonts w:ascii="Cambria" w:hAnsi="Cambria"/>
          <w:color w:val="000000" w:themeColor="background1"/>
          <w:sz w:val="22"/>
          <w:szCs w:val="22"/>
          <w:lang w:val="sr-Latn-ME"/>
        </w:rPr>
      </w:pPr>
    </w:p>
    <w:p w14:paraId="0FC4C24A" w14:textId="0A5E457C" w:rsidR="003F13B7" w:rsidRPr="002411F6" w:rsidRDefault="003F13B7" w:rsidP="00827284">
      <w:pPr>
        <w:jc w:val="both"/>
        <w:rPr>
          <w:rFonts w:ascii="Cambria" w:hAnsi="Cambria"/>
          <w:color w:val="000000" w:themeColor="background1"/>
          <w:sz w:val="22"/>
          <w:szCs w:val="22"/>
          <w:lang w:val="sr-Latn-ME"/>
        </w:rPr>
      </w:pPr>
    </w:p>
    <w:p w14:paraId="5D9C6D27" w14:textId="77777777" w:rsidR="003F13B7" w:rsidRPr="002411F6" w:rsidRDefault="003F13B7" w:rsidP="00827284">
      <w:pPr>
        <w:jc w:val="both"/>
        <w:rPr>
          <w:rFonts w:ascii="Cambria" w:hAnsi="Cambria"/>
          <w:color w:val="000000" w:themeColor="background1"/>
          <w:sz w:val="22"/>
          <w:szCs w:val="22"/>
          <w:lang w:val="sr-Latn-ME"/>
        </w:rPr>
      </w:pPr>
    </w:p>
    <w:p w14:paraId="0F1E50B0" w14:textId="5A0A064E" w:rsidR="00C8712B" w:rsidRPr="002411F6" w:rsidRDefault="0074396D" w:rsidP="00827284">
      <w:pPr>
        <w:pStyle w:val="Heading3"/>
        <w:spacing w:line="240" w:lineRule="auto"/>
        <w:rPr>
          <w:rFonts w:ascii="Cambria" w:hAnsi="Cambria"/>
          <w:color w:val="000000" w:themeColor="background1"/>
          <w:lang w:val="sr-Latn-ME"/>
        </w:rPr>
      </w:pPr>
      <w:bookmarkStart w:id="175" w:name="_Toc109223320"/>
      <w:r w:rsidRPr="002411F6">
        <w:rPr>
          <w:rFonts w:ascii="Cambria" w:hAnsi="Cambria"/>
          <w:color w:val="000000" w:themeColor="background1"/>
          <w:lang w:val="sr-Latn-ME"/>
        </w:rPr>
        <w:t>4.4</w:t>
      </w:r>
      <w:r w:rsidR="0058369B" w:rsidRPr="002411F6">
        <w:rPr>
          <w:rFonts w:ascii="Cambria" w:hAnsi="Cambria"/>
          <w:color w:val="000000" w:themeColor="background1"/>
          <w:lang w:val="sr-Latn-ME"/>
        </w:rPr>
        <w:t>.3. Zaključak</w:t>
      </w:r>
      <w:bookmarkEnd w:id="175"/>
    </w:p>
    <w:p w14:paraId="102C6861" w14:textId="77777777" w:rsidR="00511240" w:rsidRPr="002411F6" w:rsidRDefault="00511240" w:rsidP="00827284">
      <w:pPr>
        <w:jc w:val="both"/>
        <w:rPr>
          <w:rFonts w:ascii="Cambria" w:hAnsi="Cambria"/>
          <w:color w:val="000000" w:themeColor="background1"/>
          <w:sz w:val="22"/>
          <w:szCs w:val="22"/>
          <w:lang w:val="sr-Latn-ME"/>
        </w:rPr>
      </w:pPr>
    </w:p>
    <w:p w14:paraId="7BA55EBE" w14:textId="55A38D48" w:rsidR="0068586D"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svih 12 predmeta primjećuje se neujednačena praksa prilikom ocjene da li je došlo do prekoračenja ovlašćenja ili ne. Savjet je samo u slučajevima I</w:t>
      </w:r>
      <w:r w:rsidR="00C14AA9" w:rsidRPr="002411F6">
        <w:rPr>
          <w:rFonts w:ascii="Cambria" w:hAnsi="Cambria"/>
          <w:color w:val="000000" w:themeColor="background1"/>
          <w:sz w:val="22"/>
          <w:szCs w:val="22"/>
          <w:lang w:val="sr-Latn-ME"/>
        </w:rPr>
        <w:t>vana</w:t>
      </w:r>
      <w:r w:rsidRPr="002411F6">
        <w:rPr>
          <w:rFonts w:ascii="Cambria" w:hAnsi="Cambria"/>
          <w:color w:val="000000" w:themeColor="background1"/>
          <w:sz w:val="22"/>
          <w:szCs w:val="22"/>
          <w:lang w:val="sr-Latn-ME"/>
        </w:rPr>
        <w:t xml:space="preserve"> R</w:t>
      </w:r>
      <w:r w:rsidR="00C14AA9" w:rsidRPr="002411F6">
        <w:rPr>
          <w:rFonts w:ascii="Cambria" w:hAnsi="Cambria"/>
          <w:color w:val="000000" w:themeColor="background1"/>
          <w:sz w:val="22"/>
          <w:szCs w:val="22"/>
          <w:lang w:val="sr-Latn-ME"/>
        </w:rPr>
        <w:t>oganovića</w:t>
      </w:r>
      <w:r w:rsidRPr="002411F6">
        <w:rPr>
          <w:rFonts w:ascii="Cambria" w:hAnsi="Cambria"/>
          <w:color w:val="000000" w:themeColor="background1"/>
          <w:sz w:val="22"/>
          <w:szCs w:val="22"/>
          <w:lang w:val="sr-Latn-ME"/>
        </w:rPr>
        <w:t>, O</w:t>
      </w:r>
      <w:r w:rsidR="00C14AA9" w:rsidRPr="002411F6">
        <w:rPr>
          <w:rFonts w:ascii="Cambria" w:hAnsi="Cambria"/>
          <w:color w:val="000000" w:themeColor="background1"/>
          <w:sz w:val="22"/>
          <w:szCs w:val="22"/>
          <w:lang w:val="sr-Latn-ME"/>
        </w:rPr>
        <w:t>gnjena</w:t>
      </w:r>
      <w:r w:rsidRPr="002411F6">
        <w:rPr>
          <w:rFonts w:ascii="Cambria" w:hAnsi="Cambria"/>
          <w:color w:val="000000" w:themeColor="background1"/>
          <w:sz w:val="22"/>
          <w:szCs w:val="22"/>
          <w:lang w:val="sr-Latn-ME"/>
        </w:rPr>
        <w:t xml:space="preserve"> M</w:t>
      </w:r>
      <w:r w:rsidR="00C14AA9" w:rsidRPr="002411F6">
        <w:rPr>
          <w:rFonts w:ascii="Cambria" w:hAnsi="Cambria"/>
          <w:color w:val="000000" w:themeColor="background1"/>
          <w:sz w:val="22"/>
          <w:szCs w:val="22"/>
          <w:lang w:val="sr-Latn-ME"/>
        </w:rPr>
        <w:t>ijatovića</w:t>
      </w:r>
      <w:r w:rsidRPr="002411F6">
        <w:rPr>
          <w:rFonts w:ascii="Cambria" w:hAnsi="Cambria"/>
          <w:color w:val="000000" w:themeColor="background1"/>
          <w:sz w:val="22"/>
          <w:szCs w:val="22"/>
          <w:lang w:val="sr-Latn-ME"/>
        </w:rPr>
        <w:t xml:space="preserve"> i J</w:t>
      </w:r>
      <w:r w:rsidR="00D9655B" w:rsidRPr="002411F6">
        <w:rPr>
          <w:rFonts w:ascii="Cambria" w:hAnsi="Cambria"/>
          <w:color w:val="000000" w:themeColor="background1"/>
          <w:sz w:val="22"/>
          <w:szCs w:val="22"/>
          <w:lang w:val="sr-Latn-ME"/>
        </w:rPr>
        <w:t>ovana Đurovića</w:t>
      </w:r>
      <w:r w:rsidRPr="002411F6">
        <w:rPr>
          <w:rFonts w:ascii="Cambria" w:hAnsi="Cambria"/>
          <w:color w:val="000000" w:themeColor="background1"/>
          <w:sz w:val="22"/>
          <w:szCs w:val="22"/>
          <w:lang w:val="sr-Latn-ME"/>
        </w:rPr>
        <w:t xml:space="preserve"> konkretno utvrdio da je došlo do zlostavljanja, i to u slučaju Đu</w:t>
      </w:r>
      <w:r w:rsidR="00C14AA9" w:rsidRPr="002411F6">
        <w:rPr>
          <w:rFonts w:ascii="Cambria" w:hAnsi="Cambria"/>
          <w:color w:val="000000" w:themeColor="background1"/>
          <w:sz w:val="22"/>
          <w:szCs w:val="22"/>
          <w:lang w:val="sr-Latn-ME"/>
        </w:rPr>
        <w:t>rovića</w:t>
      </w:r>
      <w:r w:rsidRPr="002411F6">
        <w:rPr>
          <w:rFonts w:ascii="Cambria" w:hAnsi="Cambria"/>
          <w:color w:val="000000" w:themeColor="background1"/>
          <w:sz w:val="22"/>
          <w:szCs w:val="22"/>
          <w:lang w:val="sr-Latn-ME"/>
        </w:rPr>
        <w:t xml:space="preserve"> bez postojanja video snimaka koji to nesumnjivo i potvrđuju, dok je u slučajevima S. R. i P</w:t>
      </w:r>
      <w:r w:rsidR="00C14AA9" w:rsidRPr="002411F6">
        <w:rPr>
          <w:rFonts w:ascii="Cambria" w:hAnsi="Cambria"/>
          <w:color w:val="000000" w:themeColor="background1"/>
          <w:sz w:val="22"/>
          <w:szCs w:val="22"/>
          <w:lang w:val="sr-Latn-ME"/>
        </w:rPr>
        <w:t xml:space="preserve">redraga </w:t>
      </w:r>
      <w:r w:rsidRPr="002411F6">
        <w:rPr>
          <w:rFonts w:ascii="Cambria" w:hAnsi="Cambria"/>
          <w:color w:val="000000" w:themeColor="background1"/>
          <w:sz w:val="22"/>
          <w:szCs w:val="22"/>
          <w:lang w:val="sr-Latn-ME"/>
        </w:rPr>
        <w:t xml:space="preserve"> R</w:t>
      </w:r>
      <w:r w:rsidR="00C14AA9" w:rsidRPr="002411F6">
        <w:rPr>
          <w:rFonts w:ascii="Cambria" w:hAnsi="Cambria"/>
          <w:color w:val="000000" w:themeColor="background1"/>
          <w:sz w:val="22"/>
          <w:szCs w:val="22"/>
          <w:lang w:val="sr-Latn-ME"/>
        </w:rPr>
        <w:t>adetića</w:t>
      </w:r>
      <w:r w:rsidRPr="002411F6">
        <w:rPr>
          <w:rFonts w:ascii="Cambria" w:hAnsi="Cambria"/>
          <w:color w:val="000000" w:themeColor="background1"/>
          <w:sz w:val="22"/>
          <w:szCs w:val="22"/>
          <w:lang w:val="sr-Latn-ME"/>
        </w:rPr>
        <w:t xml:space="preserve"> – gdje je postojanje osnovane sumnje da je do zlostavljanja došlo utvr</w:t>
      </w:r>
      <w:r w:rsidR="00124742" w:rsidRPr="002411F6">
        <w:rPr>
          <w:rFonts w:ascii="Cambria" w:hAnsi="Cambria"/>
          <w:color w:val="000000" w:themeColor="background1"/>
          <w:sz w:val="22"/>
          <w:szCs w:val="22"/>
          <w:lang w:val="sr-Latn-ME"/>
        </w:rPr>
        <w:t>dila unutrašnja kontrola policije</w:t>
      </w:r>
      <w:r w:rsidR="00D9655B" w:rsidRPr="002411F6">
        <w:rPr>
          <w:rFonts w:ascii="Cambria" w:hAnsi="Cambria"/>
          <w:color w:val="000000" w:themeColor="background1"/>
          <w:sz w:val="22"/>
          <w:szCs w:val="22"/>
          <w:lang w:val="sr-Latn-ME"/>
        </w:rPr>
        <w:t xml:space="preserve"> i gdje su postojali </w:t>
      </w:r>
      <w:r w:rsidRPr="002411F6">
        <w:rPr>
          <w:rFonts w:ascii="Cambria" w:hAnsi="Cambria"/>
          <w:color w:val="000000" w:themeColor="background1"/>
          <w:sz w:val="22"/>
          <w:szCs w:val="22"/>
          <w:lang w:val="sr-Latn-ME"/>
        </w:rPr>
        <w:t xml:space="preserve">snimci </w:t>
      </w:r>
      <w:r w:rsidR="00D9655B" w:rsidRPr="002411F6">
        <w:rPr>
          <w:rFonts w:ascii="Cambria" w:hAnsi="Cambria"/>
          <w:color w:val="000000" w:themeColor="background1"/>
          <w:sz w:val="22"/>
          <w:szCs w:val="22"/>
          <w:lang w:val="sr-Latn-ME"/>
        </w:rPr>
        <w:t xml:space="preserve">na kojima se jasno vidi </w:t>
      </w:r>
      <w:r w:rsidRPr="002411F6">
        <w:rPr>
          <w:rFonts w:ascii="Cambria" w:hAnsi="Cambria"/>
          <w:color w:val="000000" w:themeColor="background1"/>
          <w:sz w:val="22"/>
          <w:szCs w:val="22"/>
          <w:lang w:val="sr-Latn-ME"/>
        </w:rPr>
        <w:t xml:space="preserve">da policija upotrebljava silu nad građanima koji ne pružaju otpor – zaključio samo postojanje </w:t>
      </w:r>
      <w:r w:rsidR="00D9655B"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disproporcionalne sile koja može kompromitovati rad policije</w:t>
      </w:r>
      <w:r w:rsidR="00D9655B" w:rsidRPr="002411F6">
        <w:rPr>
          <w:rFonts w:ascii="Cambria" w:hAnsi="Cambria"/>
          <w:color w:val="000000" w:themeColor="background1"/>
          <w:sz w:val="22"/>
          <w:szCs w:val="22"/>
          <w:lang w:val="sr-Latn-ME"/>
        </w:rPr>
        <w:t>.“</w:t>
      </w:r>
      <w:r w:rsidR="005B5AB2" w:rsidRPr="002411F6">
        <w:rPr>
          <w:rStyle w:val="FootnoteReference"/>
          <w:rFonts w:ascii="Cambria" w:hAnsi="Cambria"/>
          <w:color w:val="000000" w:themeColor="background1"/>
          <w:sz w:val="22"/>
          <w:szCs w:val="22"/>
          <w:lang w:val="sr-Latn-ME"/>
        </w:rPr>
        <w:footnoteReference w:id="287"/>
      </w:r>
    </w:p>
    <w:p w14:paraId="34B86E49" w14:textId="260AB2D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Do izostanka ocjene o postupanju policijskih službenika došlo je i u slučajevima J. Đe</w:t>
      </w:r>
      <w:r w:rsidR="00C14AA9" w:rsidRPr="002411F6">
        <w:rPr>
          <w:rFonts w:ascii="Cambria" w:hAnsi="Cambria"/>
          <w:color w:val="000000" w:themeColor="background1"/>
          <w:sz w:val="22"/>
          <w:szCs w:val="22"/>
          <w:lang w:val="sr-Latn-ME"/>
        </w:rPr>
        <w:t>rasimovića</w:t>
      </w:r>
      <w:r w:rsidRPr="002411F6">
        <w:rPr>
          <w:rFonts w:ascii="Cambria" w:hAnsi="Cambria"/>
          <w:color w:val="000000" w:themeColor="background1"/>
          <w:sz w:val="22"/>
          <w:szCs w:val="22"/>
          <w:lang w:val="sr-Latn-ME"/>
        </w:rPr>
        <w:t>, I. Đ. i M. M, kada je Savjet propustio da u svojim zaključcima konstatuje da li su policijski službenici prekoračili svoja ovlašćenja ili ne, iako su kasnije i Zaštitnik</w:t>
      </w:r>
      <w:r w:rsidRPr="002411F6">
        <w:rPr>
          <w:rFonts w:ascii="Cambria" w:hAnsi="Cambria"/>
          <w:color w:val="000000" w:themeColor="background1"/>
          <w:sz w:val="22"/>
          <w:szCs w:val="22"/>
          <w:vertAlign w:val="superscript"/>
          <w:lang w:val="sr-Latn-ME"/>
        </w:rPr>
        <w:footnoteReference w:id="288"/>
      </w:r>
      <w:r w:rsidR="00124742" w:rsidRPr="002411F6">
        <w:rPr>
          <w:rFonts w:ascii="Cambria" w:hAnsi="Cambria"/>
          <w:color w:val="000000" w:themeColor="background1"/>
          <w:sz w:val="22"/>
          <w:szCs w:val="22"/>
          <w:lang w:val="sr-Latn-ME"/>
        </w:rPr>
        <w:t xml:space="preserve"> i u</w:t>
      </w:r>
      <w:r w:rsidRPr="002411F6">
        <w:rPr>
          <w:rFonts w:ascii="Cambria" w:hAnsi="Cambria"/>
          <w:color w:val="000000" w:themeColor="background1"/>
          <w:sz w:val="22"/>
          <w:szCs w:val="22"/>
          <w:lang w:val="sr-Latn-ME"/>
        </w:rPr>
        <w:t>nutrašnja kontrola utvrdili povrede prava građana u tim slučajevima.</w:t>
      </w:r>
    </w:p>
    <w:p w14:paraId="4E60F621" w14:textId="77777777" w:rsidR="0068586D" w:rsidRPr="002411F6" w:rsidRDefault="0068586D" w:rsidP="00827284">
      <w:pPr>
        <w:jc w:val="both"/>
        <w:rPr>
          <w:rFonts w:ascii="Cambria" w:hAnsi="Cambria"/>
          <w:color w:val="000000" w:themeColor="background1"/>
          <w:sz w:val="22"/>
          <w:szCs w:val="22"/>
          <w:lang w:val="sr-Latn-ME"/>
        </w:rPr>
      </w:pPr>
    </w:p>
    <w:p w14:paraId="025A277D" w14:textId="5CA85E39" w:rsidR="0068586D"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Ipak, u ovom izvještajnom periodu primjećuje se dobra praksa Savjeta, koji je svojim zaključcima, čak i kada izričito ne utvrdi povredu prava građana, </w:t>
      </w:r>
      <w:r w:rsidR="0068586D" w:rsidRPr="002411F6">
        <w:rPr>
          <w:rFonts w:ascii="Cambria" w:hAnsi="Cambria"/>
          <w:color w:val="000000" w:themeColor="background1"/>
          <w:sz w:val="22"/>
          <w:szCs w:val="22"/>
          <w:lang w:val="sr-Latn-ME"/>
        </w:rPr>
        <w:t xml:space="preserve">ipak </w:t>
      </w:r>
      <w:r w:rsidRPr="002411F6">
        <w:rPr>
          <w:rFonts w:ascii="Cambria" w:hAnsi="Cambria"/>
          <w:color w:val="000000" w:themeColor="background1"/>
          <w:sz w:val="22"/>
          <w:szCs w:val="22"/>
          <w:lang w:val="sr-Latn-ME"/>
        </w:rPr>
        <w:t xml:space="preserve">jasno i transparentno ukazivao na propuste policije. Savjet u kontinuitetu zahtijeva od Uprave policije javna izjašnjenja o postupanju policijskih službenika u konkretnim predmetima, preduzetim radnjama, te identifikaciji službenika koji su postupali u odnosu na građane, čime pokušava da doprinese zakonitom i transparentnom radu Uprave policije u skladu sa preporukama CPT-a. </w:t>
      </w:r>
    </w:p>
    <w:p w14:paraId="65BAE42D" w14:textId="77777777" w:rsidR="0068586D" w:rsidRPr="002411F6" w:rsidRDefault="0068586D" w:rsidP="00827284">
      <w:pPr>
        <w:jc w:val="both"/>
        <w:rPr>
          <w:rFonts w:ascii="Cambria" w:hAnsi="Cambria"/>
          <w:color w:val="000000" w:themeColor="background1"/>
          <w:sz w:val="22"/>
          <w:szCs w:val="22"/>
          <w:lang w:val="sr-Latn-ME"/>
        </w:rPr>
      </w:pPr>
    </w:p>
    <w:p w14:paraId="226BAFBA" w14:textId="27F12BD3" w:rsidR="00C8712B" w:rsidRPr="002411F6" w:rsidRDefault="0068586D" w:rsidP="00827284">
      <w:pPr>
        <w:jc w:val="both"/>
        <w:rPr>
          <w:rFonts w:ascii="Cambria" w:hAnsi="Cambria"/>
          <w:i/>
          <w:color w:val="000000" w:themeColor="background1"/>
          <w:sz w:val="22"/>
          <w:szCs w:val="22"/>
          <w:lang w:val="sr-Latn-ME"/>
        </w:rPr>
      </w:pPr>
      <w:r w:rsidRPr="002411F6">
        <w:rPr>
          <w:rFonts w:ascii="Cambria" w:hAnsi="Cambria"/>
          <w:color w:val="000000" w:themeColor="background1"/>
          <w:sz w:val="22"/>
          <w:szCs w:val="22"/>
          <w:lang w:val="sr-Latn-ME"/>
        </w:rPr>
        <w:t xml:space="preserve">Kako je u </w:t>
      </w:r>
      <w:r w:rsidR="00C8712B" w:rsidRPr="002411F6">
        <w:rPr>
          <w:rFonts w:ascii="Cambria" w:hAnsi="Cambria"/>
          <w:color w:val="000000" w:themeColor="background1"/>
          <w:sz w:val="22"/>
          <w:szCs w:val="22"/>
          <w:lang w:val="sr-Latn-ME"/>
        </w:rPr>
        <w:t>izvještaju za 2017. go</w:t>
      </w:r>
      <w:r w:rsidR="00963095" w:rsidRPr="002411F6">
        <w:rPr>
          <w:rFonts w:ascii="Cambria" w:hAnsi="Cambria"/>
          <w:color w:val="000000" w:themeColor="background1"/>
          <w:sz w:val="22"/>
          <w:szCs w:val="22"/>
          <w:lang w:val="sr-Latn-ME"/>
        </w:rPr>
        <w:t>dinu CPT je skrenuo pažnju da „c</w:t>
      </w:r>
      <w:r w:rsidR="00C8712B" w:rsidRPr="002411F6">
        <w:rPr>
          <w:rFonts w:ascii="Cambria" w:hAnsi="Cambria"/>
          <w:color w:val="000000" w:themeColor="background1"/>
          <w:sz w:val="22"/>
          <w:szCs w:val="22"/>
          <w:lang w:val="sr-Latn-ME"/>
        </w:rPr>
        <w:t>rnogorski organi vlasti moraju da uvide da postojanje zlostavljanja od strane policijskih službenika predstavlja činjenicu, da to nije rezultat nekolicine grubih policajaca, već da je riječ o prihvaćenoj praksi unutar postojeće policijske kulture...“</w:t>
      </w:r>
      <w:r w:rsidR="004C6204"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vertAlign w:val="superscript"/>
          <w:lang w:val="sr-Latn-ME"/>
        </w:rPr>
        <w:footnoteReference w:id="289"/>
      </w:r>
      <w:r w:rsidR="00C8712B" w:rsidRPr="002411F6">
        <w:rPr>
          <w:rFonts w:ascii="Cambria" w:hAnsi="Cambria"/>
          <w:color w:val="000000" w:themeColor="background1"/>
          <w:sz w:val="22"/>
          <w:szCs w:val="22"/>
          <w:lang w:val="sr-Latn-ME"/>
        </w:rPr>
        <w:t xml:space="preserve"> veoma zabrinjava zaključak Savjeta da u 2021. godini postoji </w:t>
      </w:r>
      <w:r w:rsidR="00C8712B" w:rsidRPr="002411F6">
        <w:rPr>
          <w:rFonts w:ascii="Cambria" w:hAnsi="Cambria"/>
          <w:i/>
          <w:iCs/>
          <w:color w:val="000000" w:themeColor="background1"/>
          <w:sz w:val="22"/>
          <w:szCs w:val="22"/>
          <w:lang w:val="sr-Latn-ME"/>
        </w:rPr>
        <w:t>trend izostanka izjašnjenja Uprave policije na pritužbe sa navodima o zlostavljanju građana</w:t>
      </w:r>
      <w:r w:rsidR="00C8712B" w:rsidRPr="002411F6">
        <w:rPr>
          <w:rFonts w:ascii="Cambria" w:hAnsi="Cambria"/>
          <w:color w:val="000000" w:themeColor="background1"/>
          <w:sz w:val="22"/>
          <w:szCs w:val="22"/>
          <w:lang w:val="sr-Latn-ME"/>
        </w:rPr>
        <w:t>, jer „borba protiv zlostavljanja podrazumijeva ne samo usvajanje odgovarajućih pravnih normi, već i preduzimanje potrebnih mjera kako bi se osigurala njihova primjena“.</w:t>
      </w:r>
      <w:r w:rsidR="00C8712B" w:rsidRPr="002411F6">
        <w:rPr>
          <w:rFonts w:ascii="Cambria" w:hAnsi="Cambria"/>
          <w:color w:val="000000" w:themeColor="background1"/>
          <w:sz w:val="22"/>
          <w:szCs w:val="22"/>
          <w:vertAlign w:val="superscript"/>
          <w:lang w:val="sr-Latn-ME"/>
        </w:rPr>
        <w:footnoteReference w:id="290"/>
      </w:r>
      <w:r w:rsidR="00C8712B" w:rsidRPr="002411F6">
        <w:rPr>
          <w:rFonts w:ascii="Cambria" w:hAnsi="Cambria"/>
          <w:color w:val="000000" w:themeColor="background1"/>
          <w:sz w:val="22"/>
          <w:szCs w:val="22"/>
          <w:lang w:val="sr-Latn-ME"/>
        </w:rPr>
        <w:t xml:space="preserve"> Neizjašnjavanjem o pritužbama na zlostavljanje Uprava policije ne samo da krši svoju obavezu prema Savjetu, već postupa i u suprotnosti sa standardima CPT, prema kojima „državne vlasti treba bez oklijevanja da pošalju jasnu poruku, putem formalne izjave sa najvišeg političkog nivoa, da za mučenje i ostale oblike zlostavljanja mora postojati ‘nulta tolerancija'“</w:t>
      </w:r>
      <w:r w:rsidR="00C8712B" w:rsidRPr="002411F6">
        <w:rPr>
          <w:rFonts w:ascii="Cambria" w:hAnsi="Cambria"/>
          <w:i/>
          <w:color w:val="000000" w:themeColor="background1"/>
          <w:sz w:val="22"/>
          <w:szCs w:val="22"/>
          <w:lang w:val="sr-Latn-ME"/>
        </w:rPr>
        <w:t>.</w:t>
      </w:r>
      <w:r w:rsidR="00C8712B" w:rsidRPr="002411F6">
        <w:rPr>
          <w:rFonts w:ascii="Cambria" w:hAnsi="Cambria"/>
          <w:color w:val="000000" w:themeColor="background1"/>
          <w:sz w:val="22"/>
          <w:szCs w:val="22"/>
          <w:vertAlign w:val="superscript"/>
          <w:lang w:val="sr-Latn-ME"/>
        </w:rPr>
        <w:footnoteReference w:id="291"/>
      </w:r>
    </w:p>
    <w:p w14:paraId="290B0B90" w14:textId="77777777" w:rsidR="0068586D" w:rsidRPr="002411F6" w:rsidRDefault="0068586D" w:rsidP="00827284">
      <w:pPr>
        <w:jc w:val="both"/>
        <w:rPr>
          <w:rFonts w:ascii="Cambria" w:hAnsi="Cambria"/>
          <w:color w:val="000000" w:themeColor="background1"/>
          <w:sz w:val="22"/>
          <w:szCs w:val="22"/>
          <w:lang w:val="sr-Latn-ME"/>
        </w:rPr>
      </w:pPr>
    </w:p>
    <w:p w14:paraId="1906AD62" w14:textId="5E5F2F62"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 kraju, iako bi i sam Savjet u slučajevima zlostavljanja mogao pružiti oštriju osudu i konkretnije određenje o prekoračenju ovlašćenja, njegov institucionalni pritisak na Upravu policije da daje svoja izjašnjenja u ovim predmetima je od izuzetnog značaja, i doprinosi ostvarivanju prava žrtava zlost</w:t>
      </w:r>
      <w:r w:rsidR="00DE0260" w:rsidRPr="002411F6">
        <w:rPr>
          <w:rFonts w:ascii="Cambria" w:hAnsi="Cambria"/>
          <w:color w:val="000000" w:themeColor="background1"/>
          <w:sz w:val="22"/>
          <w:szCs w:val="22"/>
          <w:lang w:val="sr-Latn-ME"/>
        </w:rPr>
        <w:t>avljanja u krivičnom postupku. Z</w:t>
      </w:r>
      <w:r w:rsidRPr="002411F6">
        <w:rPr>
          <w:rFonts w:ascii="Cambria" w:hAnsi="Cambria"/>
          <w:color w:val="000000" w:themeColor="background1"/>
          <w:sz w:val="22"/>
          <w:szCs w:val="22"/>
          <w:lang w:val="sr-Latn-ME"/>
        </w:rPr>
        <w:t xml:space="preserve">bog toga ohrabrujemo nastavak ovakve prakse. Pohvalno je što institucija koja je nadležna za građansku kontrolu rada policije javno osuđuje </w:t>
      </w:r>
      <w:r w:rsidR="00DE0260" w:rsidRPr="002411F6">
        <w:rPr>
          <w:rFonts w:ascii="Cambria" w:hAnsi="Cambria"/>
          <w:color w:val="000000" w:themeColor="background1"/>
          <w:sz w:val="22"/>
          <w:szCs w:val="22"/>
          <w:lang w:val="sr-Latn-ME"/>
        </w:rPr>
        <w:t xml:space="preserve">nezakonite </w:t>
      </w:r>
      <w:r w:rsidRPr="002411F6">
        <w:rPr>
          <w:rFonts w:ascii="Cambria" w:hAnsi="Cambria"/>
          <w:color w:val="000000" w:themeColor="background1"/>
          <w:sz w:val="22"/>
          <w:szCs w:val="22"/>
          <w:lang w:val="sr-Latn-ME"/>
        </w:rPr>
        <w:t>postupke Uprave policije u cilju razv</w:t>
      </w:r>
      <w:r w:rsidR="00943FF3" w:rsidRPr="002411F6">
        <w:rPr>
          <w:rFonts w:ascii="Cambria" w:hAnsi="Cambria"/>
          <w:color w:val="000000" w:themeColor="background1"/>
          <w:sz w:val="22"/>
          <w:szCs w:val="22"/>
          <w:lang w:val="sr-Latn-ME"/>
        </w:rPr>
        <w:t>oja</w:t>
      </w:r>
      <w:r w:rsidRPr="002411F6">
        <w:rPr>
          <w:rFonts w:ascii="Cambria" w:hAnsi="Cambria"/>
          <w:color w:val="000000" w:themeColor="background1"/>
          <w:sz w:val="22"/>
          <w:szCs w:val="22"/>
          <w:lang w:val="sr-Latn-ME"/>
        </w:rPr>
        <w:t xml:space="preserve"> svijesti o obavezama koje je dužna da ispunjava. Pri tome, izuzetno je važno da Savjet djeluje proaktivno, na osnovu sopstvenih saznanja, ne čekajući pritužbe građana. </w:t>
      </w:r>
    </w:p>
    <w:p w14:paraId="2DB31FD0" w14:textId="77777777" w:rsidR="0068586D" w:rsidRPr="002411F6" w:rsidRDefault="0068586D" w:rsidP="00827284">
      <w:pPr>
        <w:jc w:val="both"/>
        <w:rPr>
          <w:rFonts w:ascii="Cambria" w:hAnsi="Cambria"/>
          <w:color w:val="000000" w:themeColor="background1"/>
          <w:sz w:val="22"/>
          <w:szCs w:val="22"/>
          <w:lang w:val="sr-Latn-ME"/>
        </w:rPr>
      </w:pPr>
    </w:p>
    <w:p w14:paraId="4C11AF3F" w14:textId="20D79688" w:rsidR="00943FF3" w:rsidRPr="002411F6" w:rsidRDefault="0074396D" w:rsidP="00827284">
      <w:pPr>
        <w:pStyle w:val="Heading2"/>
        <w:spacing w:line="240" w:lineRule="auto"/>
        <w:rPr>
          <w:rFonts w:ascii="Cambria" w:hAnsi="Cambria"/>
          <w:color w:val="000000" w:themeColor="background1"/>
          <w:sz w:val="22"/>
          <w:szCs w:val="22"/>
          <w:lang w:val="sr-Latn-RS"/>
        </w:rPr>
      </w:pPr>
      <w:bookmarkStart w:id="176" w:name="_Toc92818923"/>
      <w:bookmarkStart w:id="177" w:name="_Toc109223321"/>
      <w:r w:rsidRPr="002411F6">
        <w:rPr>
          <w:rFonts w:ascii="Cambria" w:hAnsi="Cambria"/>
          <w:color w:val="000000" w:themeColor="background1"/>
          <w:sz w:val="22"/>
          <w:szCs w:val="22"/>
          <w:lang w:val="sr-Latn-ME"/>
        </w:rPr>
        <w:t>4.5</w:t>
      </w:r>
      <w:r w:rsidR="00C8712B"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ab/>
        <w:t xml:space="preserve">Specijalna bolnica za psihijatriju „Dobrota“ </w:t>
      </w:r>
      <w:r w:rsidR="00FB15CF" w:rsidRPr="002411F6">
        <w:rPr>
          <w:rFonts w:ascii="Cambria" w:hAnsi="Cambria"/>
          <w:color w:val="000000" w:themeColor="background1"/>
          <w:sz w:val="22"/>
          <w:szCs w:val="22"/>
          <w:lang w:val="sr-Latn-ME"/>
        </w:rPr>
        <w:t>Kotor</w:t>
      </w:r>
      <w:bookmarkEnd w:id="176"/>
      <w:bookmarkEnd w:id="177"/>
    </w:p>
    <w:p w14:paraId="2E3A94F3" w14:textId="61E91D4E" w:rsidR="00C8712B" w:rsidRPr="002411F6" w:rsidRDefault="0074396D" w:rsidP="00827284">
      <w:pPr>
        <w:pStyle w:val="Heading3"/>
        <w:spacing w:line="240" w:lineRule="auto"/>
        <w:rPr>
          <w:rFonts w:ascii="Cambria" w:hAnsi="Cambria"/>
          <w:color w:val="000000" w:themeColor="background1"/>
          <w:lang w:val="sr-Latn-ME"/>
        </w:rPr>
      </w:pPr>
      <w:bookmarkStart w:id="178" w:name="_Toc109223322"/>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5</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1.</w:t>
      </w:r>
      <w:r w:rsidR="00C8712B" w:rsidRPr="002411F6">
        <w:rPr>
          <w:rFonts w:ascii="Cambria" w:hAnsi="Cambria"/>
          <w:color w:val="000000" w:themeColor="background1"/>
          <w:lang w:val="sr-Latn-ME"/>
        </w:rPr>
        <w:t xml:space="preserve"> </w:t>
      </w:r>
      <w:r w:rsidR="00C8712B" w:rsidRPr="002411F6">
        <w:rPr>
          <w:rFonts w:ascii="Cambria" w:hAnsi="Cambria"/>
          <w:color w:val="000000" w:themeColor="background1"/>
          <w:lang w:val="sr-Latn-ME"/>
        </w:rPr>
        <w:tab/>
        <w:t>Nadležnost</w:t>
      </w:r>
      <w:bookmarkEnd w:id="178"/>
    </w:p>
    <w:p w14:paraId="18A9A463" w14:textId="77777777" w:rsidR="00943FF3" w:rsidRPr="002411F6" w:rsidRDefault="00943FF3" w:rsidP="00827284">
      <w:pPr>
        <w:jc w:val="both"/>
        <w:rPr>
          <w:rFonts w:ascii="Cambria" w:hAnsi="Cambria"/>
          <w:color w:val="000000" w:themeColor="background1"/>
          <w:sz w:val="22"/>
          <w:szCs w:val="22"/>
          <w:lang w:val="sr-Latn-ME"/>
        </w:rPr>
      </w:pPr>
    </w:p>
    <w:p w14:paraId="526ED940" w14:textId="6B8D3117" w:rsidR="003F13B7"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Kada se u Specijalnoj boln</w:t>
      </w:r>
      <w:r w:rsidR="009D5C3C" w:rsidRPr="002411F6">
        <w:rPr>
          <w:rFonts w:ascii="Cambria" w:hAnsi="Cambria"/>
          <w:color w:val="000000" w:themeColor="background1"/>
          <w:sz w:val="22"/>
          <w:szCs w:val="22"/>
          <w:lang w:val="sr-Latn-ME"/>
        </w:rPr>
        <w:t xml:space="preserve">ici za psihijatriju „Dobrota“ </w:t>
      </w:r>
      <w:r w:rsidRPr="002411F6">
        <w:rPr>
          <w:rFonts w:ascii="Cambria" w:hAnsi="Cambria"/>
          <w:color w:val="000000" w:themeColor="background1"/>
          <w:sz w:val="22"/>
          <w:szCs w:val="22"/>
          <w:lang w:val="sr-Latn-ME"/>
        </w:rPr>
        <w:t>Kotor (SBP) pojavi sumnja na zlostavljanje</w:t>
      </w:r>
      <w:r w:rsidR="00A14BE6"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odnosno neki vid </w:t>
      </w:r>
      <w:r w:rsidR="005235CE" w:rsidRPr="002411F6">
        <w:rPr>
          <w:rFonts w:ascii="Cambria" w:hAnsi="Cambria"/>
          <w:color w:val="000000" w:themeColor="background1"/>
          <w:sz w:val="22"/>
          <w:szCs w:val="22"/>
          <w:lang w:val="sr-Latn-ME"/>
        </w:rPr>
        <w:t>ponižav</w:t>
      </w:r>
      <w:r w:rsidRPr="002411F6">
        <w:rPr>
          <w:rFonts w:ascii="Cambria" w:hAnsi="Cambria"/>
          <w:color w:val="000000" w:themeColor="background1"/>
          <w:sz w:val="22"/>
          <w:szCs w:val="22"/>
          <w:lang w:val="sr-Latn-ME"/>
        </w:rPr>
        <w:t>ajućeg tretmana i kažnjavanja pacijenata, direktor SBP odlučuje o pokretanju disciplinskog postupka i p</w:t>
      </w:r>
      <w:r w:rsidR="00090EB1" w:rsidRPr="002411F6">
        <w:rPr>
          <w:rFonts w:ascii="Cambria" w:hAnsi="Cambria"/>
          <w:color w:val="000000" w:themeColor="background1"/>
          <w:sz w:val="22"/>
          <w:szCs w:val="22"/>
          <w:lang w:val="sr-Latn-ME"/>
        </w:rPr>
        <w:t>rosleđivanju</w:t>
      </w:r>
      <w:r w:rsidRPr="002411F6">
        <w:rPr>
          <w:rFonts w:ascii="Cambria" w:hAnsi="Cambria"/>
          <w:color w:val="000000" w:themeColor="background1"/>
          <w:sz w:val="22"/>
          <w:szCs w:val="22"/>
          <w:lang w:val="sr-Latn-ME"/>
        </w:rPr>
        <w:t xml:space="preserve"> slučaja drugim organima u bolnici</w:t>
      </w:r>
      <w:r w:rsidR="00090EB1" w:rsidRPr="002411F6">
        <w:rPr>
          <w:rFonts w:ascii="Cambria" w:hAnsi="Cambria"/>
          <w:color w:val="000000" w:themeColor="background1"/>
          <w:sz w:val="22"/>
          <w:szCs w:val="22"/>
          <w:lang w:val="sr-Latn-ME"/>
        </w:rPr>
        <w:t xml:space="preserve">, tj. </w:t>
      </w:r>
      <w:r w:rsidR="00A45709" w:rsidRPr="002411F6">
        <w:rPr>
          <w:rFonts w:ascii="Cambria" w:hAnsi="Cambria"/>
          <w:color w:val="000000" w:themeColor="background1"/>
          <w:sz w:val="22"/>
          <w:szCs w:val="22"/>
          <w:lang w:val="sr-Latn-ME"/>
        </w:rPr>
        <w:t>z</w:t>
      </w:r>
      <w:r w:rsidRPr="002411F6">
        <w:rPr>
          <w:rFonts w:ascii="Cambria" w:hAnsi="Cambria"/>
          <w:color w:val="000000" w:themeColor="background1"/>
          <w:sz w:val="22"/>
          <w:szCs w:val="22"/>
          <w:lang w:val="sr-Latn-ME"/>
        </w:rPr>
        <w:t xml:space="preserve">aštitniku prava pacijenata i Savjetu za zaštitu mentalno oboljelih lica, koji </w:t>
      </w:r>
      <w:r w:rsidR="00090EB1" w:rsidRPr="002411F6">
        <w:rPr>
          <w:rFonts w:ascii="Cambria" w:hAnsi="Cambria"/>
          <w:color w:val="000000" w:themeColor="background1"/>
          <w:sz w:val="22"/>
          <w:szCs w:val="22"/>
          <w:lang w:val="sr-Latn-ME"/>
        </w:rPr>
        <w:t xml:space="preserve">o potencijalnom zlostavljanju </w:t>
      </w:r>
      <w:r w:rsidRPr="002411F6">
        <w:rPr>
          <w:rFonts w:ascii="Cambria" w:hAnsi="Cambria"/>
          <w:color w:val="000000" w:themeColor="background1"/>
          <w:sz w:val="22"/>
          <w:szCs w:val="22"/>
          <w:lang w:val="sr-Latn-ME"/>
        </w:rPr>
        <w:t>sastavljaju izvje</w:t>
      </w:r>
      <w:r w:rsidR="00090EB1" w:rsidRPr="002411F6">
        <w:rPr>
          <w:rFonts w:ascii="Cambria" w:hAnsi="Cambria"/>
          <w:color w:val="000000" w:themeColor="background1"/>
          <w:sz w:val="22"/>
          <w:szCs w:val="22"/>
          <w:lang w:val="sr-Latn-ME"/>
        </w:rPr>
        <w:t xml:space="preserve">štaj. Direktor bolnice odlučuje i o upućivanju slučaja </w:t>
      </w:r>
      <w:r w:rsidRPr="002411F6">
        <w:rPr>
          <w:rFonts w:ascii="Cambria" w:hAnsi="Cambria"/>
          <w:color w:val="000000" w:themeColor="background1"/>
          <w:sz w:val="22"/>
          <w:szCs w:val="22"/>
          <w:lang w:val="sr-Latn-ME"/>
        </w:rPr>
        <w:t>organima izvan ustanove: Ombudsmanu, Up</w:t>
      </w:r>
      <w:r w:rsidR="00E03AA7" w:rsidRPr="002411F6">
        <w:rPr>
          <w:rFonts w:ascii="Cambria" w:hAnsi="Cambria"/>
          <w:color w:val="000000" w:themeColor="background1"/>
          <w:sz w:val="22"/>
          <w:szCs w:val="22"/>
          <w:lang w:val="sr-Latn-ME"/>
        </w:rPr>
        <w:t>ravi policije i/ili tužilaštvu.</w:t>
      </w:r>
      <w:r w:rsidRPr="002411F6">
        <w:rPr>
          <w:rStyle w:val="FootnoteReference"/>
          <w:rFonts w:ascii="Cambria" w:hAnsi="Cambria"/>
          <w:color w:val="000000" w:themeColor="background1"/>
          <w:sz w:val="22"/>
          <w:szCs w:val="22"/>
          <w:lang w:val="sr-Latn-ME"/>
        </w:rPr>
        <w:footnoteReference w:id="292"/>
      </w:r>
    </w:p>
    <w:p w14:paraId="22A1325F" w14:textId="7E6FE708" w:rsidR="002E654C" w:rsidRPr="002411F6" w:rsidRDefault="002E654C" w:rsidP="00827284">
      <w:pPr>
        <w:jc w:val="both"/>
        <w:rPr>
          <w:rFonts w:ascii="Cambria" w:hAnsi="Cambria"/>
          <w:color w:val="000000" w:themeColor="background1"/>
          <w:sz w:val="22"/>
          <w:szCs w:val="22"/>
          <w:lang w:val="sr-Latn-ME"/>
        </w:rPr>
      </w:pPr>
    </w:p>
    <w:p w14:paraId="25FF22FB" w14:textId="77777777" w:rsidR="00296542" w:rsidRPr="002411F6" w:rsidRDefault="00296542" w:rsidP="00827284">
      <w:pPr>
        <w:jc w:val="both"/>
        <w:rPr>
          <w:rFonts w:ascii="Cambria" w:hAnsi="Cambria"/>
          <w:color w:val="000000" w:themeColor="background1"/>
          <w:sz w:val="22"/>
          <w:szCs w:val="22"/>
          <w:lang w:val="sr-Latn-ME"/>
        </w:rPr>
      </w:pPr>
    </w:p>
    <w:p w14:paraId="6189172A" w14:textId="50163F8C" w:rsidR="00C8712B" w:rsidRPr="002411F6" w:rsidRDefault="0074396D" w:rsidP="00827284">
      <w:pPr>
        <w:pStyle w:val="Heading3"/>
        <w:spacing w:line="240" w:lineRule="auto"/>
        <w:rPr>
          <w:rFonts w:ascii="Cambria" w:hAnsi="Cambria"/>
          <w:color w:val="000000" w:themeColor="background1"/>
          <w:lang w:val="sr-Latn-ME"/>
        </w:rPr>
      </w:pPr>
      <w:bookmarkStart w:id="179" w:name="_Toc109223323"/>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5.</w:t>
      </w:r>
      <w:r w:rsidR="00C8712B" w:rsidRPr="002411F6">
        <w:rPr>
          <w:rFonts w:ascii="Cambria" w:hAnsi="Cambria"/>
          <w:color w:val="000000" w:themeColor="background1"/>
          <w:lang w:val="sr-Latn-ME"/>
        </w:rPr>
        <w:t xml:space="preserve">2. </w:t>
      </w:r>
      <w:r w:rsidR="00C8712B" w:rsidRPr="002411F6">
        <w:rPr>
          <w:rFonts w:ascii="Cambria" w:hAnsi="Cambria"/>
          <w:color w:val="000000" w:themeColor="background1"/>
          <w:lang w:val="sr-Latn-ME"/>
        </w:rPr>
        <w:tab/>
        <w:t>Pregled postupanja</w:t>
      </w:r>
      <w:bookmarkEnd w:id="179"/>
      <w:r w:rsidR="00C8712B" w:rsidRPr="002411F6">
        <w:rPr>
          <w:rFonts w:ascii="Cambria" w:hAnsi="Cambria"/>
          <w:color w:val="000000" w:themeColor="background1"/>
          <w:lang w:val="sr-Latn-ME"/>
        </w:rPr>
        <w:t xml:space="preserve"> </w:t>
      </w:r>
    </w:p>
    <w:p w14:paraId="563162D0" w14:textId="77777777" w:rsidR="0068586D" w:rsidRPr="002411F6" w:rsidRDefault="0068586D" w:rsidP="00827284">
      <w:pPr>
        <w:jc w:val="both"/>
        <w:rPr>
          <w:rFonts w:ascii="Cambria" w:hAnsi="Cambria"/>
          <w:b/>
          <w:color w:val="000000" w:themeColor="background1"/>
          <w:sz w:val="22"/>
          <w:szCs w:val="22"/>
          <w:lang w:val="sr-Latn-ME"/>
        </w:rPr>
      </w:pPr>
    </w:p>
    <w:p w14:paraId="3BAFABAD" w14:textId="4DFD197A" w:rsidR="0058369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Od četiri disciplinska postupka koje je SBP pokrenula u 2020. i 2021. godini u odnosu na svoje zaposlene, jedan postupak je pokrenut zbog učestvovanja u tuči i nasilničkog, nedoličnog i uvredljivog ponašanja prema pacijentu (čl. 41 st.</w:t>
      </w:r>
      <w:r w:rsidR="005A3655"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1 tač. 5 i 10 Granskog kolektivnog ugovora za zdravstvenu djelatnost). Postupak je pokrenut u septembru 2020,</w:t>
      </w:r>
      <w:r w:rsidR="005A3655" w:rsidRPr="002411F6">
        <w:rPr>
          <w:rFonts w:ascii="Cambria" w:hAnsi="Cambria"/>
          <w:color w:val="000000" w:themeColor="background1"/>
          <w:sz w:val="22"/>
          <w:szCs w:val="22"/>
          <w:lang w:val="sr-Latn-ME"/>
        </w:rPr>
        <w:t xml:space="preserve"> nakon pribavljanja izvještaja z</w:t>
      </w:r>
      <w:r w:rsidRPr="002411F6">
        <w:rPr>
          <w:rFonts w:ascii="Cambria" w:hAnsi="Cambria"/>
          <w:color w:val="000000" w:themeColor="background1"/>
          <w:sz w:val="22"/>
          <w:szCs w:val="22"/>
          <w:lang w:val="sr-Latn-ME"/>
        </w:rPr>
        <w:t>aštitnika prava pacijenata i člana Savjeta, jer je medicinski tehničar G.</w:t>
      </w:r>
      <w:r w:rsidR="009A0952" w:rsidRPr="002411F6">
        <w:rPr>
          <w:rFonts w:ascii="Cambria" w:hAnsi="Cambria"/>
          <w:color w:val="000000" w:themeColor="background1"/>
          <w:sz w:val="22"/>
          <w:szCs w:val="22"/>
          <w:lang w:val="sr-Latn-ME"/>
        </w:rPr>
        <w:t xml:space="preserve"> </w:t>
      </w:r>
      <w:r w:rsidRPr="002411F6">
        <w:rPr>
          <w:rFonts w:ascii="Cambria" w:hAnsi="Cambria"/>
          <w:color w:val="000000" w:themeColor="background1"/>
          <w:sz w:val="22"/>
          <w:szCs w:val="22"/>
          <w:lang w:val="sr-Latn-ME"/>
        </w:rPr>
        <w:t>Đ</w:t>
      </w:r>
      <w:r w:rsidR="009A0952" w:rsidRPr="002411F6">
        <w:rPr>
          <w:rFonts w:ascii="Cambria" w:hAnsi="Cambria"/>
          <w:color w:val="000000" w:themeColor="background1"/>
          <w:sz w:val="22"/>
          <w:szCs w:val="22"/>
          <w:lang w:val="sr-Latn-ME"/>
        </w:rPr>
        <w:t>,</w:t>
      </w:r>
      <w:r w:rsidRPr="002411F6">
        <w:rPr>
          <w:rFonts w:ascii="Cambria" w:hAnsi="Cambria"/>
          <w:color w:val="000000" w:themeColor="background1"/>
          <w:sz w:val="22"/>
          <w:szCs w:val="22"/>
          <w:lang w:val="sr-Latn-ME"/>
        </w:rPr>
        <w:t xml:space="preserve"> prilikom razdvajanja dva pacijenta, fizički nasrnuo na jednog od njih.</w:t>
      </w:r>
    </w:p>
    <w:p w14:paraId="349BFC92" w14:textId="77777777" w:rsidR="00943FF3" w:rsidRPr="002411F6" w:rsidRDefault="00943FF3" w:rsidP="00827284">
      <w:pPr>
        <w:jc w:val="both"/>
        <w:rPr>
          <w:rFonts w:ascii="Cambria" w:hAnsi="Cambria"/>
          <w:color w:val="000000" w:themeColor="background1"/>
          <w:sz w:val="22"/>
          <w:szCs w:val="22"/>
          <w:lang w:val="sr-Latn-ME"/>
        </w:rPr>
      </w:pPr>
    </w:p>
    <w:p w14:paraId="3E855535" w14:textId="05BCBC99"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U sva četiri disciplinska postupka odluke nijesu donijete u zakonskom roku od tri mjeseca od dana pokretanja postupka i u svima je nastupila zastarjelost.</w:t>
      </w:r>
      <w:r w:rsidRPr="002411F6">
        <w:rPr>
          <w:rStyle w:val="FootnoteReference"/>
          <w:rFonts w:ascii="Cambria" w:hAnsi="Cambria"/>
          <w:color w:val="000000" w:themeColor="background1"/>
          <w:sz w:val="22"/>
          <w:szCs w:val="22"/>
          <w:lang w:val="sr-Latn-ME"/>
        </w:rPr>
        <w:footnoteReference w:id="293"/>
      </w:r>
      <w:r w:rsidRPr="002411F6">
        <w:rPr>
          <w:rFonts w:ascii="Cambria" w:hAnsi="Cambria"/>
          <w:color w:val="000000" w:themeColor="background1"/>
          <w:sz w:val="22"/>
          <w:szCs w:val="22"/>
          <w:lang w:val="sr-Latn-ME"/>
        </w:rPr>
        <w:t xml:space="preserve"> </w:t>
      </w:r>
    </w:p>
    <w:p w14:paraId="16666005" w14:textId="77777777" w:rsidR="00943FF3" w:rsidRPr="002411F6" w:rsidRDefault="00943FF3" w:rsidP="00827284">
      <w:pPr>
        <w:jc w:val="both"/>
        <w:rPr>
          <w:rFonts w:ascii="Cambria" w:hAnsi="Cambria"/>
          <w:color w:val="000000" w:themeColor="background1"/>
          <w:sz w:val="22"/>
          <w:szCs w:val="22"/>
          <w:lang w:val="sr-Latn-ME"/>
        </w:rPr>
      </w:pPr>
    </w:p>
    <w:p w14:paraId="415AB9C6" w14:textId="1D163976" w:rsidR="003F13B7"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Na kraju 2021. godine, pred sudom su bila u toku tri krivična postupka protiv zaposlenih u ustanovi, od kojih se jedan ticao zlostavljanja. U tom slučaju, Osnovno državno tužilaštvo u Kotoru je 30. 7. 2020. godine podnijelo optužni predlog protiv stomatologa R. S, zbog krivičnog djela teška tjelesna povreda</w:t>
      </w:r>
      <w:r w:rsidRPr="002411F6">
        <w:rPr>
          <w:rFonts w:ascii="Cambria" w:hAnsi="Cambria"/>
          <w:bCs/>
          <w:color w:val="000000" w:themeColor="background1"/>
          <w:sz w:val="22"/>
          <w:szCs w:val="22"/>
          <w:lang w:val="sr-Latn-ME"/>
        </w:rPr>
        <w:t xml:space="preserve"> iz čl. 151. st. 1 KZ, </w:t>
      </w:r>
      <w:r w:rsidR="003F637B" w:rsidRPr="002411F6">
        <w:rPr>
          <w:rFonts w:ascii="Cambria" w:hAnsi="Cambria"/>
          <w:color w:val="000000" w:themeColor="background1"/>
          <w:sz w:val="22"/>
          <w:szCs w:val="22"/>
          <w:lang w:val="sr-Latn-ME"/>
        </w:rPr>
        <w:t>zato što je 18. 6. 2020. u bolnici</w:t>
      </w:r>
      <w:r w:rsidRPr="002411F6">
        <w:rPr>
          <w:rFonts w:ascii="Cambria" w:hAnsi="Cambria"/>
          <w:color w:val="000000" w:themeColor="background1"/>
          <w:sz w:val="22"/>
          <w:szCs w:val="22"/>
          <w:lang w:val="sr-Latn-ME"/>
        </w:rPr>
        <w:t xml:space="preserve"> oštećenog S. K. udario pesnicom u predjelu nosa, nakon čega je oštećeni pao na pod, a zatim ga je udario pesnicom u predjelu usne, nanoseći mu tako tešku tjelesnu povredu u vidu otoka i razderine nosa praćenih prelomom nosnih kostiju, sa pomjeranjem koštanih ulomaka i krvarenjem iz nosa i razderine donje usne</w:t>
      </w:r>
      <w:r w:rsidR="001D148A" w:rsidRPr="002411F6">
        <w:rPr>
          <w:rFonts w:ascii="Cambria" w:hAnsi="Cambria"/>
          <w:color w:val="000000" w:themeColor="background1"/>
          <w:sz w:val="22"/>
          <w:szCs w:val="22"/>
          <w:lang w:val="sr-Latn-ME"/>
        </w:rPr>
        <w:t xml:space="preserve"> praćene rasklaćenjem dva zuba.</w:t>
      </w:r>
      <w:r w:rsidRPr="002411F6">
        <w:rPr>
          <w:rStyle w:val="FootnoteReference"/>
          <w:rFonts w:ascii="Cambria" w:hAnsi="Cambria"/>
          <w:color w:val="000000" w:themeColor="background1"/>
          <w:sz w:val="22"/>
          <w:szCs w:val="22"/>
          <w:lang w:val="sr-Latn-ME"/>
        </w:rPr>
        <w:footnoteReference w:id="294"/>
      </w:r>
      <w:r w:rsidRPr="002411F6">
        <w:rPr>
          <w:rFonts w:ascii="Cambria" w:hAnsi="Cambria"/>
          <w:color w:val="000000" w:themeColor="background1"/>
          <w:sz w:val="22"/>
          <w:szCs w:val="22"/>
          <w:lang w:val="sr-Latn-ME"/>
        </w:rPr>
        <w:t xml:space="preserve"> Uprava bolnice nije sprovela disciplinski postupak protiv ovog zaposlenog.</w:t>
      </w:r>
    </w:p>
    <w:p w14:paraId="78A71A43" w14:textId="77777777" w:rsidR="002E654C" w:rsidRPr="002411F6" w:rsidRDefault="002E654C" w:rsidP="00827284">
      <w:pPr>
        <w:jc w:val="both"/>
        <w:rPr>
          <w:rFonts w:ascii="Cambria" w:hAnsi="Cambria"/>
          <w:color w:val="000000" w:themeColor="background1"/>
          <w:sz w:val="22"/>
          <w:szCs w:val="22"/>
          <w:lang w:val="sr-Latn-ME"/>
        </w:rPr>
      </w:pPr>
    </w:p>
    <w:p w14:paraId="152423B5" w14:textId="6F5C71BE" w:rsidR="00C8712B" w:rsidRPr="002411F6" w:rsidRDefault="0074396D" w:rsidP="00827284">
      <w:pPr>
        <w:pStyle w:val="Heading3"/>
        <w:spacing w:line="240" w:lineRule="auto"/>
        <w:rPr>
          <w:rFonts w:ascii="Cambria" w:hAnsi="Cambria"/>
          <w:color w:val="000000" w:themeColor="background1"/>
          <w:lang w:val="sr-Latn-ME"/>
        </w:rPr>
      </w:pPr>
      <w:bookmarkStart w:id="180" w:name="_Toc109223324"/>
      <w:r w:rsidRPr="002411F6">
        <w:rPr>
          <w:rFonts w:ascii="Cambria" w:hAnsi="Cambria"/>
          <w:color w:val="000000" w:themeColor="background1"/>
          <w:lang w:val="sr-Latn-ME"/>
        </w:rPr>
        <w:t>4.5</w:t>
      </w:r>
      <w:r w:rsidR="00C8712B" w:rsidRPr="002411F6">
        <w:rPr>
          <w:rFonts w:ascii="Cambria" w:hAnsi="Cambria"/>
          <w:color w:val="000000" w:themeColor="background1"/>
          <w:lang w:val="sr-Latn-ME"/>
        </w:rPr>
        <w:t>.3. Zaključak</w:t>
      </w:r>
      <w:bookmarkEnd w:id="180"/>
    </w:p>
    <w:p w14:paraId="3D700654" w14:textId="77777777" w:rsidR="00943FF3" w:rsidRPr="002411F6" w:rsidRDefault="00943FF3" w:rsidP="00827284">
      <w:pPr>
        <w:jc w:val="both"/>
        <w:rPr>
          <w:rFonts w:ascii="Cambria" w:hAnsi="Cambria"/>
          <w:b/>
          <w:bCs/>
          <w:color w:val="000000" w:themeColor="background1"/>
          <w:sz w:val="22"/>
          <w:szCs w:val="22"/>
          <w:lang w:val="sr-Latn-ME"/>
        </w:rPr>
      </w:pPr>
    </w:p>
    <w:p w14:paraId="2FD64113" w14:textId="40A2FE74" w:rsidR="00943FF3"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Izostanak zakonom predviđenih disciplinskih sankcija u situacijama u kojima zaposleni ugrožavaju fizički i psihički integritet pacijenata svakako ne ide u prilog ni prevenciji zlostavljanja ni uspostavljanju odgovornosti za nezakonite postupke zaposlenih, a predstavlja i ozbiljnu povredu ljudskih prava pacijenata. U takvoj situaciji, logično je zahtijevati da odgovorni za vođenje takvih postupaka odgovaraju zbog svog nečinjenja. </w:t>
      </w:r>
      <w:r w:rsidR="00D13A6B" w:rsidRPr="002411F6">
        <w:rPr>
          <w:rFonts w:ascii="Cambria" w:hAnsi="Cambria"/>
          <w:color w:val="000000" w:themeColor="background1"/>
          <w:sz w:val="22"/>
          <w:szCs w:val="22"/>
          <w:lang w:val="sr-Latn-ME"/>
        </w:rPr>
        <w:t>U</w:t>
      </w:r>
      <w:r w:rsidR="00AB2381" w:rsidRPr="002411F6">
        <w:rPr>
          <w:rFonts w:ascii="Cambria" w:hAnsi="Cambria"/>
          <w:color w:val="000000" w:themeColor="background1"/>
          <w:sz w:val="22"/>
          <w:szCs w:val="22"/>
          <w:lang w:val="sr-Latn-ME"/>
        </w:rPr>
        <w:t xml:space="preserve"> cilju rješavanja ovog problema trebalo bi i produžiti zakonski rok </w:t>
      </w:r>
      <w:r w:rsidR="00C14AA9" w:rsidRPr="002411F6">
        <w:rPr>
          <w:rFonts w:ascii="Cambria" w:hAnsi="Cambria"/>
          <w:color w:val="000000" w:themeColor="background1"/>
          <w:sz w:val="22"/>
          <w:szCs w:val="22"/>
          <w:lang w:val="sr-Latn-ME"/>
        </w:rPr>
        <w:t xml:space="preserve">od tri mjeseca </w:t>
      </w:r>
      <w:r w:rsidR="00AB2381" w:rsidRPr="002411F6">
        <w:rPr>
          <w:rFonts w:ascii="Cambria" w:hAnsi="Cambria"/>
          <w:color w:val="000000" w:themeColor="background1"/>
          <w:sz w:val="22"/>
          <w:szCs w:val="22"/>
          <w:lang w:val="sr-Latn-ME"/>
        </w:rPr>
        <w:t>za vođenje disciplinskog postupka zbog povrede radne obaveze</w:t>
      </w:r>
      <w:r w:rsidR="00C14AA9" w:rsidRPr="002411F6">
        <w:rPr>
          <w:rFonts w:ascii="Cambria" w:hAnsi="Cambria"/>
          <w:color w:val="000000" w:themeColor="background1"/>
          <w:sz w:val="22"/>
          <w:szCs w:val="22"/>
          <w:lang w:val="sr-Latn-ME"/>
        </w:rPr>
        <w:t xml:space="preserve"> koji važi u SBP</w:t>
      </w:r>
      <w:r w:rsidR="00AB2381" w:rsidRPr="002411F6">
        <w:rPr>
          <w:rFonts w:ascii="Cambria" w:hAnsi="Cambria"/>
          <w:color w:val="000000" w:themeColor="background1"/>
          <w:sz w:val="22"/>
          <w:szCs w:val="22"/>
          <w:lang w:val="sr-Latn-ME"/>
        </w:rPr>
        <w:t>,</w:t>
      </w:r>
      <w:r w:rsidR="00D13A6B" w:rsidRPr="002411F6">
        <w:rPr>
          <w:rFonts w:ascii="Cambria" w:hAnsi="Cambria"/>
          <w:color w:val="000000" w:themeColor="background1"/>
          <w:sz w:val="22"/>
          <w:szCs w:val="22"/>
          <w:lang w:val="sr-Latn-ME"/>
        </w:rPr>
        <w:t xml:space="preserve"> jer on npr. u slučaju lakše povrede službene dužnosti državnih službenika i namještenika </w:t>
      </w:r>
      <w:r w:rsidR="00C14AA9" w:rsidRPr="002411F6">
        <w:rPr>
          <w:rFonts w:ascii="Cambria" w:hAnsi="Cambria"/>
          <w:color w:val="000000" w:themeColor="background1"/>
          <w:sz w:val="22"/>
          <w:szCs w:val="22"/>
          <w:lang w:val="sr-Latn-ME"/>
        </w:rPr>
        <w:t xml:space="preserve">u UIKS </w:t>
      </w:r>
      <w:r w:rsidR="00D13A6B" w:rsidRPr="002411F6">
        <w:rPr>
          <w:rFonts w:ascii="Cambria" w:hAnsi="Cambria"/>
          <w:color w:val="000000" w:themeColor="background1"/>
          <w:sz w:val="22"/>
          <w:szCs w:val="22"/>
          <w:lang w:val="sr-Latn-ME"/>
        </w:rPr>
        <w:t>iznosi godinu dana, odnosno dvije kada je učinjena tež</w:t>
      </w:r>
      <w:r w:rsidR="00BD4EA5" w:rsidRPr="002411F6">
        <w:rPr>
          <w:rFonts w:ascii="Cambria" w:hAnsi="Cambria"/>
          <w:color w:val="000000" w:themeColor="background1"/>
          <w:sz w:val="22"/>
          <w:szCs w:val="22"/>
          <w:lang w:val="sr-Latn-ME"/>
        </w:rPr>
        <w:t>a</w:t>
      </w:r>
      <w:r w:rsidR="00D13A6B" w:rsidRPr="002411F6">
        <w:rPr>
          <w:rFonts w:ascii="Cambria" w:hAnsi="Cambria"/>
          <w:color w:val="000000" w:themeColor="background1"/>
          <w:sz w:val="22"/>
          <w:szCs w:val="22"/>
          <w:lang w:val="sr-Latn-ME"/>
        </w:rPr>
        <w:t xml:space="preserve"> povreda.</w:t>
      </w:r>
      <w:r w:rsidR="00D13A6B" w:rsidRPr="002411F6">
        <w:rPr>
          <w:rStyle w:val="FootnoteReference"/>
          <w:rFonts w:ascii="Cambria" w:hAnsi="Cambria"/>
          <w:color w:val="000000" w:themeColor="background1"/>
          <w:sz w:val="22"/>
          <w:szCs w:val="22"/>
          <w:lang w:val="sr-Latn-ME"/>
        </w:rPr>
        <w:footnoteReference w:id="295"/>
      </w:r>
    </w:p>
    <w:p w14:paraId="48088726" w14:textId="77777777" w:rsidR="003F637B" w:rsidRPr="002411F6" w:rsidRDefault="003F637B" w:rsidP="00827284">
      <w:pPr>
        <w:jc w:val="both"/>
        <w:rPr>
          <w:rFonts w:ascii="Cambria" w:hAnsi="Cambria"/>
          <w:color w:val="000000" w:themeColor="background1"/>
          <w:sz w:val="22"/>
          <w:szCs w:val="22"/>
          <w:lang w:val="sr-Latn-ME"/>
        </w:rPr>
      </w:pPr>
    </w:p>
    <w:p w14:paraId="22417E6D" w14:textId="40C81FD3" w:rsidR="00943FF3" w:rsidRPr="002411F6" w:rsidRDefault="0074396D" w:rsidP="00827284">
      <w:pPr>
        <w:pStyle w:val="Heading2"/>
        <w:spacing w:line="240" w:lineRule="auto"/>
        <w:rPr>
          <w:rFonts w:ascii="Cambria" w:hAnsi="Cambria"/>
          <w:color w:val="000000" w:themeColor="background1"/>
          <w:sz w:val="22"/>
          <w:szCs w:val="22"/>
          <w:lang w:val="sr-Latn-ME"/>
        </w:rPr>
      </w:pPr>
      <w:bookmarkStart w:id="181" w:name="_Toc92818937"/>
      <w:bookmarkStart w:id="182" w:name="_Toc109223325"/>
      <w:r w:rsidRPr="002411F6">
        <w:rPr>
          <w:rFonts w:ascii="Cambria" w:hAnsi="Cambria"/>
          <w:color w:val="000000" w:themeColor="background1"/>
          <w:sz w:val="22"/>
          <w:szCs w:val="22"/>
          <w:lang w:val="sr-Latn-ME"/>
        </w:rPr>
        <w:t>4.6</w:t>
      </w:r>
      <w:r w:rsidR="00C8712B" w:rsidRPr="002411F6">
        <w:rPr>
          <w:rFonts w:ascii="Cambria" w:hAnsi="Cambria"/>
          <w:color w:val="000000" w:themeColor="background1"/>
          <w:sz w:val="22"/>
          <w:szCs w:val="22"/>
          <w:lang w:val="sr-Latn-ME"/>
        </w:rPr>
        <w:t>.</w:t>
      </w:r>
      <w:r w:rsidR="00C8712B" w:rsidRPr="002411F6">
        <w:rPr>
          <w:rFonts w:ascii="Cambria" w:hAnsi="Cambria"/>
          <w:color w:val="000000" w:themeColor="background1"/>
          <w:sz w:val="22"/>
          <w:szCs w:val="22"/>
          <w:lang w:val="sr-Latn-ME"/>
        </w:rPr>
        <w:tab/>
        <w:t>Uprava za izvršenje krivičnih sankcija (UIKS)</w:t>
      </w:r>
      <w:bookmarkEnd w:id="181"/>
      <w:bookmarkEnd w:id="182"/>
    </w:p>
    <w:p w14:paraId="6041DA25" w14:textId="1274BC8B" w:rsidR="00C8712B" w:rsidRPr="002411F6" w:rsidRDefault="0074396D" w:rsidP="00827284">
      <w:pPr>
        <w:pStyle w:val="Heading3"/>
        <w:spacing w:line="240" w:lineRule="auto"/>
        <w:rPr>
          <w:rFonts w:ascii="Cambria" w:hAnsi="Cambria"/>
          <w:color w:val="000000" w:themeColor="background1"/>
          <w:lang w:val="sr-Latn-ME"/>
        </w:rPr>
      </w:pPr>
      <w:bookmarkStart w:id="183" w:name="_Toc109223326"/>
      <w:r w:rsidRPr="002411F6">
        <w:rPr>
          <w:rFonts w:ascii="Cambria" w:hAnsi="Cambria"/>
          <w:color w:val="000000" w:themeColor="background1"/>
          <w:lang w:val="sr-Latn-ME"/>
        </w:rPr>
        <w:t>4</w:t>
      </w:r>
      <w:r w:rsidR="00C8712B" w:rsidRPr="002411F6">
        <w:rPr>
          <w:rFonts w:ascii="Cambria" w:hAnsi="Cambria"/>
          <w:color w:val="000000" w:themeColor="background1"/>
          <w:lang w:val="sr-Latn-ME"/>
        </w:rPr>
        <w:t>.</w:t>
      </w:r>
      <w:r w:rsidRPr="002411F6">
        <w:rPr>
          <w:rFonts w:ascii="Cambria" w:hAnsi="Cambria"/>
          <w:color w:val="000000" w:themeColor="background1"/>
          <w:lang w:val="sr-Latn-ME"/>
        </w:rPr>
        <w:t>6.</w:t>
      </w:r>
      <w:r w:rsidR="00C8712B" w:rsidRPr="002411F6">
        <w:rPr>
          <w:rFonts w:ascii="Cambria" w:hAnsi="Cambria"/>
          <w:color w:val="000000" w:themeColor="background1"/>
          <w:lang w:val="sr-Latn-ME"/>
        </w:rPr>
        <w:t>1.</w:t>
      </w:r>
      <w:r w:rsidR="00C8712B" w:rsidRPr="002411F6">
        <w:rPr>
          <w:rFonts w:ascii="Cambria" w:hAnsi="Cambria"/>
          <w:color w:val="000000" w:themeColor="background1"/>
          <w:lang w:val="sr-Latn-ME"/>
        </w:rPr>
        <w:tab/>
        <w:t>Pregled postupanja u 2020. i 2021. godini</w:t>
      </w:r>
      <w:bookmarkEnd w:id="183"/>
    </w:p>
    <w:p w14:paraId="090CF36B" w14:textId="77777777" w:rsidR="00943FF3" w:rsidRPr="002411F6" w:rsidRDefault="00943FF3" w:rsidP="00827284">
      <w:pPr>
        <w:jc w:val="both"/>
        <w:rPr>
          <w:rFonts w:ascii="Cambria" w:hAnsi="Cambria"/>
          <w:color w:val="000000" w:themeColor="background1"/>
          <w:sz w:val="22"/>
          <w:szCs w:val="22"/>
          <w:lang w:val="sr-Latn-ME"/>
        </w:rPr>
      </w:pPr>
    </w:p>
    <w:p w14:paraId="595A9E66" w14:textId="51C33FEC"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Uprava za izvršenje krivičnih sankcija je u 2020. i 2021. godini pokrenula ukupno pet disciplinskih postupaka protiv svojih zaposlenih, dok su se samo dva ticala prekoračenja ovlašćenja za upotrebu sredstava prinude, </w:t>
      </w:r>
      <w:r w:rsidR="00605590" w:rsidRPr="002411F6">
        <w:rPr>
          <w:rFonts w:ascii="Cambria" w:hAnsi="Cambria"/>
          <w:color w:val="000000" w:themeColor="background1"/>
          <w:sz w:val="22"/>
          <w:szCs w:val="22"/>
          <w:lang w:val="sr-Latn-ME"/>
        </w:rPr>
        <w:t xml:space="preserve">i to </w:t>
      </w:r>
      <w:r w:rsidRPr="002411F6">
        <w:rPr>
          <w:rFonts w:ascii="Cambria" w:hAnsi="Cambria"/>
          <w:color w:val="000000" w:themeColor="background1"/>
          <w:sz w:val="22"/>
          <w:szCs w:val="22"/>
          <w:lang w:val="sr-Latn-ME"/>
        </w:rPr>
        <w:t>ručnog spreja sa nadražujućim dejstvom, kada zatvorenici više ni</w:t>
      </w:r>
      <w:r w:rsidR="002E654C" w:rsidRPr="002411F6">
        <w:rPr>
          <w:rFonts w:ascii="Cambria" w:hAnsi="Cambria"/>
          <w:color w:val="000000" w:themeColor="background1"/>
          <w:sz w:val="22"/>
          <w:szCs w:val="22"/>
          <w:lang w:val="sr-Latn-ME"/>
        </w:rPr>
        <w:t>je</w:t>
      </w:r>
      <w:r w:rsidRPr="002411F6">
        <w:rPr>
          <w:rFonts w:ascii="Cambria" w:hAnsi="Cambria"/>
          <w:color w:val="000000" w:themeColor="background1"/>
          <w:sz w:val="22"/>
          <w:szCs w:val="22"/>
          <w:lang w:val="sr-Latn-ME"/>
        </w:rPr>
        <w:t>su pružali aktivan otpor. U jednom od ova dva predmeta je službeniku izrečena novčana kazna od 30% od mjesečne zarade u trajanju od tri mjeseca.</w:t>
      </w:r>
      <w:r w:rsidRPr="002411F6">
        <w:rPr>
          <w:rFonts w:ascii="Cambria" w:hAnsi="Cambria"/>
          <w:color w:val="000000" w:themeColor="background1"/>
          <w:sz w:val="22"/>
          <w:szCs w:val="22"/>
          <w:vertAlign w:val="superscript"/>
          <w:lang w:val="sr-Latn-ME"/>
        </w:rPr>
        <w:footnoteReference w:id="296"/>
      </w:r>
      <w:r w:rsidRPr="002411F6">
        <w:rPr>
          <w:rFonts w:ascii="Cambria" w:hAnsi="Cambria"/>
          <w:color w:val="000000" w:themeColor="background1"/>
          <w:sz w:val="22"/>
          <w:szCs w:val="22"/>
          <w:lang w:val="sr-Latn-ME"/>
        </w:rPr>
        <w:t xml:space="preserve"> </w:t>
      </w:r>
      <w:r w:rsidR="00AB2381" w:rsidRPr="002411F6">
        <w:rPr>
          <w:rFonts w:ascii="Cambria" w:hAnsi="Cambria"/>
          <w:color w:val="000000" w:themeColor="background1"/>
          <w:sz w:val="22"/>
          <w:szCs w:val="22"/>
          <w:lang w:val="sr-Latn-ME"/>
        </w:rPr>
        <w:t>U drugom predmetu do kraja 2021. godine odluka nije donijeta, ali ipak još uvijek nema bojazni da će ovaj predmet proći nekažnjeno, jer vođenje disciplinskog postupka zbog teže povrede službene dužnosti prema Zakonu o državnim službenicima i namještenicima zastarjeva u roku od dvije godine.</w:t>
      </w:r>
      <w:r w:rsidR="00AB2381" w:rsidRPr="002411F6">
        <w:rPr>
          <w:rStyle w:val="FootnoteReference"/>
          <w:rFonts w:ascii="Cambria" w:hAnsi="Cambria"/>
          <w:color w:val="000000" w:themeColor="background1"/>
          <w:sz w:val="22"/>
          <w:szCs w:val="22"/>
          <w:lang w:val="sr-Latn-ME"/>
        </w:rPr>
        <w:footnoteReference w:id="297"/>
      </w:r>
    </w:p>
    <w:p w14:paraId="6B8253C5" w14:textId="77777777" w:rsidR="00C821CC" w:rsidRPr="002411F6" w:rsidRDefault="00C821CC" w:rsidP="00827284">
      <w:pPr>
        <w:jc w:val="both"/>
        <w:rPr>
          <w:rFonts w:ascii="Cambria" w:hAnsi="Cambria"/>
          <w:color w:val="000000" w:themeColor="background1"/>
          <w:sz w:val="22"/>
          <w:szCs w:val="22"/>
          <w:lang w:val="sr-Latn-ME"/>
        </w:rPr>
      </w:pPr>
    </w:p>
    <w:p w14:paraId="047B8A8C" w14:textId="0F6D26FB"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vezi krivičnih postupaka, UIKS ne posjeduje podatke o tome protiv koliko </w:t>
      </w:r>
      <w:r w:rsidR="00CA6BC2" w:rsidRPr="002411F6">
        <w:rPr>
          <w:rFonts w:ascii="Cambria" w:hAnsi="Cambria"/>
          <w:color w:val="000000" w:themeColor="background1"/>
          <w:sz w:val="22"/>
          <w:szCs w:val="22"/>
          <w:lang w:val="sr-Latn-ME"/>
        </w:rPr>
        <w:t xml:space="preserve">i kojih </w:t>
      </w:r>
      <w:r w:rsidRPr="002411F6">
        <w:rPr>
          <w:rFonts w:ascii="Cambria" w:hAnsi="Cambria"/>
          <w:color w:val="000000" w:themeColor="background1"/>
          <w:sz w:val="22"/>
          <w:szCs w:val="22"/>
          <w:lang w:val="sr-Latn-ME"/>
        </w:rPr>
        <w:t xml:space="preserve">njihovih </w:t>
      </w:r>
      <w:r w:rsidR="00CA6BC2" w:rsidRPr="002411F6">
        <w:rPr>
          <w:rFonts w:ascii="Cambria" w:hAnsi="Cambria"/>
          <w:color w:val="000000" w:themeColor="background1"/>
          <w:sz w:val="22"/>
          <w:szCs w:val="22"/>
          <w:lang w:val="sr-Latn-ME"/>
        </w:rPr>
        <w:t xml:space="preserve">službenika </w:t>
      </w:r>
      <w:r w:rsidRPr="002411F6">
        <w:rPr>
          <w:rFonts w:ascii="Cambria" w:hAnsi="Cambria"/>
          <w:color w:val="000000" w:themeColor="background1"/>
          <w:sz w:val="22"/>
          <w:szCs w:val="22"/>
          <w:lang w:val="sr-Latn-ME"/>
        </w:rPr>
        <w:t>se vode krivični postupci.</w:t>
      </w:r>
      <w:r w:rsidRPr="002411F6">
        <w:rPr>
          <w:rFonts w:ascii="Cambria" w:hAnsi="Cambria"/>
          <w:color w:val="000000" w:themeColor="background1"/>
          <w:sz w:val="22"/>
          <w:szCs w:val="22"/>
          <w:vertAlign w:val="superscript"/>
          <w:lang w:val="sr-Latn-ME"/>
        </w:rPr>
        <w:footnoteReference w:id="298"/>
      </w:r>
    </w:p>
    <w:p w14:paraId="1258DD24" w14:textId="77777777" w:rsidR="00C14AA9" w:rsidRPr="002411F6" w:rsidRDefault="00C14AA9" w:rsidP="00827284">
      <w:pPr>
        <w:jc w:val="both"/>
        <w:rPr>
          <w:rFonts w:ascii="Cambria" w:hAnsi="Cambria"/>
          <w:color w:val="000000" w:themeColor="background1"/>
          <w:sz w:val="22"/>
          <w:szCs w:val="22"/>
          <w:lang w:val="sr-Latn-ME"/>
        </w:rPr>
      </w:pPr>
    </w:p>
    <w:p w14:paraId="127EC805" w14:textId="4B253AAD" w:rsidR="00C8712B" w:rsidRPr="002411F6" w:rsidRDefault="0074396D" w:rsidP="00827284">
      <w:pPr>
        <w:pStyle w:val="Heading3"/>
        <w:spacing w:line="240" w:lineRule="auto"/>
        <w:rPr>
          <w:rFonts w:ascii="Cambria" w:hAnsi="Cambria"/>
          <w:color w:val="000000" w:themeColor="background1"/>
          <w:lang w:val="sr-Latn-ME"/>
        </w:rPr>
      </w:pPr>
      <w:bookmarkStart w:id="184" w:name="_Toc109223327"/>
      <w:r w:rsidRPr="002411F6">
        <w:rPr>
          <w:rFonts w:ascii="Cambria" w:hAnsi="Cambria"/>
          <w:color w:val="000000" w:themeColor="background1"/>
          <w:lang w:val="sr-Latn-ME"/>
        </w:rPr>
        <w:t>4.6</w:t>
      </w:r>
      <w:r w:rsidR="00C8712B" w:rsidRPr="002411F6">
        <w:rPr>
          <w:rFonts w:ascii="Cambria" w:hAnsi="Cambria"/>
          <w:color w:val="000000" w:themeColor="background1"/>
          <w:lang w:val="sr-Latn-ME"/>
        </w:rPr>
        <w:t>.2.</w:t>
      </w:r>
      <w:r w:rsidR="00C8712B" w:rsidRPr="002411F6">
        <w:rPr>
          <w:rFonts w:ascii="Cambria" w:hAnsi="Cambria"/>
          <w:color w:val="000000" w:themeColor="background1"/>
          <w:lang w:val="sr-Latn-ME"/>
        </w:rPr>
        <w:tab/>
        <w:t>Zaključak</w:t>
      </w:r>
      <w:bookmarkEnd w:id="184"/>
    </w:p>
    <w:p w14:paraId="56E39417" w14:textId="77777777" w:rsidR="00C821CC" w:rsidRPr="002411F6" w:rsidRDefault="00C821CC" w:rsidP="00827284">
      <w:pPr>
        <w:jc w:val="both"/>
        <w:rPr>
          <w:rFonts w:ascii="Cambria" w:hAnsi="Cambria"/>
          <w:b/>
          <w:bCs/>
          <w:color w:val="000000" w:themeColor="background1"/>
          <w:sz w:val="22"/>
          <w:szCs w:val="22"/>
          <w:lang w:val="sr-Latn-ME"/>
        </w:rPr>
      </w:pPr>
    </w:p>
    <w:p w14:paraId="24CC3345" w14:textId="6455BD5D" w:rsidR="00C8712B" w:rsidRPr="002411F6" w:rsidRDefault="00C8712B" w:rsidP="00827284">
      <w:pPr>
        <w:jc w:val="both"/>
        <w:rPr>
          <w:rFonts w:ascii="Cambria" w:hAnsi="Cambria"/>
          <w:color w:val="000000" w:themeColor="background1"/>
          <w:sz w:val="22"/>
          <w:szCs w:val="22"/>
          <w:lang w:val="sr-Latn-ME"/>
        </w:rPr>
      </w:pPr>
      <w:r w:rsidRPr="002411F6">
        <w:rPr>
          <w:rFonts w:ascii="Cambria" w:hAnsi="Cambria"/>
          <w:color w:val="000000" w:themeColor="background1"/>
          <w:sz w:val="22"/>
          <w:szCs w:val="22"/>
          <w:lang w:val="sr-Latn-ME"/>
        </w:rPr>
        <w:t xml:space="preserve">U </w:t>
      </w:r>
      <w:r w:rsidR="00DB2330" w:rsidRPr="002411F6">
        <w:rPr>
          <w:rFonts w:ascii="Cambria" w:hAnsi="Cambria"/>
          <w:color w:val="000000" w:themeColor="background1"/>
          <w:sz w:val="22"/>
          <w:szCs w:val="22"/>
          <w:lang w:val="sr-Latn-ME"/>
        </w:rPr>
        <w:t xml:space="preserve">slučaju </w:t>
      </w:r>
      <w:r w:rsidRPr="002411F6">
        <w:rPr>
          <w:rFonts w:ascii="Cambria" w:hAnsi="Cambria"/>
          <w:color w:val="000000" w:themeColor="background1"/>
          <w:sz w:val="22"/>
          <w:szCs w:val="22"/>
          <w:lang w:val="sr-Latn-ME"/>
        </w:rPr>
        <w:t>u ko</w:t>
      </w:r>
      <w:r w:rsidR="00C85591" w:rsidRPr="002411F6">
        <w:rPr>
          <w:rFonts w:ascii="Cambria" w:hAnsi="Cambria"/>
          <w:color w:val="000000" w:themeColor="background1"/>
          <w:sz w:val="22"/>
          <w:szCs w:val="22"/>
          <w:lang w:val="sr-Latn-ME"/>
        </w:rPr>
        <w:t>jem</w:t>
      </w:r>
      <w:r w:rsidRPr="002411F6">
        <w:rPr>
          <w:rFonts w:ascii="Cambria" w:hAnsi="Cambria"/>
          <w:color w:val="000000" w:themeColor="background1"/>
          <w:sz w:val="22"/>
          <w:szCs w:val="22"/>
          <w:lang w:val="sr-Latn-ME"/>
        </w:rPr>
        <w:t xml:space="preserve"> je Ombudsman na</w:t>
      </w:r>
      <w:r w:rsidR="007D10F7" w:rsidRPr="002411F6">
        <w:rPr>
          <w:rFonts w:ascii="Cambria" w:hAnsi="Cambria"/>
          <w:color w:val="000000" w:themeColor="background1"/>
          <w:sz w:val="22"/>
          <w:szCs w:val="22"/>
          <w:lang w:val="sr-Latn-ME"/>
        </w:rPr>
        <w:t xml:space="preserve">šao da je </w:t>
      </w:r>
      <w:r w:rsidR="00DB2330" w:rsidRPr="002411F6">
        <w:rPr>
          <w:rFonts w:ascii="Cambria" w:hAnsi="Cambria"/>
          <w:color w:val="000000" w:themeColor="background1"/>
          <w:sz w:val="22"/>
          <w:szCs w:val="22"/>
          <w:lang w:val="sr-Latn-ME"/>
        </w:rPr>
        <w:t xml:space="preserve">povređen </w:t>
      </w:r>
      <w:r w:rsidR="007D10F7" w:rsidRPr="002411F6">
        <w:rPr>
          <w:rFonts w:ascii="Cambria" w:hAnsi="Cambria"/>
          <w:color w:val="000000" w:themeColor="background1"/>
          <w:sz w:val="22"/>
          <w:szCs w:val="22"/>
          <w:lang w:val="sr-Latn-ME"/>
        </w:rPr>
        <w:t>čl.</w:t>
      </w:r>
      <w:r w:rsidRPr="002411F6">
        <w:rPr>
          <w:rFonts w:ascii="Cambria" w:hAnsi="Cambria"/>
          <w:color w:val="000000" w:themeColor="background1"/>
          <w:sz w:val="22"/>
          <w:szCs w:val="22"/>
          <w:lang w:val="sr-Latn-ME"/>
        </w:rPr>
        <w:t xml:space="preserve"> 3 Evropske konvencije o ljudskim pravima</w:t>
      </w:r>
      <w:r w:rsidR="00DB2330" w:rsidRPr="002411F6">
        <w:rPr>
          <w:rFonts w:ascii="Cambria" w:hAnsi="Cambria"/>
          <w:color w:val="000000" w:themeColor="background1"/>
          <w:sz w:val="22"/>
          <w:szCs w:val="22"/>
          <w:lang w:val="sr-Latn-ME"/>
        </w:rPr>
        <w:t>, odnosno pravo na djelotvornu istragu,</w:t>
      </w:r>
      <w:r w:rsidRPr="002411F6">
        <w:rPr>
          <w:rFonts w:ascii="Cambria" w:hAnsi="Cambria"/>
          <w:color w:val="000000" w:themeColor="background1"/>
          <w:sz w:val="22"/>
          <w:szCs w:val="22"/>
          <w:lang w:val="sr-Latn-ME"/>
        </w:rPr>
        <w:t xml:space="preserve"> zbog propusta UIKS da tužilaštvu prijavi navode o zlostavljanju pritvorenika ispred Istražnog zatvora u Podgorici (detaljnije u 4.6.), nikada nije pokrenuto ni pitanje disciplinske odgovornosti službenika koji su 17. novembra 2020. godine sprovodili pritvorenika i nanijeli mu tjelesne povrede, </w:t>
      </w:r>
      <w:r w:rsidR="00C821CC" w:rsidRPr="002411F6">
        <w:rPr>
          <w:rFonts w:ascii="Cambria" w:hAnsi="Cambria"/>
          <w:color w:val="000000" w:themeColor="background1"/>
          <w:sz w:val="22"/>
          <w:szCs w:val="22"/>
          <w:lang w:val="sr-Latn-ME"/>
        </w:rPr>
        <w:t xml:space="preserve">a </w:t>
      </w:r>
      <w:r w:rsidRPr="002411F6">
        <w:rPr>
          <w:rFonts w:ascii="Cambria" w:hAnsi="Cambria"/>
          <w:color w:val="000000" w:themeColor="background1"/>
          <w:sz w:val="22"/>
          <w:szCs w:val="22"/>
          <w:lang w:val="sr-Latn-ME"/>
        </w:rPr>
        <w:t>ni odgovornost</w:t>
      </w:r>
      <w:r w:rsidR="007A6FF1" w:rsidRPr="002411F6">
        <w:rPr>
          <w:rFonts w:ascii="Cambria" w:hAnsi="Cambria"/>
          <w:color w:val="000000" w:themeColor="background1"/>
          <w:sz w:val="22"/>
          <w:szCs w:val="22"/>
          <w:lang w:val="sr-Latn-ME"/>
        </w:rPr>
        <w:t>i</w:t>
      </w:r>
      <w:r w:rsidRPr="002411F6">
        <w:rPr>
          <w:rFonts w:ascii="Cambria" w:hAnsi="Cambria"/>
          <w:color w:val="000000" w:themeColor="background1"/>
          <w:sz w:val="22"/>
          <w:szCs w:val="22"/>
          <w:lang w:val="sr-Latn-ME"/>
        </w:rPr>
        <w:t xml:space="preserve"> onih koji je trebalo da o tome obavijeste državno tužilaštvo. </w:t>
      </w:r>
      <w:r w:rsidR="00C821CC" w:rsidRPr="002411F6">
        <w:rPr>
          <w:rFonts w:ascii="Cambria" w:hAnsi="Cambria"/>
          <w:color w:val="000000" w:themeColor="background1"/>
          <w:sz w:val="22"/>
          <w:szCs w:val="22"/>
          <w:lang w:val="sr-Latn-ME"/>
        </w:rPr>
        <w:t xml:space="preserve">Sada je već istekao rok za pokretanje postupka za utvrđivanje disciplinske odgovornosti, što je poseban problem zbog koga bi nadležno </w:t>
      </w:r>
      <w:r w:rsidR="002E654C" w:rsidRPr="002411F6">
        <w:rPr>
          <w:rFonts w:ascii="Cambria" w:hAnsi="Cambria"/>
          <w:color w:val="000000" w:themeColor="background1"/>
          <w:sz w:val="22"/>
          <w:szCs w:val="22"/>
          <w:lang w:val="sr-Latn-ME"/>
        </w:rPr>
        <w:t>m</w:t>
      </w:r>
      <w:r w:rsidR="00C821CC" w:rsidRPr="002411F6">
        <w:rPr>
          <w:rFonts w:ascii="Cambria" w:hAnsi="Cambria"/>
          <w:color w:val="000000" w:themeColor="background1"/>
          <w:sz w:val="22"/>
          <w:szCs w:val="22"/>
          <w:lang w:val="sr-Latn-ME"/>
        </w:rPr>
        <w:t xml:space="preserve">inistarstvo pravde trebalo da pokrene posebnu istragu. </w:t>
      </w:r>
      <w:r w:rsidR="00DB2330" w:rsidRPr="002411F6">
        <w:rPr>
          <w:rFonts w:ascii="Cambria" w:hAnsi="Cambria"/>
          <w:color w:val="000000" w:themeColor="background1"/>
          <w:sz w:val="22"/>
          <w:szCs w:val="22"/>
          <w:lang w:val="sr-Latn-ME"/>
        </w:rPr>
        <w:t xml:space="preserve"> </w:t>
      </w:r>
    </w:p>
    <w:p w14:paraId="032A2321" w14:textId="77777777" w:rsidR="00C821CC" w:rsidRPr="002411F6" w:rsidRDefault="00C821CC" w:rsidP="00827284">
      <w:pPr>
        <w:jc w:val="both"/>
        <w:rPr>
          <w:rFonts w:ascii="Cambria" w:hAnsi="Cambria"/>
          <w:color w:val="000000" w:themeColor="background1"/>
          <w:sz w:val="22"/>
          <w:szCs w:val="22"/>
          <w:lang w:val="sr-Latn-ME"/>
        </w:rPr>
      </w:pPr>
    </w:p>
    <w:p w14:paraId="137BB524" w14:textId="0887AA35" w:rsidR="00342357" w:rsidRPr="00EB7DDF" w:rsidRDefault="00C8712B" w:rsidP="00827284">
      <w:pPr>
        <w:jc w:val="both"/>
        <w:rPr>
          <w:rFonts w:ascii="Cambria" w:eastAsiaTheme="majorEastAsia" w:hAnsi="Cambria" w:cstheme="majorBidi"/>
          <w:b/>
          <w:bCs/>
          <w:color w:val="000000" w:themeColor="background1"/>
          <w:sz w:val="22"/>
          <w:szCs w:val="22"/>
          <w:lang w:val="sr-Latn-ME"/>
        </w:rPr>
      </w:pPr>
      <w:r w:rsidRPr="002411F6">
        <w:rPr>
          <w:rFonts w:ascii="Cambria" w:hAnsi="Cambria"/>
          <w:color w:val="000000" w:themeColor="background1"/>
          <w:sz w:val="22"/>
          <w:szCs w:val="22"/>
          <w:lang w:val="sr-Latn-ME"/>
        </w:rPr>
        <w:t>UIKS bi morao da bude obaviješten o pokretanju krivičnih postup</w:t>
      </w:r>
      <w:r w:rsidR="00C85591" w:rsidRPr="002411F6">
        <w:rPr>
          <w:rFonts w:ascii="Cambria" w:hAnsi="Cambria"/>
          <w:color w:val="000000" w:themeColor="background1"/>
          <w:sz w:val="22"/>
          <w:szCs w:val="22"/>
          <w:lang w:val="sr-Latn-ME"/>
        </w:rPr>
        <w:t>aka protiv njegovih službenika,</w:t>
      </w:r>
      <w:r w:rsidRPr="002411F6">
        <w:rPr>
          <w:rFonts w:ascii="Cambria" w:hAnsi="Cambria"/>
          <w:color w:val="000000" w:themeColor="background1"/>
          <w:sz w:val="22"/>
          <w:szCs w:val="22"/>
          <w:lang w:val="sr-Latn-ME"/>
        </w:rPr>
        <w:t xml:space="preserve"> jer može postojati razlog da se službeniku protiv koga se vodi krivični postupak, dok on traje, na osnovu Zakona o državnim službenicima i namještenicima ograniče ili oduzmu ovlašćenja, da mu se odredi mjera privremenog raspoređivanja na drugo radno mjesto ili zabrani obavljanje poslova u državnom organu.</w:t>
      </w:r>
      <w:r w:rsidRPr="002411F6">
        <w:rPr>
          <w:rFonts w:ascii="Cambria" w:hAnsi="Cambria"/>
          <w:color w:val="000000" w:themeColor="background1"/>
          <w:sz w:val="22"/>
          <w:szCs w:val="22"/>
          <w:vertAlign w:val="superscript"/>
          <w:lang w:val="sr-Latn-ME"/>
        </w:rPr>
        <w:footnoteReference w:id="299"/>
      </w:r>
      <w:r w:rsidRPr="006E2D08">
        <w:rPr>
          <w:rFonts w:ascii="Cambria" w:hAnsi="Cambria"/>
          <w:color w:val="000000" w:themeColor="background1"/>
          <w:sz w:val="22"/>
          <w:szCs w:val="22"/>
          <w:lang w:val="sr-Latn-ME"/>
        </w:rPr>
        <w:t xml:space="preserve"> </w:t>
      </w:r>
    </w:p>
    <w:sectPr w:rsidR="00342357" w:rsidRPr="00EB7DDF" w:rsidSect="0039772F">
      <w:footerReference w:type="even" r:id="rId18"/>
      <w:footerReference w:type="defaul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F1E5" w14:textId="77777777" w:rsidR="00C50FBE" w:rsidRDefault="00C50FBE" w:rsidP="00717361">
      <w:r>
        <w:separator/>
      </w:r>
    </w:p>
  </w:endnote>
  <w:endnote w:type="continuationSeparator" w:id="0">
    <w:p w14:paraId="57A89A4E" w14:textId="77777777" w:rsidR="00C50FBE" w:rsidRDefault="00C50FBE" w:rsidP="0071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Open Sans ExtraBold">
    <w:altName w:val="Segoe UI Black"/>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erif">
    <w:altName w:val="Sitka Small"/>
    <w:charset w:val="00"/>
    <w:family w:val="roman"/>
    <w:pitch w:val="variable"/>
    <w:sig w:usb0="00000001"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4031079"/>
      <w:docPartObj>
        <w:docPartGallery w:val="Page Numbers (Bottom of Page)"/>
        <w:docPartUnique/>
      </w:docPartObj>
    </w:sdtPr>
    <w:sdtEndPr>
      <w:rPr>
        <w:rStyle w:val="PageNumber"/>
      </w:rPr>
    </w:sdtEndPr>
    <w:sdtContent>
      <w:p w14:paraId="5B11F73E" w14:textId="7A20F444" w:rsidR="0039772F" w:rsidRDefault="0039772F" w:rsidP="00C53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B594752" w14:textId="77777777" w:rsidR="0039772F" w:rsidRDefault="0039772F" w:rsidP="0039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7339428"/>
      <w:docPartObj>
        <w:docPartGallery w:val="Page Numbers (Bottom of Page)"/>
        <w:docPartUnique/>
      </w:docPartObj>
    </w:sdtPr>
    <w:sdtEndPr>
      <w:rPr>
        <w:rStyle w:val="PageNumber"/>
      </w:rPr>
    </w:sdtEndPr>
    <w:sdtContent>
      <w:p w14:paraId="45C64765" w14:textId="53AF2D70" w:rsidR="0039772F" w:rsidRDefault="0039772F" w:rsidP="00C53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06AC">
          <w:rPr>
            <w:rStyle w:val="PageNumber"/>
            <w:noProof/>
          </w:rPr>
          <w:t>3</w:t>
        </w:r>
        <w:r>
          <w:rPr>
            <w:rStyle w:val="PageNumber"/>
          </w:rPr>
          <w:fldChar w:fldCharType="end"/>
        </w:r>
      </w:p>
    </w:sdtContent>
  </w:sdt>
  <w:p w14:paraId="6CBD2B22" w14:textId="4A2111C6" w:rsidR="00F1025B" w:rsidRPr="003724B5" w:rsidRDefault="00F1025B" w:rsidP="0039772F">
    <w:pPr>
      <w:pStyle w:val="Footer"/>
      <w:ind w:right="360"/>
      <w:jc w:val="center"/>
      <w:rPr>
        <w:rFonts w:ascii="Cambria" w:hAnsi="Cambria"/>
      </w:rPr>
    </w:pPr>
  </w:p>
  <w:p w14:paraId="302C9816" w14:textId="77777777" w:rsidR="00F1025B" w:rsidRPr="003724B5" w:rsidRDefault="00F1025B">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9F8EE" w14:textId="77777777" w:rsidR="00C50FBE" w:rsidRDefault="00C50FBE" w:rsidP="00717361">
      <w:r>
        <w:separator/>
      </w:r>
    </w:p>
  </w:footnote>
  <w:footnote w:type="continuationSeparator" w:id="0">
    <w:p w14:paraId="53C47158" w14:textId="77777777" w:rsidR="00C50FBE" w:rsidRDefault="00C50FBE" w:rsidP="00717361">
      <w:r>
        <w:continuationSeparator/>
      </w:r>
    </w:p>
  </w:footnote>
  <w:footnote w:id="1">
    <w:p w14:paraId="7518FA68" w14:textId="77777777" w:rsidR="009B36D4" w:rsidRPr="002411F6" w:rsidRDefault="009B36D4" w:rsidP="009B36D4">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cs="Times New Roman"/>
          <w:color w:val="000000" w:themeColor="background1"/>
          <w:sz w:val="18"/>
          <w:szCs w:val="18"/>
          <w:lang w:val="sr-Latn-ME"/>
        </w:rPr>
        <w:t xml:space="preserve">Izvještaj CPT o posjeti Crnoj Gori 2017. godine, st. 14. </w:t>
      </w:r>
    </w:p>
  </w:footnote>
  <w:footnote w:id="2">
    <w:p w14:paraId="62E84BAA" w14:textId="68A169F9" w:rsidR="000C4730" w:rsidRPr="002411F6" w:rsidRDefault="000C4730" w:rsidP="001E7871">
      <w:pPr>
        <w:rPr>
          <w:rFonts w:ascii="Cambria" w:hAnsi="Cambria"/>
          <w:sz w:val="18"/>
          <w:szCs w:val="18"/>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00862FE3" w:rsidRPr="002411F6">
        <w:rPr>
          <w:rFonts w:ascii="Cambria" w:hAnsi="Cambria" w:cs="Open Sans"/>
          <w:color w:val="000000" w:themeColor="background1"/>
          <w:sz w:val="18"/>
          <w:szCs w:val="18"/>
          <w:shd w:val="clear" w:color="auto" w:fill="FCFCFC"/>
        </w:rPr>
        <w:t>Komitet ostaje zabrinut u pogledu djelotvornosti istraga (posebno u vezi identifikacije navodnih izvršilaca), i daljeg trenda blagog kažnjavanja državnih službenika osuđenih za tako teška djela, koji uključuje uslovne osude, i kontinuiranih propusta da se suspenduju državni službenici koji su pod istragom za ovu vrstu zločina.</w:t>
      </w:r>
      <w:r w:rsidR="001E7871" w:rsidRPr="002411F6">
        <w:rPr>
          <w:rFonts w:ascii="Cambria" w:hAnsi="Cambria" w:cs="Open Sans"/>
          <w:color w:val="000000" w:themeColor="background1"/>
          <w:sz w:val="18"/>
          <w:szCs w:val="18"/>
          <w:shd w:val="clear" w:color="auto" w:fill="FCFCFC"/>
          <w:lang w:val="en-US"/>
        </w:rPr>
        <w:t xml:space="preserve"> Dr</w:t>
      </w:r>
      <w:r w:rsidR="00A6791C" w:rsidRPr="002411F6">
        <w:rPr>
          <w:rFonts w:ascii="Cambria" w:hAnsi="Cambria" w:cs="Open Sans"/>
          <w:color w:val="000000" w:themeColor="background1"/>
          <w:sz w:val="18"/>
          <w:szCs w:val="18"/>
          <w:shd w:val="clear" w:color="auto" w:fill="FCFCFC"/>
          <w:lang w:val="sr-Latn-RS"/>
        </w:rPr>
        <w:t>ž</w:t>
      </w:r>
      <w:r w:rsidR="001E7871" w:rsidRPr="002411F6">
        <w:rPr>
          <w:rFonts w:ascii="Cambria" w:hAnsi="Cambria" w:cs="Open Sans"/>
          <w:color w:val="000000" w:themeColor="background1"/>
          <w:sz w:val="18"/>
          <w:szCs w:val="18"/>
          <w:shd w:val="clear" w:color="auto" w:fill="FCFCFC"/>
          <w:lang w:val="en-US"/>
        </w:rPr>
        <w:t xml:space="preserve">ava ugovornica bi morala da garantuje </w:t>
      </w:r>
      <w:r w:rsidR="001E7871" w:rsidRPr="002411F6">
        <w:rPr>
          <w:rFonts w:ascii="Cambria" w:hAnsi="Cambria" w:cs="Open Sans"/>
          <w:color w:val="000000" w:themeColor="background1"/>
          <w:sz w:val="18"/>
          <w:szCs w:val="18"/>
          <w:shd w:val="clear" w:color="auto" w:fill="FCFCFC"/>
        </w:rPr>
        <w:t>da se navodni izvršioci procesuiraju na odgovarajući način i da, ako budu osuđeni, dobiju kazne koje odgovaraju ozbiljnosti njihovih djela</w:t>
      </w:r>
      <w:r w:rsidR="001E7871" w:rsidRPr="002411F6">
        <w:rPr>
          <w:rFonts w:ascii="Cambria" w:hAnsi="Cambria" w:cs="Open Sans"/>
          <w:color w:val="000000" w:themeColor="background1"/>
          <w:sz w:val="18"/>
          <w:szCs w:val="18"/>
          <w:shd w:val="clear" w:color="auto" w:fill="FCFCFC"/>
          <w:lang w:val="en-US"/>
        </w:rPr>
        <w:t xml:space="preserve">. Vidi </w:t>
      </w:r>
      <w:r w:rsidR="001E7871" w:rsidRPr="002411F6">
        <w:rPr>
          <w:rFonts w:ascii="Cambria" w:hAnsi="Cambria"/>
          <w:i/>
          <w:iCs/>
          <w:sz w:val="18"/>
          <w:szCs w:val="18"/>
          <w:lang w:val="sr-Latn-RS"/>
        </w:rPr>
        <w:t>Concluding observations on the third periodic report of Montenegro</w:t>
      </w:r>
      <w:r w:rsidR="001E7871" w:rsidRPr="002411F6">
        <w:rPr>
          <w:rFonts w:ascii="Cambria" w:hAnsi="Cambria"/>
          <w:sz w:val="18"/>
          <w:szCs w:val="18"/>
          <w:lang w:val="sr-Latn-RS"/>
        </w:rPr>
        <w:t xml:space="preserve">, </w:t>
      </w:r>
      <w:r w:rsidR="00A6791C" w:rsidRPr="002411F6">
        <w:rPr>
          <w:rFonts w:ascii="Cambria" w:hAnsi="Cambria"/>
          <w:sz w:val="18"/>
          <w:szCs w:val="18"/>
          <w:lang w:val="sr-Latn-RS"/>
        </w:rPr>
        <w:t>Committee Against Torture, 10. maj 2022</w:t>
      </w:r>
      <w:r w:rsidR="001E7871" w:rsidRPr="002411F6">
        <w:rPr>
          <w:rFonts w:ascii="Cambria" w:hAnsi="Cambria"/>
          <w:sz w:val="18"/>
          <w:szCs w:val="18"/>
          <w:lang w:val="sr-Latn-RS"/>
        </w:rPr>
        <w:t>, tač. 18-19.</w:t>
      </w:r>
    </w:p>
  </w:footnote>
  <w:footnote w:id="3">
    <w:p w14:paraId="2CD299BE" w14:textId="7A27D0F4" w:rsidR="00887969" w:rsidRPr="002411F6" w:rsidRDefault="00887969">
      <w:pPr>
        <w:pStyle w:val="FootnoteText"/>
        <w:rPr>
          <w:lang w:val="sr-Latn-RS"/>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color w:val="000000" w:themeColor="background1"/>
          <w:sz w:val="18"/>
          <w:szCs w:val="18"/>
          <w:lang w:val="sr-Latn-ME"/>
        </w:rPr>
        <w:t>Do jula 2022. je u još dva predmet</w:t>
      </w:r>
      <w:r w:rsidR="00E91831" w:rsidRPr="002411F6">
        <w:rPr>
          <w:rFonts w:ascii="Cambria" w:hAnsi="Cambria"/>
          <w:color w:val="000000" w:themeColor="background1"/>
          <w:sz w:val="18"/>
          <w:szCs w:val="18"/>
          <w:lang w:val="sr-Latn-ME"/>
        </w:rPr>
        <w:t>a</w:t>
      </w:r>
      <w:r w:rsidRPr="002411F6">
        <w:rPr>
          <w:rFonts w:ascii="Cambria" w:hAnsi="Cambria"/>
          <w:color w:val="000000" w:themeColor="background1"/>
          <w:sz w:val="18"/>
          <w:szCs w:val="18"/>
          <w:lang w:val="sr-Latn-ME"/>
        </w:rPr>
        <w:t xml:space="preserve"> došlo do podizanja optužn</w:t>
      </w:r>
      <w:r w:rsidR="00211815" w:rsidRPr="002411F6">
        <w:rPr>
          <w:rFonts w:ascii="Cambria" w:hAnsi="Cambria"/>
          <w:color w:val="000000" w:themeColor="background1"/>
          <w:sz w:val="18"/>
          <w:szCs w:val="18"/>
          <w:lang w:val="sr-Latn-ME"/>
        </w:rPr>
        <w:t>ih akata</w:t>
      </w:r>
      <w:r w:rsidRPr="002411F6">
        <w:rPr>
          <w:rFonts w:ascii="Cambria" w:hAnsi="Cambria"/>
          <w:color w:val="000000" w:themeColor="background1"/>
          <w:sz w:val="18"/>
          <w:szCs w:val="18"/>
          <w:lang w:val="sr-Latn-ME"/>
        </w:rPr>
        <w:t xml:space="preserve"> protiv pet policijskih službenika, od koji</w:t>
      </w:r>
      <w:r w:rsidR="00E91831" w:rsidRPr="002411F6">
        <w:rPr>
          <w:rFonts w:ascii="Cambria" w:hAnsi="Cambria"/>
          <w:color w:val="000000" w:themeColor="background1"/>
          <w:sz w:val="18"/>
          <w:szCs w:val="18"/>
          <w:lang w:val="sr-Latn-ME"/>
        </w:rPr>
        <w:t>h</w:t>
      </w:r>
      <w:r w:rsidRPr="002411F6">
        <w:rPr>
          <w:rFonts w:ascii="Cambria" w:hAnsi="Cambria"/>
          <w:color w:val="000000" w:themeColor="background1"/>
          <w:sz w:val="18"/>
          <w:szCs w:val="18"/>
          <w:lang w:val="sr-Latn-ME"/>
        </w:rPr>
        <w:t xml:space="preserve"> je jedan </w:t>
      </w:r>
      <w:r w:rsidR="00E91831" w:rsidRPr="002411F6">
        <w:rPr>
          <w:rFonts w:ascii="Cambria" w:hAnsi="Cambria"/>
          <w:color w:val="000000" w:themeColor="background1"/>
          <w:sz w:val="18"/>
          <w:szCs w:val="18"/>
          <w:lang w:val="sr-Latn-ME"/>
        </w:rPr>
        <w:t xml:space="preserve">isti službenih </w:t>
      </w:r>
      <w:r w:rsidRPr="002411F6">
        <w:rPr>
          <w:rFonts w:ascii="Cambria" w:hAnsi="Cambria"/>
          <w:color w:val="000000" w:themeColor="background1"/>
          <w:sz w:val="18"/>
          <w:szCs w:val="18"/>
          <w:lang w:val="sr-Latn-ME"/>
        </w:rPr>
        <w:t xml:space="preserve">optužen u </w:t>
      </w:r>
      <w:r w:rsidR="00E91831" w:rsidRPr="002411F6">
        <w:rPr>
          <w:rFonts w:ascii="Cambria" w:hAnsi="Cambria"/>
          <w:color w:val="000000" w:themeColor="background1"/>
          <w:sz w:val="18"/>
          <w:szCs w:val="18"/>
          <w:lang w:val="sr-Latn-ME"/>
        </w:rPr>
        <w:t>dva</w:t>
      </w:r>
      <w:r w:rsidRPr="002411F6">
        <w:rPr>
          <w:rFonts w:ascii="Cambria" w:hAnsi="Cambria"/>
          <w:color w:val="000000" w:themeColor="background1"/>
          <w:sz w:val="18"/>
          <w:szCs w:val="18"/>
          <w:lang w:val="sr-Latn-ME"/>
        </w:rPr>
        <w:t xml:space="preserve"> slučaja. </w:t>
      </w:r>
      <w:r w:rsidR="00E91831" w:rsidRPr="002411F6">
        <w:rPr>
          <w:rFonts w:ascii="Cambria" w:hAnsi="Cambria"/>
          <w:color w:val="000000" w:themeColor="background1"/>
          <w:sz w:val="18"/>
          <w:szCs w:val="18"/>
          <w:lang w:val="sr-Latn-ME"/>
        </w:rPr>
        <w:t>Zbog o</w:t>
      </w:r>
      <w:r w:rsidRPr="002411F6">
        <w:rPr>
          <w:rFonts w:ascii="Cambria" w:hAnsi="Cambria"/>
          <w:color w:val="000000" w:themeColor="background1"/>
          <w:sz w:val="18"/>
          <w:szCs w:val="18"/>
          <w:lang w:val="sr-Latn-ME"/>
        </w:rPr>
        <w:t>vi</w:t>
      </w:r>
      <w:r w:rsidR="00E91831" w:rsidRPr="002411F6">
        <w:rPr>
          <w:rFonts w:ascii="Cambria" w:hAnsi="Cambria"/>
          <w:color w:val="000000" w:themeColor="background1"/>
          <w:sz w:val="18"/>
          <w:szCs w:val="18"/>
          <w:lang w:val="sr-Latn-ME"/>
        </w:rPr>
        <w:t>h</w:t>
      </w:r>
      <w:r w:rsidRPr="002411F6">
        <w:rPr>
          <w:rFonts w:ascii="Cambria" w:hAnsi="Cambria"/>
          <w:color w:val="000000" w:themeColor="background1"/>
          <w:sz w:val="18"/>
          <w:szCs w:val="18"/>
          <w:lang w:val="sr-Latn-ME"/>
        </w:rPr>
        <w:t xml:space="preserve"> optuženj</w:t>
      </w:r>
      <w:r w:rsidR="004A7F02" w:rsidRPr="002411F6">
        <w:rPr>
          <w:rFonts w:ascii="Cambria" w:hAnsi="Cambria"/>
          <w:color w:val="000000" w:themeColor="background1"/>
          <w:sz w:val="18"/>
          <w:szCs w:val="18"/>
          <w:lang w:val="sr-Latn-ME"/>
        </w:rPr>
        <w:t>a</w:t>
      </w:r>
      <w:r w:rsidR="00E91831" w:rsidRPr="002411F6">
        <w:rPr>
          <w:rFonts w:ascii="Cambria" w:hAnsi="Cambria"/>
          <w:color w:val="000000" w:themeColor="background1"/>
          <w:sz w:val="18"/>
          <w:szCs w:val="18"/>
          <w:lang w:val="sr-Latn-ME"/>
        </w:rPr>
        <w:t>,</w:t>
      </w:r>
      <w:r w:rsidRPr="002411F6">
        <w:rPr>
          <w:rFonts w:ascii="Cambria" w:hAnsi="Cambria"/>
          <w:color w:val="000000" w:themeColor="background1"/>
          <w:sz w:val="18"/>
          <w:szCs w:val="18"/>
          <w:lang w:val="sr-Latn-ME"/>
        </w:rPr>
        <w:t xml:space="preserve"> broj suspendovanih policijskih službenika </w:t>
      </w:r>
      <w:r w:rsidR="004A7F02" w:rsidRPr="002411F6">
        <w:rPr>
          <w:rFonts w:ascii="Cambria" w:hAnsi="Cambria"/>
          <w:color w:val="000000" w:themeColor="background1"/>
          <w:sz w:val="18"/>
          <w:szCs w:val="18"/>
          <w:lang w:val="sr-Latn-ME"/>
        </w:rPr>
        <w:t>od početka 2020. do ju</w:t>
      </w:r>
      <w:r w:rsidR="00E91831" w:rsidRPr="002411F6">
        <w:rPr>
          <w:rFonts w:ascii="Cambria" w:hAnsi="Cambria"/>
          <w:color w:val="000000" w:themeColor="background1"/>
          <w:sz w:val="18"/>
          <w:szCs w:val="18"/>
          <w:lang w:val="sr-Latn-ME"/>
        </w:rPr>
        <w:t>n</w:t>
      </w:r>
      <w:r w:rsidR="004A7F02" w:rsidRPr="002411F6">
        <w:rPr>
          <w:rFonts w:ascii="Cambria" w:hAnsi="Cambria"/>
          <w:color w:val="000000" w:themeColor="background1"/>
          <w:sz w:val="18"/>
          <w:szCs w:val="18"/>
          <w:lang w:val="sr-Latn-ME"/>
        </w:rPr>
        <w:t>a 2022. godine je morao dostići brojku od 31, ali je on u ju</w:t>
      </w:r>
      <w:r w:rsidR="00E91831" w:rsidRPr="002411F6">
        <w:rPr>
          <w:rFonts w:ascii="Cambria" w:hAnsi="Cambria"/>
          <w:color w:val="000000" w:themeColor="background1"/>
          <w:sz w:val="18"/>
          <w:szCs w:val="18"/>
          <w:lang w:val="sr-Latn-ME"/>
        </w:rPr>
        <w:t>n</w:t>
      </w:r>
      <w:r w:rsidR="004A7F02" w:rsidRPr="002411F6">
        <w:rPr>
          <w:rFonts w:ascii="Cambria" w:hAnsi="Cambria"/>
          <w:color w:val="000000" w:themeColor="background1"/>
          <w:sz w:val="18"/>
          <w:szCs w:val="18"/>
          <w:lang w:val="sr-Latn-ME"/>
        </w:rPr>
        <w:t>u 2022. i dalje iznosio 11.</w:t>
      </w:r>
    </w:p>
  </w:footnote>
  <w:footnote w:id="4">
    <w:p w14:paraId="06AF75A2" w14:textId="0A5C4C07" w:rsidR="009551F0" w:rsidRPr="002411F6" w:rsidRDefault="009551F0">
      <w:pPr>
        <w:pStyle w:val="FootnoteText"/>
        <w:rPr>
          <w:rFonts w:ascii="Cambria" w:hAnsi="Cambria"/>
          <w:i/>
          <w:iCs/>
          <w:sz w:val="18"/>
          <w:szCs w:val="18"/>
          <w:lang w:val="sr-Latn-RS"/>
        </w:rPr>
      </w:pPr>
      <w:r w:rsidRPr="002411F6">
        <w:rPr>
          <w:rStyle w:val="FootnoteReference"/>
          <w:rFonts w:ascii="Cambria" w:hAnsi="Cambria"/>
          <w:i/>
          <w:iCs/>
          <w:sz w:val="18"/>
          <w:szCs w:val="18"/>
        </w:rPr>
        <w:footnoteRef/>
      </w:r>
      <w:r w:rsidRPr="002411F6">
        <w:rPr>
          <w:rFonts w:ascii="Cambria" w:hAnsi="Cambria"/>
          <w:i/>
          <w:iCs/>
          <w:sz w:val="18"/>
          <w:szCs w:val="18"/>
        </w:rPr>
        <w:t xml:space="preserve"> </w:t>
      </w:r>
      <w:r w:rsidR="007326C8" w:rsidRPr="002411F6">
        <w:rPr>
          <w:rFonts w:ascii="Cambria" w:hAnsi="Cambria"/>
          <w:i/>
          <w:iCs/>
          <w:color w:val="000000" w:themeColor="background1"/>
          <w:sz w:val="18"/>
          <w:szCs w:val="18"/>
          <w:lang w:val="sr-Latn-ME"/>
        </w:rPr>
        <w:t>Ibid.</w:t>
      </w:r>
    </w:p>
  </w:footnote>
  <w:footnote w:id="5">
    <w:p w14:paraId="291D8A11" w14:textId="46B47E54"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  detaljniji prikaz i analizu vidjeti izvještaj HRA </w:t>
      </w:r>
      <w:r w:rsidRPr="002411F6">
        <w:rPr>
          <w:rFonts w:ascii="Cambria" w:hAnsi="Cambria"/>
          <w:i/>
          <w:color w:val="000000" w:themeColor="background1"/>
          <w:sz w:val="18"/>
          <w:szCs w:val="18"/>
          <w:lang w:val="sr-Latn-ME"/>
        </w:rPr>
        <w:t>Djelotvornost istraga u slučajevima zlostavljanja u Crnoj Gori</w:t>
      </w:r>
      <w:r w:rsidRPr="002411F6">
        <w:rPr>
          <w:rFonts w:ascii="Cambria" w:hAnsi="Cambria"/>
          <w:color w:val="000000" w:themeColor="background1"/>
          <w:sz w:val="18"/>
          <w:szCs w:val="18"/>
          <w:lang w:val="sr-Latn-ME"/>
        </w:rPr>
        <w:t xml:space="preserve">, 2018: </w:t>
      </w:r>
      <w:hyperlink r:id="rId1" w:history="1">
        <w:r w:rsidRPr="002411F6">
          <w:rPr>
            <w:rStyle w:val="Hyperlink"/>
            <w:rFonts w:ascii="Cambria" w:hAnsi="Cambria"/>
            <w:color w:val="000000" w:themeColor="background1"/>
            <w:sz w:val="18"/>
            <w:szCs w:val="18"/>
            <w:lang w:val="sr-Latn-ME"/>
          </w:rPr>
          <w:t>https://www.hraction.org/wp-content/uploads/2018/12/Izvjestaj-Akcija-za-ljudska-prava-FINAL.pdf</w:t>
        </w:r>
      </w:hyperlink>
      <w:r w:rsidRPr="002411F6">
        <w:rPr>
          <w:rFonts w:ascii="Cambria" w:hAnsi="Cambria"/>
          <w:color w:val="000000" w:themeColor="background1"/>
          <w:sz w:val="18"/>
          <w:szCs w:val="18"/>
          <w:lang w:val="sr-Latn-ME"/>
        </w:rPr>
        <w:t xml:space="preserve">. </w:t>
      </w:r>
    </w:p>
  </w:footnote>
  <w:footnote w:id="6">
    <w:p w14:paraId="6D46738F" w14:textId="5026F612"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presudu Evropskog suda za ljudska prava u slučaju </w:t>
      </w:r>
      <w:r w:rsidRPr="002411F6">
        <w:rPr>
          <w:rFonts w:ascii="Cambria" w:hAnsi="Cambria"/>
          <w:i/>
          <w:color w:val="000000" w:themeColor="background1"/>
          <w:sz w:val="18"/>
          <w:szCs w:val="18"/>
          <w:lang w:val="sr-Latn-ME"/>
        </w:rPr>
        <w:t>Bati i drugi protiv Turske</w:t>
      </w:r>
      <w:r w:rsidRPr="002411F6">
        <w:rPr>
          <w:rFonts w:ascii="Cambria" w:hAnsi="Cambria"/>
          <w:color w:val="000000" w:themeColor="background1"/>
          <w:sz w:val="18"/>
          <w:szCs w:val="18"/>
          <w:lang w:val="sr-Latn-ME"/>
        </w:rPr>
        <w:t xml:space="preserve">, predstavke br. 33096/00 i 57834/00, st. 100. </w:t>
      </w:r>
    </w:p>
  </w:footnote>
  <w:footnote w:id="7">
    <w:p w14:paraId="42CC166E"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97 članova Zajednice Jehovinih svjedoka u Gldaniju i četvoro drugih protiv Gruzije</w:t>
      </w:r>
      <w:r w:rsidRPr="002411F6">
        <w:rPr>
          <w:rFonts w:ascii="Cambria" w:hAnsi="Cambria"/>
          <w:color w:val="000000" w:themeColor="background1"/>
          <w:sz w:val="18"/>
          <w:szCs w:val="18"/>
          <w:lang w:val="sr-Latn-ME"/>
        </w:rPr>
        <w:t xml:space="preserve">, predstavka br. 71156/01, st. 97. </w:t>
      </w:r>
    </w:p>
  </w:footnote>
  <w:footnote w:id="8">
    <w:p w14:paraId="2A855FF1" w14:textId="2C666130"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w:t>
      </w:r>
      <w:r w:rsidRPr="002411F6">
        <w:rPr>
          <w:rFonts w:ascii="Cambria" w:hAnsi="Cambria"/>
          <w:i/>
          <w:color w:val="000000" w:themeColor="background1"/>
          <w:sz w:val="18"/>
          <w:szCs w:val="18"/>
          <w:lang w:val="sr-Latn-ME"/>
        </w:rPr>
        <w:t>Hajnal protiv Srbije</w:t>
      </w:r>
      <w:r w:rsidRPr="002411F6">
        <w:rPr>
          <w:rFonts w:ascii="Cambria" w:hAnsi="Cambria"/>
          <w:color w:val="000000" w:themeColor="background1"/>
          <w:sz w:val="18"/>
          <w:szCs w:val="18"/>
          <w:lang w:val="sr-Latn-ME"/>
        </w:rPr>
        <w:t>, predstavka br. 36937/06, st. 94</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99.</w:t>
      </w:r>
    </w:p>
  </w:footnote>
  <w:footnote w:id="9">
    <w:p w14:paraId="59BE5C31"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Otašević protiv Srbije</w:t>
      </w:r>
      <w:r w:rsidRPr="002411F6">
        <w:rPr>
          <w:rFonts w:ascii="Cambria" w:hAnsi="Cambria"/>
          <w:color w:val="000000" w:themeColor="background1"/>
          <w:sz w:val="18"/>
          <w:szCs w:val="18"/>
          <w:lang w:val="sr-Latn-ME"/>
        </w:rPr>
        <w:t>, predstavka br. 32198/07, st. 30.</w:t>
      </w:r>
    </w:p>
  </w:footnote>
  <w:footnote w:id="10">
    <w:p w14:paraId="76E3B41E" w14:textId="4495475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w:t>
      </w:r>
      <w:r w:rsidRPr="002411F6">
        <w:rPr>
          <w:rFonts w:ascii="Cambria" w:hAnsi="Cambria"/>
          <w:i/>
          <w:color w:val="000000" w:themeColor="background1"/>
          <w:sz w:val="18"/>
          <w:szCs w:val="18"/>
          <w:lang w:val="sr-Latn-ME"/>
        </w:rPr>
        <w:t>Hajnal protiv Srbije</w:t>
      </w:r>
      <w:r w:rsidRPr="002411F6">
        <w:rPr>
          <w:rFonts w:ascii="Cambria" w:hAnsi="Cambria"/>
          <w:color w:val="000000" w:themeColor="background1"/>
          <w:sz w:val="18"/>
          <w:szCs w:val="18"/>
          <w:lang w:val="sr-Latn-ME"/>
        </w:rPr>
        <w:t xml:space="preserve">, predstavka br. 36937/06, i </w:t>
      </w:r>
      <w:r w:rsidRPr="002411F6">
        <w:rPr>
          <w:rFonts w:ascii="Cambria" w:hAnsi="Cambria"/>
          <w:i/>
          <w:color w:val="000000" w:themeColor="background1"/>
          <w:sz w:val="18"/>
          <w:szCs w:val="18"/>
          <w:lang w:val="sr-Latn-ME"/>
        </w:rPr>
        <w:t>Gjini protiv Srbije</w:t>
      </w:r>
      <w:r w:rsidRPr="002411F6">
        <w:rPr>
          <w:rFonts w:ascii="Cambria" w:hAnsi="Cambria"/>
          <w:color w:val="000000" w:themeColor="background1"/>
          <w:sz w:val="18"/>
          <w:szCs w:val="18"/>
          <w:lang w:val="sr-Latn-ME"/>
        </w:rPr>
        <w:t>, predstavka br. 1128/16.</w:t>
      </w:r>
    </w:p>
  </w:footnote>
  <w:footnote w:id="11">
    <w:p w14:paraId="1881C774" w14:textId="2361FE25"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presude Evropskog suda za ljudska prava u predmetima </w:t>
      </w:r>
      <w:r w:rsidRPr="002411F6">
        <w:rPr>
          <w:rFonts w:ascii="Cambria" w:hAnsi="Cambria"/>
          <w:i/>
          <w:color w:val="000000" w:themeColor="background1"/>
          <w:sz w:val="18"/>
          <w:szCs w:val="18"/>
          <w:lang w:val="sr-Latn-ME"/>
        </w:rPr>
        <w:t>Milić i Nikezić protiv Crne Gore</w:t>
      </w:r>
      <w:r w:rsidRPr="002411F6">
        <w:rPr>
          <w:rFonts w:ascii="Cambria" w:hAnsi="Cambria"/>
          <w:color w:val="000000" w:themeColor="background1"/>
          <w:sz w:val="18"/>
          <w:szCs w:val="18"/>
          <w:lang w:val="sr-Latn-ME"/>
        </w:rPr>
        <w:t>, predstavke br. 54999/10 i 10609/11, st. 91</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 xml:space="preserve">92, i </w:t>
      </w:r>
      <w:r w:rsidRPr="002411F6">
        <w:rPr>
          <w:rFonts w:ascii="Cambria" w:hAnsi="Cambria"/>
          <w:i/>
          <w:color w:val="000000" w:themeColor="background1"/>
          <w:sz w:val="18"/>
          <w:szCs w:val="18"/>
          <w:lang w:val="sr-Latn-ME"/>
        </w:rPr>
        <w:t>Siništaj i drugi protiv Crne Gore</w:t>
      </w:r>
      <w:r w:rsidRPr="002411F6">
        <w:rPr>
          <w:rFonts w:ascii="Cambria" w:hAnsi="Cambria"/>
          <w:color w:val="000000" w:themeColor="background1"/>
          <w:sz w:val="18"/>
          <w:szCs w:val="18"/>
          <w:lang w:val="sr-Latn-ME"/>
        </w:rPr>
        <w:t>, predstavke br. 1451/10, 7260/10 i 7382/10, st. 141</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149.</w:t>
      </w:r>
    </w:p>
  </w:footnote>
  <w:footnote w:id="12">
    <w:p w14:paraId="45CD7DFD" w14:textId="21D7D1FD"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Detaljnije o ovim uslovima vidi u </w:t>
      </w:r>
      <w:r w:rsidRPr="002411F6">
        <w:rPr>
          <w:rFonts w:ascii="Cambria" w:hAnsi="Cambria"/>
          <w:i/>
          <w:color w:val="000000" w:themeColor="background1"/>
          <w:sz w:val="18"/>
          <w:szCs w:val="18"/>
          <w:lang w:val="sr-Latn-ME"/>
        </w:rPr>
        <w:t>Djelotvornost istraga u Crnoj Gori</w:t>
      </w:r>
      <w:r w:rsidRPr="002411F6">
        <w:rPr>
          <w:rFonts w:ascii="Cambria" w:hAnsi="Cambria"/>
          <w:color w:val="000000" w:themeColor="background1"/>
          <w:sz w:val="18"/>
          <w:szCs w:val="18"/>
          <w:lang w:val="sr-Latn-ME"/>
        </w:rPr>
        <w:t>, str. 18</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 xml:space="preserve">29, ili u Erik Svanidze, </w:t>
      </w:r>
      <w:r w:rsidRPr="002411F6">
        <w:rPr>
          <w:rFonts w:ascii="Cambria" w:hAnsi="Cambria"/>
          <w:i/>
          <w:color w:val="000000" w:themeColor="background1"/>
          <w:sz w:val="18"/>
          <w:szCs w:val="18"/>
          <w:lang w:val="sr-Latn-ME"/>
        </w:rPr>
        <w:t>Effective Investigation of Ill-Treatment: Guidelines on European Standards, Second Edition</w:t>
      </w:r>
      <w:r w:rsidRPr="002411F6">
        <w:rPr>
          <w:rFonts w:ascii="Cambria" w:hAnsi="Cambria"/>
          <w:color w:val="000000" w:themeColor="background1"/>
          <w:sz w:val="18"/>
          <w:szCs w:val="18"/>
          <w:lang w:val="sr-Latn-ME"/>
        </w:rPr>
        <w:t xml:space="preserve"> (Savjet Evrope, 2014). </w:t>
      </w:r>
    </w:p>
  </w:footnote>
  <w:footnote w:id="13">
    <w:p w14:paraId="77672C5F" w14:textId="6959A63A"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Ove odredbe nalaze se u glavama XVII i XVIII ZKP.</w:t>
      </w:r>
    </w:p>
  </w:footnote>
  <w:footnote w:id="14">
    <w:p w14:paraId="4C1E3411"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ZKP, u čl. 44, st. 2, tač. 1 i 3, propisuje da državni tužilac u izviđaju izdavanjem obavezujućih naloga ili neposrednim rukovođenjem usmjerava radnje policije i drugih organa uprave i vrši neodložne dokazne radnje, mada je, objektivno gledano, krug ovakvih radnji koje može vršiti sam relativno mali, što se može vidjeti i iz čl. 257, koji se odnosi na ovlašćenja i radnje policije u izviđaju. U tom članu su kao radnje koje može sprovesti i po pravilu sprovodi policija, navedene praktično sve radnje potrebne za prikupljanje materijalnih dokaza. </w:t>
      </w:r>
    </w:p>
  </w:footnote>
  <w:footnote w:id="15">
    <w:p w14:paraId="3DC05E3F"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Siništaj i drugi protiv Crne Gore</w:t>
      </w:r>
      <w:r w:rsidRPr="002411F6">
        <w:rPr>
          <w:rFonts w:ascii="Cambria" w:hAnsi="Cambria"/>
          <w:color w:val="000000" w:themeColor="background1"/>
          <w:sz w:val="18"/>
          <w:szCs w:val="18"/>
          <w:lang w:val="sr-Latn-ME"/>
        </w:rPr>
        <w:t>, pred. br. 1451/10, 7260/10 i 7382/10, st. 144</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 xml:space="preserve">145. </w:t>
      </w:r>
    </w:p>
  </w:footnote>
  <w:footnote w:id="16">
    <w:p w14:paraId="17EC6A36" w14:textId="4F30C345"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Više o uslovima koje treba ispuniti da bi se istraga mogla smatrati nezavisnom i nedostacima koji u ovom pogledu postoje u Crnoj Gori vidi u </w:t>
      </w:r>
      <w:r w:rsidRPr="002411F6">
        <w:rPr>
          <w:rFonts w:ascii="Cambria" w:hAnsi="Cambria"/>
          <w:i/>
          <w:color w:val="000000" w:themeColor="background1"/>
          <w:sz w:val="18"/>
          <w:szCs w:val="18"/>
          <w:lang w:val="sr-Latn-ME"/>
        </w:rPr>
        <w:t>Djelotvornost istraga u Crnoj Gori</w:t>
      </w:r>
      <w:r w:rsidRPr="002411F6">
        <w:rPr>
          <w:rFonts w:ascii="Cambria" w:hAnsi="Cambria"/>
          <w:color w:val="000000" w:themeColor="background1"/>
          <w:sz w:val="18"/>
          <w:szCs w:val="18"/>
          <w:lang w:val="sr-Latn-ME"/>
        </w:rPr>
        <w:t>, str. 19</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21, 35</w:t>
      </w:r>
      <w:r w:rsidRPr="002411F6">
        <w:rPr>
          <w:rFonts w:ascii="Cambria" w:hAnsi="Cambria"/>
          <w:color w:val="000000" w:themeColor="background1"/>
          <w:sz w:val="18"/>
          <w:szCs w:val="18"/>
          <w:lang w:val="sr-Latn-ME"/>
        </w:rPr>
        <w:sym w:font="Symbol" w:char="F02D"/>
      </w:r>
      <w:r w:rsidRPr="002411F6">
        <w:rPr>
          <w:rFonts w:ascii="Cambria" w:hAnsi="Cambria"/>
          <w:color w:val="000000" w:themeColor="background1"/>
          <w:sz w:val="18"/>
          <w:szCs w:val="18"/>
          <w:lang w:val="sr-Latn-ME"/>
        </w:rPr>
        <w:t xml:space="preserve">37. </w:t>
      </w:r>
    </w:p>
  </w:footnote>
  <w:footnote w:id="17">
    <w:p w14:paraId="63B34C7E"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iCs/>
          <w:color w:val="000000" w:themeColor="background1"/>
          <w:sz w:val="18"/>
          <w:szCs w:val="18"/>
          <w:lang w:val="sr-Latn-ME"/>
        </w:rPr>
        <w:t>Ibid.</w:t>
      </w:r>
      <w:r w:rsidRPr="002411F6">
        <w:rPr>
          <w:rFonts w:ascii="Cambria" w:hAnsi="Cambria"/>
          <w:color w:val="000000" w:themeColor="background1"/>
          <w:sz w:val="18"/>
          <w:szCs w:val="18"/>
          <w:lang w:val="sr-Latn-ME"/>
        </w:rPr>
        <w:t xml:space="preserve"> </w:t>
      </w:r>
    </w:p>
  </w:footnote>
  <w:footnote w:id="18">
    <w:p w14:paraId="708A646C" w14:textId="5A9D0142"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Komitet je dodao da kapacitete unutrašnje kontrole treba osnažiti tako što će se: povećati broj zaposlenih popunjavanjem svih radnih mjesta; dozvoliti da ona naređuje forenzička medicinska ispitivanja i analize povreda oštećenog i koristi audio i video uređaje za prikupljanje dokaza. Naveo je i da službenici unutrašnje kontrole treba da imaju isti status i ovlašćenja koja se daju policijskim službenicima koji istražuju krivična djela u članu 257 ZKP. Vidi </w:t>
      </w:r>
      <w:r w:rsidRPr="002411F6">
        <w:rPr>
          <w:rFonts w:ascii="Cambria" w:hAnsi="Cambria"/>
          <w:i/>
          <w:color w:val="000000" w:themeColor="background1"/>
          <w:sz w:val="18"/>
          <w:szCs w:val="18"/>
          <w:lang w:val="sr-Latn-ME"/>
        </w:rPr>
        <w:t>Izvještaj Evropskog komiteta za sprečavanje mučenja i nečovečnog ili ponižavajućeg postupanja ili kažnjavanja o poseti Crnoj Gori od 9. do 16. oktobra 2017</w:t>
      </w:r>
      <w:r w:rsidRPr="002411F6">
        <w:rPr>
          <w:rFonts w:ascii="Cambria" w:hAnsi="Cambria"/>
          <w:color w:val="000000" w:themeColor="background1"/>
          <w:sz w:val="18"/>
          <w:szCs w:val="18"/>
          <w:lang w:val="sr-Latn-ME"/>
        </w:rPr>
        <w:t xml:space="preserve">, objavljen 7. februara 2019, str. 4, 15-16, dostupan na </w:t>
      </w:r>
      <w:hyperlink r:id="rId2" w:history="1">
        <w:r w:rsidRPr="002411F6">
          <w:rPr>
            <w:rStyle w:val="Hyperlink"/>
            <w:rFonts w:ascii="Cambria" w:hAnsi="Cambria"/>
            <w:color w:val="000000" w:themeColor="background1"/>
            <w:sz w:val="18"/>
            <w:szCs w:val="18"/>
            <w:lang w:val="sr-Latn-ME"/>
          </w:rPr>
          <w:t>https://www.coe.int/en/web/cpt/montenegro</w:t>
        </w:r>
      </w:hyperlink>
      <w:r w:rsidRPr="002411F6">
        <w:rPr>
          <w:rFonts w:ascii="Cambria" w:hAnsi="Cambria"/>
          <w:color w:val="000000" w:themeColor="background1"/>
          <w:sz w:val="18"/>
          <w:szCs w:val="18"/>
          <w:lang w:val="sr-Latn-ME"/>
        </w:rPr>
        <w:t xml:space="preserve">. </w:t>
      </w:r>
    </w:p>
  </w:footnote>
  <w:footnote w:id="19">
    <w:p w14:paraId="083B7D99"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Primjera radi, zakoni o krivičnom postupku u Bosni i Hercegovini, Hrvatskoj i Srbiji nemaju odredbe slične čl. 156 ZKP Crne Gore i dozvoljavaju korišćenje snimaka koje su svjedoci načinili bez saglasnosti snimljenog osumnjičenog, odnosno okrivljenog. I u drugim zemljama, npr. anglosaksonskog prava, takvi snimci se mogu koristiti kao dokaz, pri čemu je bitno samo da su vjerodostojni i relevantni. </w:t>
      </w:r>
    </w:p>
  </w:footnote>
  <w:footnote w:id="20">
    <w:p w14:paraId="6D4DFB85"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ZKP za sada u čl. 257, st. 2 predviđa samo mogućnost korišćenja audiovizuelnog snimanja, ali ne i obavezu: „Izvršenje pojedinih radnji iz ovog stava policija može da zabilježi i uređajem za audio ili audiovizuelno snimanje i ovi snimci se prilažu zapisniku, odnosno službenoj zabilješci.“</w:t>
      </w:r>
    </w:p>
  </w:footnote>
  <w:footnote w:id="21">
    <w:p w14:paraId="66B1C726" w14:textId="49026421" w:rsidR="00F1025B" w:rsidRPr="002411F6" w:rsidRDefault="00F1025B">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xml:space="preserve">, </w:t>
      </w:r>
      <w:r w:rsidR="001E7871" w:rsidRPr="002411F6">
        <w:rPr>
          <w:rFonts w:ascii="Cambria" w:hAnsi="Cambria"/>
          <w:i/>
          <w:iCs/>
          <w:sz w:val="18"/>
          <w:szCs w:val="18"/>
          <w:lang w:val="sr-Latn-RS"/>
        </w:rPr>
        <w:t>op.cit</w:t>
      </w:r>
      <w:r w:rsidR="001E7871" w:rsidRPr="002411F6">
        <w:rPr>
          <w:rFonts w:ascii="Cambria" w:hAnsi="Cambria"/>
          <w:sz w:val="18"/>
          <w:szCs w:val="18"/>
          <w:lang w:val="sr-Latn-RS"/>
        </w:rPr>
        <w:t xml:space="preserve">, 2022, </w:t>
      </w:r>
      <w:r w:rsidRPr="002411F6">
        <w:rPr>
          <w:rFonts w:ascii="Cambria" w:hAnsi="Cambria"/>
          <w:sz w:val="18"/>
          <w:szCs w:val="18"/>
          <w:lang w:val="sr-Latn-RS"/>
        </w:rPr>
        <w:t>tač. 19g.</w:t>
      </w:r>
    </w:p>
  </w:footnote>
  <w:footnote w:id="22">
    <w:p w14:paraId="63B70C35" w14:textId="37F04D5F"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w:t>
      </w:r>
      <w:r w:rsidRPr="002411F6">
        <w:rPr>
          <w:rFonts w:ascii="Cambria" w:hAnsi="Cambria"/>
          <w:i/>
          <w:color w:val="000000" w:themeColor="background1"/>
          <w:sz w:val="18"/>
          <w:szCs w:val="18"/>
          <w:lang w:val="sr-Latn-ME"/>
        </w:rPr>
        <w:t>28. opšti izvještaj Komiteta</w:t>
      </w:r>
      <w:r w:rsidRPr="002411F6">
        <w:rPr>
          <w:rFonts w:ascii="Cambria" w:hAnsi="Cambria"/>
          <w:color w:val="000000" w:themeColor="background1"/>
          <w:sz w:val="18"/>
          <w:szCs w:val="18"/>
          <w:lang w:val="sr-Latn-ME"/>
        </w:rPr>
        <w:t xml:space="preserve"> iz 2019. godine, st. 82: </w:t>
      </w:r>
      <w:hyperlink r:id="rId3" w:history="1">
        <w:r w:rsidRPr="002411F6">
          <w:rPr>
            <w:rStyle w:val="Hyperlink"/>
            <w:rFonts w:ascii="Cambria" w:hAnsi="Cambria"/>
            <w:color w:val="000000" w:themeColor="background1"/>
            <w:sz w:val="18"/>
            <w:szCs w:val="18"/>
            <w:lang w:val="sr-Latn-ME"/>
          </w:rPr>
          <w:t>https://www.coe.int/en/web/cpt/preventing-police-torture</w:t>
        </w:r>
      </w:hyperlink>
      <w:r w:rsidRPr="002411F6">
        <w:rPr>
          <w:rFonts w:ascii="Cambria" w:hAnsi="Cambria"/>
          <w:color w:val="000000" w:themeColor="background1"/>
          <w:sz w:val="18"/>
          <w:szCs w:val="18"/>
          <w:lang w:val="sr-Latn-ME"/>
        </w:rPr>
        <w:t xml:space="preserve"> </w:t>
      </w:r>
    </w:p>
  </w:footnote>
  <w:footnote w:id="23">
    <w:p w14:paraId="005C46DE"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npr. Endi Grifits, „Obuka službenika policije Crne Gore o vođenju razgovora i saslušanja“ (Akcija za ljudska prava, 2021), str. 22 i 25. Dostupno na: </w:t>
      </w:r>
      <w:hyperlink r:id="rId4" w:history="1">
        <w:r w:rsidRPr="002411F6">
          <w:rPr>
            <w:rStyle w:val="Hyperlink"/>
            <w:rFonts w:ascii="Cambria" w:hAnsi="Cambria"/>
            <w:color w:val="000000" w:themeColor="background1"/>
            <w:sz w:val="18"/>
            <w:szCs w:val="18"/>
            <w:lang w:val="sr-Latn-ME"/>
          </w:rPr>
          <w:t>https://www.hraction.org/2021/12/21/obuka-sluzbenika-policije-crne-gore-o-vodenju-razgovora-i-saslusanja-strucno-misljenje/</w:t>
        </w:r>
      </w:hyperlink>
      <w:r w:rsidRPr="002411F6">
        <w:rPr>
          <w:rFonts w:ascii="Cambria" w:hAnsi="Cambria"/>
          <w:color w:val="000000" w:themeColor="background1"/>
          <w:sz w:val="18"/>
          <w:szCs w:val="18"/>
          <w:lang w:val="sr-Latn-ME"/>
        </w:rPr>
        <w:t xml:space="preserve"> .</w:t>
      </w:r>
    </w:p>
  </w:footnote>
  <w:footnote w:id="24">
    <w:p w14:paraId="6F175E8E"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U Hrvatskoj obaveza snimanja ispitivanja okrivljenog od strane tužioca ili istražitelja postoji još od 2008, odnosno 2013 (inicijalno je bilo propisano da se mora snimiti prvo ispitivanje a od 2013. da će se snimiti svako ispitivanje okrivljenog), a 2017. je uvedena i obaveza snimanja ispitivanja osumnjičenog od strane policije.   </w:t>
      </w:r>
    </w:p>
  </w:footnote>
  <w:footnote w:id="25">
    <w:p w14:paraId="6E93585C"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Službenim licima je za mučenje zaprijećena kazna od jedne do osam godina zatvora (čl. 167, st. 2), za zlostavljanje kazna od tri mjeseca do tri godine zatvora (čl. 166a, st. 2), a za iznuđivanje iskaza kazna od tri mjeseca do pet godina (čl. 166, st. 1), odnosno dvije do deset godina zatvora ako je izvršenje djela praćeno teškim nasiljem ili ako su usljed iznuđenog iskaza nastupile naročito teške posljedice za okrivljenog u krivičnom postupku (čl. 166, st. 2).   </w:t>
      </w:r>
    </w:p>
  </w:footnote>
  <w:footnote w:id="26">
    <w:p w14:paraId="25B1A381" w14:textId="449635C5" w:rsidR="00F1025B" w:rsidRPr="002411F6" w:rsidRDefault="00F1025B" w:rsidP="00FF5B12">
      <w:pPr>
        <w:pStyle w:val="FootnoteText"/>
        <w:rPr>
          <w:rFonts w:ascii="Cambria" w:hAnsi="Cambria"/>
          <w:sz w:val="18"/>
          <w:szCs w:val="18"/>
          <w:lang w:val="sr-Latn-RS"/>
        </w:rPr>
      </w:pPr>
      <w:r w:rsidRPr="002411F6">
        <w:rPr>
          <w:rStyle w:val="FootnoteReference"/>
          <w:rFonts w:ascii="Cambria" w:hAnsi="Cambria"/>
          <w:color w:val="000000" w:themeColor="background1"/>
          <w:sz w:val="18"/>
          <w:szCs w:val="18"/>
          <w:lang w:val="sr-Latn-ME"/>
        </w:rPr>
        <w:footnoteRef/>
      </w:r>
      <w:r w:rsidRPr="002411F6">
        <w:rPr>
          <w:rFonts w:ascii="Cambria" w:eastAsia="Times New Roman" w:hAnsi="Cambria" w:cs="Times New Roman"/>
          <w:color w:val="000000" w:themeColor="background1"/>
          <w:sz w:val="18"/>
          <w:szCs w:val="18"/>
          <w:lang w:val="sr-Latn-ME"/>
        </w:rPr>
        <w:t xml:space="preserve"> Vidi </w:t>
      </w:r>
      <w:r w:rsidRPr="002411F6">
        <w:rPr>
          <w:rFonts w:ascii="Cambria" w:eastAsia="Times New Roman" w:hAnsi="Cambria" w:cs="Times New Roman"/>
          <w:i/>
          <w:color w:val="000000" w:themeColor="background1"/>
          <w:sz w:val="18"/>
          <w:szCs w:val="18"/>
          <w:lang w:val="sr-Latn-ME"/>
        </w:rPr>
        <w:t>Zaključna razmatranja Komiteta protiv mučenja o drugom periodičnom izvještaju Crne Gore</w:t>
      </w:r>
      <w:r w:rsidRPr="002411F6">
        <w:rPr>
          <w:rFonts w:ascii="Cambria" w:eastAsia="Times New Roman" w:hAnsi="Cambria" w:cs="Times New Roman"/>
          <w:color w:val="000000" w:themeColor="background1"/>
          <w:sz w:val="18"/>
          <w:szCs w:val="18"/>
          <w:lang w:val="sr-Latn-ME"/>
        </w:rPr>
        <w:t>, 17. jun 2014, CAT/C/MNE/CO/2, tač. 6</w:t>
      </w:r>
      <w:r w:rsidRPr="002411F6">
        <w:rPr>
          <w:rFonts w:ascii="Cambria" w:hAnsi="Cambria"/>
          <w:color w:val="000000" w:themeColor="background1"/>
          <w:sz w:val="18"/>
          <w:szCs w:val="18"/>
          <w:lang w:val="sr-Latn-ME"/>
        </w:rPr>
        <w:t xml:space="preserve"> i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op. cit, 2022, tač. 7.</w:t>
      </w:r>
    </w:p>
  </w:footnote>
  <w:footnote w:id="27">
    <w:p w14:paraId="2ADA5CDD" w14:textId="3DBE1020"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detaljnije u </w:t>
      </w:r>
      <w:r w:rsidRPr="002411F6">
        <w:rPr>
          <w:rFonts w:ascii="Cambria" w:hAnsi="Cambria"/>
          <w:i/>
          <w:color w:val="000000" w:themeColor="background1"/>
          <w:sz w:val="18"/>
          <w:szCs w:val="18"/>
          <w:lang w:val="sr-Latn-ME"/>
        </w:rPr>
        <w:t>Djelotvornost istraga u Crnoj Gori</w:t>
      </w:r>
      <w:r w:rsidRPr="002411F6">
        <w:rPr>
          <w:rFonts w:ascii="Cambria" w:hAnsi="Cambria"/>
          <w:color w:val="000000" w:themeColor="background1"/>
          <w:sz w:val="18"/>
          <w:szCs w:val="18"/>
          <w:lang w:val="sr-Latn-ME"/>
        </w:rPr>
        <w:t xml:space="preserve">, str. 33. </w:t>
      </w:r>
    </w:p>
  </w:footnote>
  <w:footnote w:id="28">
    <w:p w14:paraId="16294B53" w14:textId="116D84E1"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w:t>
      </w:r>
      <w:r w:rsidRPr="002411F6">
        <w:rPr>
          <w:rFonts w:ascii="Cambria" w:hAnsi="Cambria"/>
          <w:i/>
          <w:color w:val="000000" w:themeColor="background1"/>
          <w:sz w:val="18"/>
          <w:szCs w:val="18"/>
          <w:lang w:val="sr-Latn-ME"/>
        </w:rPr>
        <w:t>Zaključna razmatranja Komiteta protiv mučenja o drugom periodičnom izvještaju Crne Gore</w:t>
      </w:r>
      <w:r w:rsidRPr="002411F6">
        <w:rPr>
          <w:rFonts w:ascii="Cambria" w:hAnsi="Cambria"/>
          <w:color w:val="000000" w:themeColor="background1"/>
          <w:sz w:val="18"/>
          <w:szCs w:val="18"/>
          <w:lang w:val="sr-Latn-ME"/>
        </w:rPr>
        <w:t>, 17. jun 2014, CAT/C/MNE/CO/2, tač. 6.</w:t>
      </w:r>
    </w:p>
  </w:footnote>
  <w:footnote w:id="29">
    <w:p w14:paraId="493B7C1A"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Lista krivičnih djela za koja je propisana nezastarivost u jednom dijelu je teško objašnjiva. Na njoj se, osim genocida, zločina protiv čovječnosti, ratnih zločina, kriminalnog udruživanja i stvaranja kriminalne organizacije nalaze i protivzakoniti uticaj, navođenje na njega, te primanje i davanje mita, ali ne i, primjera radi, teško ubistvo, ubistvo, mučenje ili silovanje. </w:t>
      </w:r>
    </w:p>
  </w:footnote>
  <w:footnote w:id="30">
    <w:p w14:paraId="213AF35A" w14:textId="6964E118" w:rsidR="00F1025B" w:rsidRPr="002411F6" w:rsidRDefault="00F1025B">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sz w:val="18"/>
          <w:szCs w:val="18"/>
          <w:lang w:val="sr-Latn-RS"/>
        </w:rPr>
        <w:t xml:space="preserve">Vidi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xml:space="preserve">, </w:t>
      </w:r>
      <w:r w:rsidR="001E7871" w:rsidRPr="002411F6">
        <w:rPr>
          <w:rFonts w:ascii="Cambria" w:hAnsi="Cambria"/>
          <w:sz w:val="18"/>
          <w:szCs w:val="18"/>
          <w:lang w:val="sr-Latn-RS"/>
        </w:rPr>
        <w:t>op.cit,</w:t>
      </w:r>
      <w:r w:rsidRPr="002411F6">
        <w:rPr>
          <w:rFonts w:ascii="Cambria" w:hAnsi="Cambria"/>
          <w:sz w:val="18"/>
          <w:szCs w:val="18"/>
          <w:lang w:val="sr-Latn-RS"/>
        </w:rPr>
        <w:t xml:space="preserve"> tač. 7.</w:t>
      </w:r>
    </w:p>
  </w:footnote>
  <w:footnote w:id="31">
    <w:p w14:paraId="4CADCAB5" w14:textId="2E2D5B75" w:rsidR="00F1025B" w:rsidRPr="002411F6" w:rsidRDefault="00F1025B" w:rsidP="00BA796D">
      <w:pPr>
        <w:pStyle w:val="FootnoteText"/>
        <w:rPr>
          <w:rFonts w:ascii="Cambria" w:hAnsi="Cambria"/>
          <w:sz w:val="18"/>
          <w:szCs w:val="18"/>
          <w:lang w:val="sr-Latn-RS"/>
        </w:rPr>
      </w:pPr>
      <w:r w:rsidRPr="002411F6">
        <w:rPr>
          <w:rStyle w:val="FootnoteReference"/>
          <w:rFonts w:ascii="Cambria" w:hAnsi="Cambria"/>
          <w:color w:val="000000" w:themeColor="background1"/>
          <w:sz w:val="18"/>
          <w:szCs w:val="18"/>
          <w:lang w:val="sr-Latn-ME"/>
        </w:rPr>
        <w:footnoteRef/>
      </w:r>
      <w:r w:rsidRPr="002411F6">
        <w:rPr>
          <w:rFonts w:ascii="Cambria" w:eastAsia="Times New Roman" w:hAnsi="Cambria" w:cs="Times New Roman"/>
          <w:color w:val="000000" w:themeColor="background1"/>
          <w:sz w:val="18"/>
          <w:szCs w:val="18"/>
          <w:lang w:val="sr-Latn-ME"/>
        </w:rPr>
        <w:t xml:space="preserve"> Vid</w:t>
      </w:r>
      <w:r w:rsidRPr="002411F6">
        <w:rPr>
          <w:rFonts w:ascii="Cambria" w:hAnsi="Cambria"/>
          <w:color w:val="000000" w:themeColor="background1"/>
          <w:sz w:val="18"/>
          <w:szCs w:val="18"/>
          <w:lang w:val="sr-Latn-ME"/>
        </w:rPr>
        <w:t>i</w:t>
      </w:r>
      <w:r w:rsidRPr="002411F6">
        <w:rPr>
          <w:rFonts w:ascii="Cambria" w:eastAsia="Times New Roman" w:hAnsi="Cambria" w:cs="Times New Roman"/>
          <w:color w:val="000000" w:themeColor="background1"/>
          <w:sz w:val="18"/>
          <w:szCs w:val="18"/>
          <w:lang w:val="sr-Latn-ME"/>
        </w:rPr>
        <w:t xml:space="preserve"> </w:t>
      </w:r>
      <w:r w:rsidRPr="002411F6">
        <w:rPr>
          <w:rFonts w:ascii="Cambria" w:eastAsia="Times New Roman" w:hAnsi="Cambria" w:cs="Times New Roman"/>
          <w:i/>
          <w:color w:val="000000" w:themeColor="background1"/>
          <w:sz w:val="18"/>
          <w:szCs w:val="18"/>
          <w:lang w:val="sr-Latn-ME"/>
        </w:rPr>
        <w:t>Zaključna razmatranja Komiteta protiv mučenja o drugom periodičnom izvještaju Crne Gore</w:t>
      </w:r>
      <w:r w:rsidRPr="002411F6">
        <w:rPr>
          <w:rFonts w:ascii="Cambria" w:eastAsia="Times New Roman" w:hAnsi="Cambria" w:cs="Times New Roman"/>
          <w:color w:val="000000" w:themeColor="background1"/>
          <w:sz w:val="18"/>
          <w:szCs w:val="18"/>
          <w:lang w:val="sr-Latn-ME"/>
        </w:rPr>
        <w:t>, 17. jun 2014, CAT/C/MNE/CO/2, tač. 14.</w:t>
      </w:r>
      <w:r w:rsidRPr="002411F6">
        <w:rPr>
          <w:rFonts w:ascii="Cambria" w:hAnsi="Cambria"/>
          <w:color w:val="000000" w:themeColor="background1"/>
          <w:sz w:val="18"/>
          <w:szCs w:val="18"/>
          <w:lang w:val="sr-Latn-ME"/>
        </w:rPr>
        <w:t xml:space="preserve"> Preporuka je ponovljena i 2022,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xml:space="preserve">, </w:t>
      </w:r>
      <w:r w:rsidR="001E7871" w:rsidRPr="002411F6">
        <w:rPr>
          <w:rFonts w:ascii="Cambria" w:hAnsi="Cambria"/>
          <w:sz w:val="18"/>
          <w:szCs w:val="18"/>
          <w:lang w:val="sr-Latn-RS"/>
        </w:rPr>
        <w:t>op.cit</w:t>
      </w:r>
      <w:r w:rsidRPr="002411F6">
        <w:rPr>
          <w:rFonts w:ascii="Cambria" w:hAnsi="Cambria"/>
          <w:sz w:val="18"/>
          <w:szCs w:val="18"/>
          <w:lang w:val="sr-Latn-RS"/>
        </w:rPr>
        <w:t>, tač. 19b).</w:t>
      </w:r>
    </w:p>
    <w:p w14:paraId="0A14E031" w14:textId="42465F90" w:rsidR="00F1025B" w:rsidRPr="002411F6" w:rsidRDefault="00F1025B" w:rsidP="00FF5B12">
      <w:pPr>
        <w:rPr>
          <w:rFonts w:ascii="Cambria" w:hAnsi="Cambria"/>
          <w:color w:val="000000" w:themeColor="background1"/>
          <w:sz w:val="18"/>
          <w:szCs w:val="18"/>
          <w:lang w:val="sr-Latn-ME"/>
        </w:rPr>
      </w:pPr>
    </w:p>
  </w:footnote>
  <w:footnote w:id="32">
    <w:p w14:paraId="5DE97D1C"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Uputstvo Vrhovnog državnog tužioca svim državnim tužilaštvima, Tu. br. 10/19, od 27. 6. 2019.</w:t>
      </w:r>
    </w:p>
  </w:footnote>
  <w:footnote w:id="33">
    <w:p w14:paraId="617175AF" w14:textId="6CC1E5E0"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Kancelarija Visokog komesara za ljudska prava Ujedinjenih nacija – Ženeva</w:t>
      </w:r>
      <w:r w:rsidRPr="002411F6">
        <w:rPr>
          <w:rFonts w:ascii="Cambria" w:hAnsi="Cambria"/>
          <w:i/>
          <w:color w:val="000000" w:themeColor="background1"/>
          <w:sz w:val="18"/>
          <w:szCs w:val="18"/>
          <w:lang w:val="sr-Latn-ME"/>
        </w:rPr>
        <w:t xml:space="preserve">, Istanbulski protokol </w:t>
      </w:r>
      <w:r w:rsidRPr="002411F6">
        <w:rPr>
          <w:rFonts w:ascii="Cambria" w:hAnsi="Cambria"/>
          <w:i/>
          <w:color w:val="000000" w:themeColor="background1"/>
          <w:sz w:val="18"/>
          <w:szCs w:val="18"/>
          <w:lang w:val="sr-Latn-ME"/>
        </w:rPr>
        <w:sym w:font="Symbol" w:char="F02D"/>
      </w:r>
      <w:r w:rsidRPr="002411F6">
        <w:rPr>
          <w:rFonts w:ascii="Cambria" w:hAnsi="Cambria"/>
          <w:i/>
          <w:color w:val="000000" w:themeColor="background1"/>
          <w:sz w:val="18"/>
          <w:szCs w:val="18"/>
          <w:lang w:val="sr-Latn-ME"/>
        </w:rPr>
        <w:t xml:space="preserve"> Priručnik za djelotvornu istragu i dokumentovanje torture i drugog svirepog, nečovječnog ili ponižavajućeg postupanja ili kažnjavanja</w:t>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Serija profesionalne obuke br. 8/rev. 1</w:t>
      </w:r>
      <w:r w:rsidRPr="002411F6">
        <w:rPr>
          <w:rFonts w:ascii="Cambria" w:hAnsi="Cambria"/>
          <w:color w:val="000000" w:themeColor="background1"/>
          <w:sz w:val="18"/>
          <w:szCs w:val="18"/>
          <w:lang w:val="sr-Latn-ME"/>
        </w:rPr>
        <w:t xml:space="preserve">, (Ujedinjene nacije, Njujork i Ženeva, 2004). Prevod dostupan na: </w:t>
      </w:r>
      <w:hyperlink r:id="rId5" w:history="1">
        <w:r w:rsidRPr="002411F6">
          <w:rPr>
            <w:rStyle w:val="Hyperlink"/>
            <w:rFonts w:ascii="Cambria" w:hAnsi="Cambria"/>
            <w:color w:val="000000" w:themeColor="background1"/>
            <w:sz w:val="18"/>
            <w:szCs w:val="18"/>
            <w:lang w:val="sr-Latn-ME"/>
          </w:rPr>
          <w:t>https://www.ombudsman.co.me/docs/1612168319_istanbulski-protokol--1-.pdf</w:t>
        </w:r>
      </w:hyperlink>
      <w:r w:rsidRPr="002411F6">
        <w:rPr>
          <w:rFonts w:ascii="Cambria" w:hAnsi="Cambria"/>
          <w:color w:val="000000" w:themeColor="background1"/>
          <w:sz w:val="18"/>
          <w:szCs w:val="18"/>
          <w:lang w:val="sr-Latn-ME"/>
        </w:rPr>
        <w:t>.</w:t>
      </w:r>
    </w:p>
  </w:footnote>
  <w:footnote w:id="34">
    <w:p w14:paraId="58BCA499" w14:textId="395EF5E4"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i/>
          <w:color w:val="000000" w:themeColor="background1"/>
          <w:sz w:val="18"/>
          <w:szCs w:val="18"/>
          <w:lang w:val="sr-Latn-ME"/>
        </w:rPr>
        <w:t xml:space="preserve"> Istanbulski protokol</w:t>
      </w:r>
      <w:r w:rsidRPr="002411F6">
        <w:rPr>
          <w:rFonts w:ascii="Cambria" w:hAnsi="Cambria"/>
          <w:color w:val="000000" w:themeColor="background1"/>
          <w:sz w:val="18"/>
          <w:szCs w:val="18"/>
          <w:lang w:val="sr-Latn-ME"/>
        </w:rPr>
        <w:t>, op. cit, st. 83, tač. c.</w:t>
      </w:r>
    </w:p>
  </w:footnote>
  <w:footnote w:id="35">
    <w:p w14:paraId="3BF5D6F1" w14:textId="580FFC3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Slučaj prebijanja Milorada Mija Martinovića tokom oktobarskih protesta 2015. godine, vidi poglavlje 2.1.3. „Uznemirujuće: Brutalno prebijanje Mija Martinovića“, </w:t>
      </w:r>
      <w:r w:rsidRPr="002411F6">
        <w:rPr>
          <w:rFonts w:ascii="Cambria" w:hAnsi="Cambria"/>
          <w:i/>
          <w:color w:val="000000" w:themeColor="background1"/>
          <w:sz w:val="18"/>
          <w:szCs w:val="18"/>
          <w:lang w:val="sr-Latn-ME"/>
        </w:rPr>
        <w:t>Vijesti</w:t>
      </w:r>
      <w:r w:rsidRPr="002411F6">
        <w:rPr>
          <w:rFonts w:ascii="Cambria" w:hAnsi="Cambria"/>
          <w:color w:val="000000" w:themeColor="background1"/>
          <w:sz w:val="18"/>
          <w:szCs w:val="18"/>
          <w:lang w:val="sr-Latn-ME"/>
        </w:rPr>
        <w:t xml:space="preserve">, 25. 10. 2015. godine: </w:t>
      </w:r>
      <w:hyperlink r:id="rId6" w:history="1">
        <w:r w:rsidRPr="002411F6">
          <w:rPr>
            <w:rStyle w:val="Hyperlink"/>
            <w:rFonts w:ascii="Cambria" w:hAnsi="Cambria"/>
            <w:color w:val="000000" w:themeColor="background1"/>
            <w:sz w:val="18"/>
            <w:szCs w:val="18"/>
            <w:lang w:val="sr-Latn-ME"/>
          </w:rPr>
          <w:t>https://www.vijesti.me/zabava/157974/uznemirujuce-brutalno-prebijanje-mija-martinovica</w:t>
        </w:r>
      </w:hyperlink>
      <w:r w:rsidRPr="002411F6">
        <w:rPr>
          <w:rFonts w:ascii="Cambria" w:hAnsi="Cambria"/>
          <w:color w:val="000000" w:themeColor="background1"/>
          <w:sz w:val="18"/>
          <w:szCs w:val="18"/>
          <w:lang w:val="sr-Latn-ME"/>
        </w:rPr>
        <w:t xml:space="preserve"> </w:t>
      </w:r>
    </w:p>
  </w:footnote>
  <w:footnote w:id="36">
    <w:p w14:paraId="6143A700" w14:textId="3A081C46" w:rsidR="00F1025B" w:rsidRPr="002411F6" w:rsidRDefault="00F1025B" w:rsidP="00BE7FE9">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V. Ilić, A. Trešnjev, T. Gorjanc Prelević, </w:t>
      </w:r>
      <w:r w:rsidRPr="002411F6">
        <w:rPr>
          <w:rFonts w:ascii="Cambria" w:hAnsi="Cambria"/>
          <w:i/>
          <w:color w:val="000000" w:themeColor="background1"/>
          <w:sz w:val="18"/>
          <w:szCs w:val="18"/>
          <w:lang w:val="sr-Latn-ME"/>
        </w:rPr>
        <w:t>Kaznena politika u oblasti zabrane zlostavljanja u Crnoj Gori</w:t>
      </w:r>
      <w:r w:rsidRPr="002411F6">
        <w:rPr>
          <w:rFonts w:ascii="Cambria" w:hAnsi="Cambria"/>
          <w:color w:val="000000" w:themeColor="background1"/>
          <w:sz w:val="18"/>
          <w:szCs w:val="18"/>
          <w:lang w:val="sr-Latn-ME"/>
        </w:rPr>
        <w:t xml:space="preserve"> (Beogradski centar za ljudska prava i Savjet Evrope, 2019), str. 30 i 66, gdje se citiraju presude Evropskog suda za ljudska prava u </w:t>
      </w:r>
      <w:r w:rsidRPr="002411F6">
        <w:rPr>
          <w:rFonts w:ascii="Cambria" w:hAnsi="Cambria"/>
          <w:i/>
          <w:iCs/>
          <w:color w:val="000000" w:themeColor="background1"/>
          <w:sz w:val="18"/>
          <w:szCs w:val="18"/>
          <w:lang w:val="sr-Latn-ME"/>
        </w:rPr>
        <w:t>Ateşoğlu protiv Turske</w:t>
      </w:r>
      <w:r w:rsidRPr="002411F6">
        <w:rPr>
          <w:rFonts w:ascii="Cambria" w:hAnsi="Cambria"/>
          <w:color w:val="000000" w:themeColor="background1"/>
          <w:sz w:val="18"/>
          <w:szCs w:val="18"/>
          <w:lang w:val="sr-Latn-ME"/>
        </w:rPr>
        <w:t xml:space="preserve">, st. 28; </w:t>
      </w:r>
      <w:r w:rsidRPr="002411F6">
        <w:rPr>
          <w:rFonts w:ascii="Cambria" w:hAnsi="Cambria"/>
          <w:i/>
          <w:iCs/>
          <w:color w:val="000000" w:themeColor="background1"/>
          <w:sz w:val="18"/>
          <w:szCs w:val="18"/>
          <w:lang w:val="sr-Latn-ME"/>
        </w:rPr>
        <w:t>Cestaro protiv Italije</w:t>
      </w:r>
      <w:r w:rsidRPr="002411F6">
        <w:rPr>
          <w:rFonts w:ascii="Cambria" w:hAnsi="Cambria"/>
          <w:color w:val="000000" w:themeColor="background1"/>
          <w:sz w:val="18"/>
          <w:szCs w:val="18"/>
          <w:lang w:val="sr-Latn-ME"/>
        </w:rPr>
        <w:t xml:space="preserve">, st. 208, </w:t>
      </w:r>
      <w:r w:rsidRPr="002411F6">
        <w:rPr>
          <w:rFonts w:ascii="Cambria" w:hAnsi="Cambria"/>
          <w:i/>
          <w:iCs/>
          <w:color w:val="000000" w:themeColor="background1"/>
          <w:sz w:val="18"/>
          <w:szCs w:val="18"/>
          <w:lang w:val="sr-Latn-ME"/>
        </w:rPr>
        <w:t>Ali i Ayşe Duran protiv Turske</w:t>
      </w:r>
      <w:r w:rsidRPr="002411F6">
        <w:rPr>
          <w:rFonts w:ascii="Cambria" w:hAnsi="Cambria"/>
          <w:color w:val="000000" w:themeColor="background1"/>
          <w:sz w:val="18"/>
          <w:szCs w:val="18"/>
          <w:lang w:val="sr-Latn-ME"/>
        </w:rPr>
        <w:t xml:space="preserve">, st. 69, i </w:t>
      </w:r>
      <w:r w:rsidRPr="002411F6">
        <w:rPr>
          <w:rFonts w:ascii="Cambria" w:hAnsi="Cambria"/>
          <w:i/>
          <w:iCs/>
          <w:color w:val="000000" w:themeColor="background1"/>
          <w:sz w:val="18"/>
          <w:szCs w:val="18"/>
          <w:lang w:val="sr-Latn-ME"/>
        </w:rPr>
        <w:t>Valeriu i Nicolae Rosca protiv Moldavije</w:t>
      </w:r>
      <w:r w:rsidRPr="002411F6">
        <w:rPr>
          <w:rFonts w:ascii="Cambria" w:hAnsi="Cambria"/>
          <w:color w:val="000000" w:themeColor="background1"/>
          <w:sz w:val="18"/>
          <w:szCs w:val="18"/>
          <w:lang w:val="sr-Latn-ME"/>
        </w:rPr>
        <w:t xml:space="preserve">, st. 76. Uslovne osude je kritikovao i Komitet protiv mučenja, vidi </w:t>
      </w:r>
      <w:r w:rsidRPr="002411F6">
        <w:rPr>
          <w:rFonts w:ascii="Cambria" w:hAnsi="Cambria"/>
          <w:i/>
          <w:iCs/>
          <w:color w:val="000000" w:themeColor="background1"/>
          <w:sz w:val="18"/>
          <w:szCs w:val="18"/>
          <w:lang w:val="sr-Latn-RS"/>
        </w:rPr>
        <w:t>Concluding observations on the third periodic report of Montenegro</w:t>
      </w:r>
      <w:r w:rsidRPr="002411F6">
        <w:rPr>
          <w:rFonts w:ascii="Cambria" w:hAnsi="Cambria"/>
          <w:color w:val="000000" w:themeColor="background1"/>
          <w:sz w:val="18"/>
          <w:szCs w:val="18"/>
          <w:lang w:val="sr-Latn-RS"/>
        </w:rPr>
        <w:t>, op.cit, 10. maj 2022, tačka 18.</w:t>
      </w:r>
    </w:p>
  </w:footnote>
  <w:footnote w:id="37">
    <w:p w14:paraId="7B6AA7D4"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Jedan od postupaka završenih uslovnom osudom odnosio se na nasilničko ponašanje (K 40/20, presuda od 1. 7. 2020), dok su se druga dva odnosila na mučenje (Kž. 522/20, presuda od 10. 9. 2020), odnosno mučenje u sticaju sa krivičnim djelom teška tjelesna povreda (Kž 308/20, presuda od 25. 5. 2020).</w:t>
      </w:r>
    </w:p>
  </w:footnote>
  <w:footnote w:id="38">
    <w:p w14:paraId="5A65BFB2" w14:textId="1E26E373"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Slučaj 12 službenika obezbjeđenja u Zavodu za izvršenje krivičnih sankcija povodom incidenata 14. i 15. januara 2015. godine, vidi poglavlje 2.1.2. „</w:t>
      </w:r>
      <w:r w:rsidRPr="002411F6">
        <w:rPr>
          <w:rFonts w:ascii="Cambria" w:hAnsi="Cambria"/>
          <w:bCs/>
          <w:color w:val="000000" w:themeColor="background1"/>
          <w:sz w:val="18"/>
          <w:szCs w:val="18"/>
          <w:lang w:val="sr-Latn-ME"/>
        </w:rPr>
        <w:t xml:space="preserve">Komandiri zlostavljali zatvorenike“, </w:t>
      </w:r>
      <w:r w:rsidRPr="002411F6">
        <w:rPr>
          <w:rFonts w:ascii="Cambria" w:hAnsi="Cambria"/>
          <w:bCs/>
          <w:i/>
          <w:color w:val="000000" w:themeColor="background1"/>
          <w:sz w:val="18"/>
          <w:szCs w:val="18"/>
          <w:lang w:val="sr-Latn-ME"/>
        </w:rPr>
        <w:t>Dan</w:t>
      </w:r>
      <w:r w:rsidRPr="002411F6">
        <w:rPr>
          <w:rFonts w:ascii="Cambria" w:hAnsi="Cambria"/>
          <w:bCs/>
          <w:color w:val="000000" w:themeColor="background1"/>
          <w:sz w:val="18"/>
          <w:szCs w:val="18"/>
          <w:lang w:val="sr-Latn-ME"/>
        </w:rPr>
        <w:t xml:space="preserve">, 1. 12. 2015. </w:t>
      </w:r>
    </w:p>
  </w:footnote>
  <w:footnote w:id="39">
    <w:p w14:paraId="74770FB5"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Na primjer, u slučaju oštećenog Marka Vukadinovića, navijača sportskog kluba „Budućnost“, dva policijska službenika od četiri koja se terete da su ga 3. 4. 2019. godine brutalno pretukli, tako što su ga ubacili u službeni automobil, vozili gradom i tukli i zlostavljali, dok ga na kraju krvavog nijesu dovezli u podgorički CB, povratnici su u vršenju ovog krivičnog djela. Vidi: </w:t>
      </w:r>
      <w:hyperlink r:id="rId7" w:history="1">
        <w:r w:rsidRPr="002411F6">
          <w:rPr>
            <w:rStyle w:val="Hyperlink"/>
            <w:rFonts w:ascii="Cambria" w:hAnsi="Cambria"/>
            <w:color w:val="000000" w:themeColor="background1"/>
            <w:sz w:val="18"/>
            <w:szCs w:val="18"/>
            <w:lang w:val="sr-Latn-ME"/>
          </w:rPr>
          <w:t>https://www.vijesti.me/vijesti/crna-hronika/545387/umjesto-kazni-napreduju-u-sluzbi</w:t>
        </w:r>
      </w:hyperlink>
      <w:r w:rsidRPr="002411F6">
        <w:rPr>
          <w:rFonts w:ascii="Cambria" w:hAnsi="Cambria"/>
          <w:color w:val="000000" w:themeColor="background1"/>
          <w:sz w:val="18"/>
          <w:szCs w:val="18"/>
          <w:lang w:val="sr-Latn-ME"/>
        </w:rPr>
        <w:t xml:space="preserve">; </w:t>
      </w:r>
      <w:hyperlink r:id="rId8" w:history="1">
        <w:r w:rsidRPr="002411F6">
          <w:rPr>
            <w:rStyle w:val="Hyperlink"/>
            <w:rFonts w:ascii="Cambria" w:hAnsi="Cambria"/>
            <w:color w:val="000000" w:themeColor="background1"/>
            <w:sz w:val="18"/>
            <w:szCs w:val="18"/>
            <w:lang w:val="sr-Latn-ME"/>
          </w:rPr>
          <w:t>http://www.rtcg.me/vijesti/drustvo/238593/istraziti-policajce-koji-su-se-sukobili-s-varvarima.html</w:t>
        </w:r>
      </w:hyperlink>
      <w:r w:rsidRPr="002411F6">
        <w:rPr>
          <w:rFonts w:ascii="Cambria" w:hAnsi="Cambria"/>
          <w:color w:val="000000" w:themeColor="background1"/>
          <w:sz w:val="18"/>
          <w:szCs w:val="18"/>
          <w:lang w:val="sr-Latn-ME"/>
        </w:rPr>
        <w:t>.</w:t>
      </w:r>
    </w:p>
  </w:footnote>
  <w:footnote w:id="40">
    <w:p w14:paraId="0C77FA5E" w14:textId="5E8736D5"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w:t>
      </w:r>
      <w:r w:rsidRPr="002411F6">
        <w:rPr>
          <w:rFonts w:ascii="Cambria" w:hAnsi="Cambria"/>
          <w:i/>
          <w:color w:val="000000" w:themeColor="background1"/>
          <w:sz w:val="18"/>
          <w:szCs w:val="18"/>
          <w:lang w:val="sr-Latn-ME"/>
        </w:rPr>
        <w:t>Kaznena politika u oblasti zabrane zlostavljanja u Crnoj Gori</w:t>
      </w:r>
      <w:r w:rsidRPr="002411F6">
        <w:rPr>
          <w:rFonts w:ascii="Cambria" w:hAnsi="Cambria"/>
          <w:color w:val="000000" w:themeColor="background1"/>
          <w:sz w:val="18"/>
          <w:szCs w:val="18"/>
          <w:lang w:val="sr-Latn-ME"/>
        </w:rPr>
        <w:t xml:space="preserve">, str. 62. </w:t>
      </w:r>
    </w:p>
  </w:footnote>
  <w:footnote w:id="41">
    <w:p w14:paraId="4F81318F" w14:textId="0CF06D6D" w:rsidR="00F1025B" w:rsidRPr="002411F6" w:rsidRDefault="00F1025B" w:rsidP="00BE7FE9">
      <w:pPr>
        <w:rPr>
          <w:rFonts w:ascii="Cambria" w:hAnsi="Cambria"/>
          <w:color w:val="000000" w:themeColor="background1"/>
          <w:sz w:val="18"/>
          <w:szCs w:val="18"/>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Više o ovim događajima vidi u </w:t>
      </w:r>
      <w:r w:rsidRPr="002411F6">
        <w:rPr>
          <w:rFonts w:ascii="Cambria" w:hAnsi="Cambria"/>
          <w:i/>
          <w:color w:val="000000" w:themeColor="background1"/>
          <w:sz w:val="18"/>
          <w:szCs w:val="18"/>
          <w:lang w:val="sr-Latn-ME"/>
        </w:rPr>
        <w:t>Djelotvornost istraga u Crnoj Gori</w:t>
      </w:r>
      <w:r w:rsidRPr="002411F6">
        <w:rPr>
          <w:rFonts w:ascii="Cambria" w:hAnsi="Cambria"/>
          <w:color w:val="000000" w:themeColor="background1"/>
          <w:sz w:val="18"/>
          <w:szCs w:val="18"/>
          <w:lang w:val="sr-Latn-ME"/>
        </w:rPr>
        <w:t>, str. 76-87.</w:t>
      </w:r>
    </w:p>
  </w:footnote>
  <w:footnote w:id="42">
    <w:p w14:paraId="2A5710E5"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Presude Osnovnog suda u Danilovgradu K 55/18 od 3. 5. 2019. i K 2/16 od 23. 9. 2019, sudija Sonja Keković. </w:t>
      </w:r>
    </w:p>
  </w:footnote>
  <w:footnote w:id="43">
    <w:p w14:paraId="692FE1C7" w14:textId="06F6AED0"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Višeg suda u Podgorici Kž 522/20 od 10. 9. 2020. godine, vijeće sudija činili Miljana Pavlićević, predsjednica vijeća, Sonja Cvetićanin Ognjenović i Radomir Ivanović.</w:t>
      </w:r>
    </w:p>
  </w:footnote>
  <w:footnote w:id="44">
    <w:p w14:paraId="6CF57F29" w14:textId="6F605CE6"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Višeg suda u Podgorici Kž 308/2020 od 25. 5. 2020. godine, vijeće sudija činili Miljana Pavlićević, predsjednica vijeća,  Branka Bošković i Radomir Ivanović.</w:t>
      </w:r>
    </w:p>
  </w:footnote>
  <w:footnote w:id="45">
    <w:p w14:paraId="211C2901" w14:textId="5AF334F2"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mišljenje Ombudsmana br. 01-43/15–7, od 24. 11. 2015. godine, str. 15.</w:t>
      </w:r>
    </w:p>
  </w:footnote>
  <w:footnote w:id="46">
    <w:p w14:paraId="5E6CB5A9" w14:textId="6C4F31EA" w:rsidR="00F1025B" w:rsidRPr="002411F6" w:rsidRDefault="00F1025B" w:rsidP="00BE7FE9">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Dr</w:t>
      </w:r>
      <w:r w:rsidRPr="002411F6">
        <w:rPr>
          <w:rFonts w:ascii="Cambria" w:hAnsi="Cambria"/>
          <w:color w:val="000000" w:themeColor="background1"/>
          <w:sz w:val="18"/>
          <w:szCs w:val="18"/>
          <w:lang w:val="sr-Latn-ME"/>
        </w:rPr>
        <w:t>ž</w:t>
      </w:r>
      <w:r w:rsidRPr="002411F6">
        <w:rPr>
          <w:rFonts w:ascii="Cambria" w:hAnsi="Cambria"/>
          <w:color w:val="000000" w:themeColor="background1"/>
          <w:sz w:val="18"/>
          <w:szCs w:val="18"/>
        </w:rPr>
        <w:t>avni</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tu</w:t>
      </w:r>
      <w:r w:rsidRPr="002411F6">
        <w:rPr>
          <w:rFonts w:ascii="Cambria" w:hAnsi="Cambria"/>
          <w:color w:val="000000" w:themeColor="background1"/>
          <w:sz w:val="18"/>
          <w:szCs w:val="18"/>
          <w:lang w:val="sr-Latn-ME"/>
        </w:rPr>
        <w:t>ž</w:t>
      </w:r>
      <w:r w:rsidRPr="002411F6">
        <w:rPr>
          <w:rFonts w:ascii="Cambria" w:hAnsi="Cambria"/>
          <w:color w:val="000000" w:themeColor="background1"/>
          <w:sz w:val="18"/>
          <w:szCs w:val="18"/>
        </w:rPr>
        <w:t>ilac</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Miroslav</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Turkovi</w:t>
      </w:r>
      <w:r w:rsidRPr="002411F6">
        <w:rPr>
          <w:rFonts w:ascii="Cambria" w:hAnsi="Cambria"/>
          <w:color w:val="000000" w:themeColor="background1"/>
          <w:sz w:val="18"/>
          <w:szCs w:val="18"/>
          <w:lang w:val="sr-Latn-ME"/>
        </w:rPr>
        <w:t>ć.</w:t>
      </w:r>
    </w:p>
  </w:footnote>
  <w:footnote w:id="47">
    <w:p w14:paraId="505DCE6C" w14:textId="74460C83"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 neprimjerenosti sankcija u ovom slučaju vidi više u saopštenju HRA „Protest zbog kažnjavanja mučenja u ZIKS uslovnim osudama“ od 8. 9. 2020, dostupnom na: </w:t>
      </w:r>
      <w:hyperlink r:id="rId9" w:history="1">
        <w:r w:rsidRPr="002411F6">
          <w:rPr>
            <w:rStyle w:val="Hyperlink"/>
            <w:rFonts w:ascii="Cambria" w:hAnsi="Cambria"/>
            <w:color w:val="000000" w:themeColor="background1"/>
            <w:sz w:val="18"/>
            <w:szCs w:val="18"/>
            <w:lang w:val="sr-Latn-ME"/>
          </w:rPr>
          <w:t>https://www.hraction.org/2020/09/08/protest-zbog-kaznjavanja-mucenja-u-ziks-u-uslovnim-osudama/</w:t>
        </w:r>
      </w:hyperlink>
      <w:r w:rsidRPr="002411F6">
        <w:rPr>
          <w:rFonts w:ascii="Cambria" w:hAnsi="Cambria"/>
          <w:color w:val="000000" w:themeColor="background1"/>
          <w:sz w:val="18"/>
          <w:szCs w:val="18"/>
          <w:lang w:val="sr-Latn-ME"/>
        </w:rPr>
        <w:t xml:space="preserve">. </w:t>
      </w:r>
    </w:p>
  </w:footnote>
  <w:footnote w:id="48">
    <w:p w14:paraId="39C4F4E1"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Cestaro protiv Italije</w:t>
      </w:r>
      <w:r w:rsidRPr="002411F6">
        <w:rPr>
          <w:rFonts w:ascii="Cambria" w:hAnsi="Cambria"/>
          <w:color w:val="000000" w:themeColor="background1"/>
          <w:sz w:val="18"/>
          <w:szCs w:val="18"/>
          <w:lang w:val="sr-Latn-ME"/>
        </w:rPr>
        <w:t xml:space="preserve">, predstavka br. 6884/11, presuda od 7. aprila 2015, st. 210, </w:t>
      </w:r>
      <w:r w:rsidRPr="002411F6">
        <w:rPr>
          <w:rFonts w:ascii="Cambria" w:hAnsi="Cambria"/>
          <w:i/>
          <w:color w:val="000000" w:themeColor="background1"/>
          <w:sz w:val="18"/>
          <w:szCs w:val="18"/>
          <w:lang w:val="sr-Latn-ME"/>
        </w:rPr>
        <w:t>Ateşoğlu protiv Turske</w:t>
      </w:r>
      <w:r w:rsidRPr="002411F6">
        <w:rPr>
          <w:rFonts w:ascii="Cambria" w:hAnsi="Cambria"/>
          <w:color w:val="000000" w:themeColor="background1"/>
          <w:sz w:val="18"/>
          <w:szCs w:val="18"/>
          <w:lang w:val="sr-Latn-ME"/>
        </w:rPr>
        <w:t xml:space="preserve">, predstavka br. 53645/10, presuda od 20. januara 2015, st. 25, </w:t>
      </w:r>
      <w:r w:rsidRPr="002411F6">
        <w:rPr>
          <w:rFonts w:ascii="Cambria" w:hAnsi="Cambria"/>
          <w:i/>
          <w:color w:val="000000" w:themeColor="background1"/>
          <w:sz w:val="18"/>
          <w:szCs w:val="18"/>
          <w:lang w:val="sr-Latn-ME"/>
        </w:rPr>
        <w:t>Saba protiv Italije</w:t>
      </w:r>
      <w:r w:rsidRPr="002411F6">
        <w:rPr>
          <w:rFonts w:ascii="Cambria" w:hAnsi="Cambria"/>
          <w:color w:val="000000" w:themeColor="background1"/>
          <w:sz w:val="18"/>
          <w:szCs w:val="18"/>
          <w:lang w:val="sr-Latn-ME"/>
        </w:rPr>
        <w:t xml:space="preserve">, predstavka br. 36629/10, presuda od 1. jula 2014, st. 78, </w:t>
      </w:r>
      <w:r w:rsidRPr="002411F6">
        <w:rPr>
          <w:rFonts w:ascii="Cambria" w:hAnsi="Cambria"/>
          <w:i/>
          <w:color w:val="000000" w:themeColor="background1"/>
          <w:sz w:val="18"/>
          <w:szCs w:val="18"/>
          <w:lang w:val="sr-Latn-ME"/>
        </w:rPr>
        <w:t>Gäfgen protiv Nemačke</w:t>
      </w:r>
      <w:r w:rsidRPr="002411F6">
        <w:rPr>
          <w:rFonts w:ascii="Cambria" w:hAnsi="Cambria"/>
          <w:color w:val="000000" w:themeColor="background1"/>
          <w:sz w:val="18"/>
          <w:szCs w:val="18"/>
          <w:lang w:val="sr-Latn-ME"/>
        </w:rPr>
        <w:t>, predstavka br. 22978/05, presuda od 1. juna 2010, st. 125.</w:t>
      </w:r>
    </w:p>
  </w:footnote>
  <w:footnote w:id="49">
    <w:p w14:paraId="48DE7B3D" w14:textId="5F381CA2" w:rsidR="00F1025B" w:rsidRPr="002411F6" w:rsidRDefault="00F1025B" w:rsidP="00BE7FE9">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sr-Latn-RS"/>
        </w:rPr>
        <w:t xml:space="preserve">Direktor ZIKS je do 2017. godine bio </w:t>
      </w:r>
      <w:r w:rsidRPr="002411F6">
        <w:rPr>
          <w:rFonts w:ascii="Cambria" w:hAnsi="Cambria" w:cs="Open Sans"/>
          <w:color w:val="000000" w:themeColor="background1"/>
          <w:sz w:val="18"/>
          <w:szCs w:val="18"/>
          <w:shd w:val="clear" w:color="auto" w:fill="FCFCFC"/>
        </w:rPr>
        <w:t>Miljan Perović</w:t>
      </w:r>
      <w:r w:rsidRPr="002411F6">
        <w:rPr>
          <w:rFonts w:ascii="Cambria" w:hAnsi="Cambria" w:cs="Open Sans"/>
          <w:color w:val="000000" w:themeColor="background1"/>
          <w:sz w:val="18"/>
          <w:szCs w:val="18"/>
          <w:shd w:val="clear" w:color="auto" w:fill="FCFCFC"/>
          <w:lang w:val="sr-Latn-RS"/>
        </w:rPr>
        <w:t>. Na tu poziciju je 2017. godine došao Milan Tomić.</w:t>
      </w:r>
    </w:p>
  </w:footnote>
  <w:footnote w:id="50">
    <w:p w14:paraId="53F327F1"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Zaštitnik ljudskih prava i sloboda, </w:t>
      </w:r>
      <w:r w:rsidRPr="002411F6">
        <w:rPr>
          <w:rFonts w:ascii="Cambria" w:hAnsi="Cambria"/>
          <w:i/>
          <w:color w:val="000000" w:themeColor="background1"/>
          <w:sz w:val="18"/>
          <w:szCs w:val="18"/>
          <w:lang w:val="sr-Latn-ME"/>
        </w:rPr>
        <w:t>Izvještaj o radu za 2020. godinu</w:t>
      </w:r>
      <w:r w:rsidRPr="002411F6">
        <w:rPr>
          <w:rFonts w:ascii="Cambria" w:hAnsi="Cambria"/>
          <w:color w:val="000000" w:themeColor="background1"/>
          <w:sz w:val="18"/>
          <w:szCs w:val="18"/>
          <w:lang w:val="sr-Latn-ME"/>
        </w:rPr>
        <w:t>, str. 167.</w:t>
      </w:r>
    </w:p>
  </w:footnote>
  <w:footnote w:id="51">
    <w:p w14:paraId="68443F7C" w14:textId="5219D4C0" w:rsidR="00712622" w:rsidRPr="002411F6" w:rsidRDefault="00712622">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sz w:val="18"/>
          <w:szCs w:val="18"/>
          <w:lang w:val="sr-Latn-RS"/>
        </w:rPr>
        <w:t>Rješenje UIKS, U-SPI br.7/22 od</w:t>
      </w:r>
      <w:r w:rsidR="00353730" w:rsidRPr="002411F6">
        <w:rPr>
          <w:rFonts w:ascii="Cambria" w:hAnsi="Cambria"/>
          <w:sz w:val="18"/>
          <w:szCs w:val="18"/>
          <w:lang w:val="sr-Latn-RS"/>
        </w:rPr>
        <w:t xml:space="preserve"> 28. 6. 2022. godine.</w:t>
      </w:r>
    </w:p>
  </w:footnote>
  <w:footnote w:id="52">
    <w:p w14:paraId="325017FA"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Nikšiću, K 179/19 od 7. 10. 2019, sudija Igor Đuričković. </w:t>
      </w:r>
      <w:r w:rsidRPr="002411F6">
        <w:rPr>
          <w:rFonts w:ascii="Cambria" w:hAnsi="Cambria"/>
          <w:color w:val="000000" w:themeColor="background1"/>
          <w:sz w:val="18"/>
          <w:szCs w:val="18"/>
          <w:lang w:val="sr-Latn-ME"/>
        </w:rPr>
        <w:tab/>
      </w:r>
    </w:p>
  </w:footnote>
  <w:footnote w:id="53">
    <w:p w14:paraId="45B499FA" w14:textId="324CCF62"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Višeg suda u Podgorici Kž  48/20 od 23. 3. 2021, sutkinja Branka Bošković.</w:t>
      </w:r>
    </w:p>
  </w:footnote>
  <w:footnote w:id="54">
    <w:p w14:paraId="3C83E296"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iCs/>
          <w:color w:val="000000" w:themeColor="background1"/>
          <w:sz w:val="18"/>
          <w:szCs w:val="18"/>
          <w:lang w:val="sr-Latn-ME"/>
        </w:rPr>
        <w:t>Bouyid protiv Belgije</w:t>
      </w:r>
      <w:r w:rsidRPr="002411F6">
        <w:rPr>
          <w:rFonts w:ascii="Cambria" w:hAnsi="Cambria"/>
          <w:color w:val="000000" w:themeColor="background1"/>
          <w:sz w:val="18"/>
          <w:szCs w:val="18"/>
          <w:lang w:val="sr-Latn-ME"/>
        </w:rPr>
        <w:t xml:space="preserve">, predstavka br. 23380/09, presuda donijeta 2015. godine. </w:t>
      </w:r>
    </w:p>
  </w:footnote>
  <w:footnote w:id="55">
    <w:p w14:paraId="2A987B5F"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Snimak je dostupan na portalu </w:t>
      </w:r>
      <w:r w:rsidRPr="002411F6">
        <w:rPr>
          <w:rFonts w:ascii="Cambria" w:hAnsi="Cambria"/>
          <w:i/>
          <w:color w:val="000000" w:themeColor="background1"/>
          <w:sz w:val="18"/>
          <w:szCs w:val="18"/>
          <w:lang w:val="sr-Latn-ME"/>
        </w:rPr>
        <w:t>Vijesti</w:t>
      </w:r>
      <w:r w:rsidRPr="002411F6">
        <w:rPr>
          <w:rFonts w:ascii="Cambria" w:hAnsi="Cambria"/>
          <w:color w:val="000000" w:themeColor="background1"/>
          <w:sz w:val="18"/>
          <w:szCs w:val="18"/>
          <w:lang w:val="sr-Latn-ME"/>
        </w:rPr>
        <w:t xml:space="preserve">: </w:t>
      </w:r>
      <w:hyperlink r:id="rId10" w:history="1">
        <w:r w:rsidRPr="002411F6">
          <w:rPr>
            <w:rStyle w:val="Hyperlink"/>
            <w:rFonts w:ascii="Cambria" w:hAnsi="Cambria"/>
            <w:color w:val="000000" w:themeColor="background1"/>
            <w:sz w:val="18"/>
            <w:szCs w:val="18"/>
            <w:lang w:val="sr-Latn-ME"/>
          </w:rPr>
          <w:t>https://www.vijesti.me/zabava/182875/incident-u-niksickoj-gimnaziji-policajac-prekoracio-ovlascenja</w:t>
        </w:r>
      </w:hyperlink>
      <w:r w:rsidRPr="002411F6">
        <w:rPr>
          <w:rFonts w:ascii="Cambria" w:hAnsi="Cambria"/>
          <w:color w:val="000000" w:themeColor="background1"/>
          <w:sz w:val="18"/>
          <w:szCs w:val="18"/>
          <w:lang w:val="sr-Latn-ME"/>
        </w:rPr>
        <w:t xml:space="preserve">. </w:t>
      </w:r>
    </w:p>
  </w:footnote>
  <w:footnote w:id="56">
    <w:p w14:paraId="3F3EE796" w14:textId="2B54E15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Zaključak Savjeta za građansku kontrolu rada policije od 5. 5. 2015, dostupan na: </w:t>
      </w:r>
      <w:hyperlink r:id="rId11" w:history="1">
        <w:r w:rsidRPr="002411F6">
          <w:rPr>
            <w:rStyle w:val="Hyperlink"/>
            <w:rFonts w:ascii="Cambria" w:hAnsi="Cambria"/>
            <w:color w:val="000000" w:themeColor="background1"/>
            <w:sz w:val="18"/>
            <w:szCs w:val="18"/>
            <w:lang w:val="sr-Latn-ME"/>
          </w:rPr>
          <w:t>http://www.kontrolapolicije.me/content/zaklju%C4%8Dena-provjera-postupanja-policije-prema-u%C4%8Denicima-nik%C5%A1i%C4%87ke-gimnazije</w:t>
        </w:r>
      </w:hyperlink>
      <w:r w:rsidRPr="002411F6">
        <w:rPr>
          <w:rStyle w:val="Hyperlink"/>
          <w:rFonts w:ascii="Cambria" w:hAnsi="Cambria"/>
          <w:color w:val="000000" w:themeColor="background1"/>
          <w:sz w:val="18"/>
          <w:szCs w:val="18"/>
          <w:lang w:val="sr-Latn-ME"/>
        </w:rPr>
        <w:t>.</w:t>
      </w:r>
      <w:r w:rsidRPr="002411F6">
        <w:rPr>
          <w:rFonts w:ascii="Cambria" w:hAnsi="Cambria"/>
          <w:color w:val="000000" w:themeColor="background1"/>
          <w:sz w:val="18"/>
          <w:szCs w:val="18"/>
          <w:lang w:val="sr-Latn-ME"/>
        </w:rPr>
        <w:t xml:space="preserve"> Savjet do završetka rada na ovom slučaju nije imao izjašnjenje oštećenih učenika.  </w:t>
      </w:r>
    </w:p>
  </w:footnote>
  <w:footnote w:id="57">
    <w:p w14:paraId="6B474E8A" w14:textId="0205AAD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čl. 101 st. 3 Zakona o unutrašnjim poslovima.</w:t>
      </w:r>
    </w:p>
  </w:footnote>
  <w:footnote w:id="58">
    <w:p w14:paraId="299CF74D"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Nikšiću, K 179/19, </w:t>
      </w:r>
      <w:r w:rsidRPr="002411F6">
        <w:rPr>
          <w:rFonts w:ascii="Cambria" w:hAnsi="Cambria"/>
          <w:i/>
          <w:color w:val="000000" w:themeColor="background1"/>
          <w:sz w:val="18"/>
          <w:szCs w:val="18"/>
          <w:lang w:val="sr-Latn-ME"/>
        </w:rPr>
        <w:t>op. cit.</w:t>
      </w:r>
    </w:p>
  </w:footnote>
  <w:footnote w:id="59">
    <w:p w14:paraId="05C7FF7F" w14:textId="3C2FFD3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w:t>
      </w:r>
      <w:r w:rsidRPr="002411F6">
        <w:rPr>
          <w:rFonts w:ascii="Cambria" w:hAnsi="Cambria"/>
          <w:i/>
          <w:color w:val="000000" w:themeColor="background1"/>
          <w:sz w:val="18"/>
          <w:szCs w:val="18"/>
          <w:lang w:val="sr-Latn-ME"/>
        </w:rPr>
        <w:t>Bouyid protiv Belgije</w:t>
      </w:r>
      <w:r w:rsidRPr="002411F6">
        <w:rPr>
          <w:rFonts w:ascii="Cambria" w:hAnsi="Cambria"/>
          <w:color w:val="000000" w:themeColor="background1"/>
          <w:sz w:val="18"/>
          <w:szCs w:val="18"/>
          <w:lang w:val="sr-Latn-ME"/>
        </w:rPr>
        <w:t xml:space="preserve">, predstavka br. 23380/09, 2015, st. 88. U ovom slučaju radilo se upravo o šamaranju mladića u policiji.  </w:t>
      </w:r>
    </w:p>
  </w:footnote>
  <w:footnote w:id="60">
    <w:p w14:paraId="64A1594A" w14:textId="508455EE"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 Ašanin, </w:t>
      </w:r>
      <w:r w:rsidRPr="002411F6">
        <w:rPr>
          <w:rFonts w:ascii="Cambria" w:hAnsi="Cambria"/>
          <w:i/>
          <w:color w:val="000000" w:themeColor="background1"/>
          <w:sz w:val="18"/>
          <w:szCs w:val="18"/>
          <w:lang w:val="sr-Latn-ME"/>
        </w:rPr>
        <w:t>Priručnik o upotrebi sredstava prinude i tehnika samoodbrane</w:t>
      </w:r>
      <w:r w:rsidRPr="002411F6">
        <w:rPr>
          <w:rFonts w:ascii="Cambria" w:hAnsi="Cambria"/>
          <w:color w:val="000000" w:themeColor="background1"/>
          <w:sz w:val="18"/>
          <w:szCs w:val="18"/>
          <w:lang w:val="sr-Latn-ME"/>
        </w:rPr>
        <w:t xml:space="preserve"> (Podgorica, 2017), str. 3, dostupno na: </w:t>
      </w:r>
      <w:hyperlink r:id="rId12" w:history="1">
        <w:r w:rsidRPr="002411F6">
          <w:rPr>
            <w:rStyle w:val="Hyperlink"/>
            <w:rFonts w:ascii="Cambria" w:hAnsi="Cambria"/>
            <w:color w:val="000000" w:themeColor="background1"/>
            <w:sz w:val="18"/>
            <w:szCs w:val="18"/>
            <w:lang w:val="sr-Latn-ME"/>
          </w:rPr>
          <w:t>https://wapi.gov.me/download/1a53b613-eef5-4e0f-9b42-30491d555ee8?version=1.0</w:t>
        </w:r>
      </w:hyperlink>
      <w:r w:rsidRPr="002411F6">
        <w:rPr>
          <w:rFonts w:ascii="Cambria" w:hAnsi="Cambria"/>
          <w:color w:val="000000" w:themeColor="background1"/>
          <w:sz w:val="18"/>
          <w:szCs w:val="18"/>
          <w:lang w:val="sr-Latn-ME"/>
        </w:rPr>
        <w:t xml:space="preserve"> .</w:t>
      </w:r>
    </w:p>
  </w:footnote>
  <w:footnote w:id="61">
    <w:p w14:paraId="1CEB67E4" w14:textId="7B80019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Pravosnažna presuda Osnovnog suda u Nikšiću K. br. 127/2021, objavljena 16. 2. 2022, sudija Vukota Vujačić. </w:t>
      </w:r>
    </w:p>
  </w:footnote>
  <w:footnote w:id="62">
    <w:p w14:paraId="0DFD60E9" w14:textId="1A919EB2"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Mišljenje Agencije za zaštitu ličnih podataka i slobodan pristup informacijama br. 06-29-10079-4/18, 2. 11. 2018.</w:t>
      </w:r>
    </w:p>
  </w:footnote>
  <w:footnote w:id="63">
    <w:p w14:paraId="1F9549FF" w14:textId="48CAB476"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Podgorici br. K 811/18. od 18. 10. 2019. godine, sutkinja Nada Rabrenović. Presuda Višeg suda u Podgorici br. Kž 35/20, od 30. 12. 2020, predsjedavajuća vijeća sutkinja Evica Durutović.</w:t>
      </w:r>
    </w:p>
  </w:footnote>
  <w:footnote w:id="64">
    <w:p w14:paraId="3D448A9D"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Odluka Ustavnog suda Crne Gore, U-III br.354/17 od 25. 7. 2017. godine, str. 23. </w:t>
      </w:r>
    </w:p>
  </w:footnote>
  <w:footnote w:id="65">
    <w:p w14:paraId="09866DC0"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Martinović protiv Crne Gore</w:t>
      </w:r>
      <w:r w:rsidRPr="002411F6">
        <w:rPr>
          <w:rFonts w:ascii="Cambria" w:hAnsi="Cambria"/>
          <w:color w:val="000000" w:themeColor="background1"/>
          <w:sz w:val="18"/>
          <w:szCs w:val="18"/>
          <w:lang w:val="sr-Latn-ME"/>
        </w:rPr>
        <w:t>, predstavka br. 44993/18. Odluku je donio komitet od samo troje sudija, a ne uobičajeno vijeće od sedmoro, jer je procijenjeno da se radi o vrsti predmeta koja se ponavlja, u skladu sa čl. 28 Evropske konvencije o ljudskim pravima, o kakvom onda odlučuje manji broj sudija.</w:t>
      </w:r>
    </w:p>
  </w:footnote>
  <w:footnote w:id="66">
    <w:p w14:paraId="052D0185" w14:textId="7608CA25"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 odluci suda u Strazburu vidi više u saopštenju HRA „Odluka suda u Strazburu u predmetu Martinović protiv Crne Gore“ od 1. 4. 2021: </w:t>
      </w:r>
      <w:hyperlink r:id="rId13" w:history="1">
        <w:r w:rsidRPr="002411F6">
          <w:rPr>
            <w:rStyle w:val="Hyperlink"/>
            <w:rFonts w:ascii="Cambria" w:hAnsi="Cambria"/>
            <w:color w:val="000000" w:themeColor="background1"/>
            <w:sz w:val="18"/>
            <w:szCs w:val="18"/>
            <w:lang w:val="sr-Latn-ME"/>
          </w:rPr>
          <w:t>https://www.hraction.org/2021/04/01/odluka-suda-u-strazburu-u-predmetu-martinovic-protiv-crne-gore/</w:t>
        </w:r>
      </w:hyperlink>
      <w:r w:rsidRPr="002411F6">
        <w:rPr>
          <w:rFonts w:ascii="Cambria" w:hAnsi="Cambria"/>
          <w:color w:val="000000" w:themeColor="background1"/>
          <w:sz w:val="18"/>
          <w:szCs w:val="18"/>
          <w:lang w:val="sr-Latn-ME"/>
        </w:rPr>
        <w:t>.</w:t>
      </w:r>
    </w:p>
  </w:footnote>
  <w:footnote w:id="67">
    <w:p w14:paraId="09DF8A33"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Višeg suda u Podgorici, Kž 250/2020, Dragica Vuković, predsjednica vijeća, Miroslav Bašović i Zoran Radović, članovi vijeća.</w:t>
      </w:r>
    </w:p>
  </w:footnote>
  <w:footnote w:id="68">
    <w:p w14:paraId="1807E85D"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Kotoru, K 299/2019. od 27. 1. 2020, sutkinja Momirka Tešić.</w:t>
      </w:r>
    </w:p>
  </w:footnote>
  <w:footnote w:id="69">
    <w:p w14:paraId="60F72F4E" w14:textId="589CAF8B" w:rsidR="00F1025B" w:rsidRPr="002411F6" w:rsidRDefault="00F1025B" w:rsidP="00BE7FE9">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369, st. 2 ZKP propisuje da sud nije vezan za predloge tužioca u pogledu pravne ocjene djela. </w:t>
      </w:r>
    </w:p>
  </w:footnote>
  <w:footnote w:id="70">
    <w:p w14:paraId="04A00985"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Više vidi u presudi Osnovnog suda u Kotoru K 299/2019</w:t>
      </w:r>
      <w:r w:rsidRPr="002411F6">
        <w:rPr>
          <w:rFonts w:ascii="Cambria" w:hAnsi="Cambria"/>
          <w:i/>
          <w:color w:val="000000" w:themeColor="background1"/>
          <w:sz w:val="18"/>
          <w:szCs w:val="18"/>
          <w:lang w:val="sr-Latn-ME"/>
        </w:rPr>
        <w:t>, op. cit.</w:t>
      </w:r>
    </w:p>
  </w:footnote>
  <w:footnote w:id="71">
    <w:p w14:paraId="0A99EAC4" w14:textId="5DB05AEC"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 potrebi da se ukine mogućnost zastarijevanja u slučaju krivičnih djela mučenja i zlostavljanja vidi 1.2.2.  </w:t>
      </w:r>
    </w:p>
  </w:footnote>
  <w:footnote w:id="72">
    <w:p w14:paraId="4DD02490" w14:textId="71792F7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Mišljenje Ombudsmana br. 01-631/17-18 od 5. 12. 2017. godine.</w:t>
      </w:r>
    </w:p>
  </w:footnote>
  <w:footnote w:id="73">
    <w:p w14:paraId="45178D77"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iCs/>
          <w:color w:val="000000" w:themeColor="background1"/>
          <w:sz w:val="18"/>
          <w:szCs w:val="18"/>
          <w:lang w:val="sr-Latn-ME"/>
        </w:rPr>
        <w:t>Ibid</w:t>
      </w:r>
      <w:r w:rsidRPr="002411F6">
        <w:rPr>
          <w:rFonts w:ascii="Cambria" w:hAnsi="Cambria"/>
          <w:color w:val="000000" w:themeColor="background1"/>
          <w:sz w:val="18"/>
          <w:szCs w:val="18"/>
          <w:lang w:val="sr-Latn-ME"/>
        </w:rPr>
        <w:t>, str. 15.</w:t>
      </w:r>
    </w:p>
  </w:footnote>
  <w:footnote w:id="74">
    <w:p w14:paraId="45624995" w14:textId="3967B5E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Svjesni smo da pitanje identiteta presude i optužbe može biti veoma složeno i da postoje pravnici koji mogu smatrati da sud ovdje nije smio da mijenja pravnu kvalifikaciju djela, ali mi smatramo da je to bilo moguće učiniti bez povrede prava okrivljenog, tako što bi sud objema strankama u postupku saopštio da on smatra da djelo opisano u optužnom aktu predstavlja kvalifikovani oblik čiji je učinilac službeno lice, a zatim okrivljenom dopustio da opovrgava tu tezu, iznoseći eventualno argumente u prilog tome da ga ne treba smatrati službenim licem u smislu odredaba KZ. </w:t>
      </w:r>
    </w:p>
  </w:footnote>
  <w:footnote w:id="75">
    <w:p w14:paraId="339AF050" w14:textId="5D26F37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Nikšiću K 181/2019 od 9. 7. 2020, sudija Igor Đuričković, pravosnažna postala 10. 11. 2020. godine.</w:t>
      </w:r>
    </w:p>
    <w:p w14:paraId="5A01FDFC" w14:textId="77777777" w:rsidR="00F1025B" w:rsidRPr="002411F6" w:rsidRDefault="00F1025B" w:rsidP="00BE7FE9">
      <w:pPr>
        <w:rPr>
          <w:rFonts w:ascii="Cambria" w:hAnsi="Cambria"/>
          <w:color w:val="000000" w:themeColor="background1"/>
          <w:sz w:val="18"/>
          <w:szCs w:val="18"/>
          <w:lang w:val="sr-Latn-ME"/>
        </w:rPr>
      </w:pPr>
    </w:p>
  </w:footnote>
  <w:footnote w:id="76">
    <w:p w14:paraId="6302CBC1" w14:textId="75D61E58" w:rsidR="00F1025B" w:rsidRPr="002411F6" w:rsidRDefault="00F1025B" w:rsidP="00BE7FE9">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E. Svanidze, </w:t>
      </w:r>
      <w:r w:rsidRPr="002411F6">
        <w:rPr>
          <w:rFonts w:ascii="Cambria" w:hAnsi="Cambria"/>
          <w:i/>
          <w:color w:val="000000" w:themeColor="background1"/>
          <w:sz w:val="18"/>
          <w:szCs w:val="18"/>
          <w:lang w:val="sr-Latn-ME"/>
        </w:rPr>
        <w:t>Effective Investigation of Ill-Treatment – Guidelines on European standards, Second Edition</w:t>
      </w:r>
      <w:r w:rsidRPr="002411F6">
        <w:rPr>
          <w:rFonts w:ascii="Cambria" w:hAnsi="Cambria"/>
          <w:color w:val="000000" w:themeColor="background1"/>
          <w:sz w:val="18"/>
          <w:szCs w:val="18"/>
          <w:lang w:val="sr-Latn-ME"/>
        </w:rPr>
        <w:t xml:space="preserve"> (Savjet Evrope, 2014), str. 45-46; </w:t>
      </w:r>
      <w:r w:rsidRPr="002411F6">
        <w:rPr>
          <w:rFonts w:ascii="Cambria" w:hAnsi="Cambria"/>
          <w:color w:val="000000" w:themeColor="background1"/>
          <w:sz w:val="18"/>
          <w:szCs w:val="18"/>
        </w:rPr>
        <w:t xml:space="preserve">Škrlec, B. i Gorjanc-Prelević, T. Priručnik za sprovodjenje djelotvornih istraga u predmetima zlostavljanja, Savjet Evrope, april 2020, </w:t>
      </w:r>
      <w:r w:rsidRPr="002411F6">
        <w:rPr>
          <w:rFonts w:ascii="Cambria" w:hAnsi="Cambria"/>
          <w:color w:val="000000" w:themeColor="background1"/>
          <w:sz w:val="18"/>
          <w:szCs w:val="18"/>
          <w:lang w:val="sr-Latn-RS"/>
        </w:rPr>
        <w:t xml:space="preserve">str. 33, </w:t>
      </w:r>
      <w:r w:rsidRPr="002411F6">
        <w:rPr>
          <w:rFonts w:ascii="Cambria" w:hAnsi="Cambria"/>
          <w:color w:val="000000" w:themeColor="background1"/>
          <w:sz w:val="18"/>
          <w:szCs w:val="18"/>
        </w:rPr>
        <w:t xml:space="preserve">dostupno na: </w:t>
      </w:r>
      <w:hyperlink r:id="rId14" w:history="1">
        <w:r w:rsidRPr="002411F6">
          <w:rPr>
            <w:rStyle w:val="Hyperlink"/>
            <w:rFonts w:ascii="Cambria" w:hAnsi="Cambria"/>
            <w:color w:val="000000" w:themeColor="background1"/>
            <w:sz w:val="18"/>
            <w:szCs w:val="18"/>
          </w:rPr>
          <w:t>https://www.hraction.org/wp-content/uploads/2021/02/Prirucnik-o-zlostavljanju.pdf.pdf</w:t>
        </w:r>
      </w:hyperlink>
      <w:r w:rsidRPr="002411F6">
        <w:rPr>
          <w:rFonts w:ascii="Cambria" w:hAnsi="Cambria"/>
          <w:color w:val="000000" w:themeColor="background1"/>
          <w:sz w:val="18"/>
          <w:szCs w:val="18"/>
          <w:lang w:val="sr-Latn-RS"/>
        </w:rPr>
        <w:t xml:space="preserve"> .</w:t>
      </w:r>
    </w:p>
    <w:p w14:paraId="19798CFB" w14:textId="7D4F9CC7" w:rsidR="00F1025B" w:rsidRPr="002411F6" w:rsidRDefault="00F1025B" w:rsidP="00BE7FE9">
      <w:pPr>
        <w:rPr>
          <w:rFonts w:ascii="Cambria" w:hAnsi="Cambria"/>
          <w:color w:val="000000" w:themeColor="background1"/>
          <w:sz w:val="18"/>
          <w:szCs w:val="18"/>
          <w:lang w:val="sr-Latn-ME"/>
        </w:rPr>
      </w:pPr>
    </w:p>
  </w:footnote>
  <w:footnote w:id="77">
    <w:p w14:paraId="29878DFC" w14:textId="349EF70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Baru K 242/2018 od 16. 6. 2020. godine, sudija Goran Šćepanović, i presuda Višeg suda u Podgorici Kž 687/20 od 14. 10. 2020. godine, predsjedavajuća vijeća sutkinja Miljana Pavlićević.</w:t>
      </w:r>
    </w:p>
    <w:p w14:paraId="505EC560" w14:textId="77777777" w:rsidR="00F1025B" w:rsidRPr="002411F6" w:rsidRDefault="00F1025B" w:rsidP="00BE7FE9">
      <w:pPr>
        <w:rPr>
          <w:rFonts w:ascii="Cambria" w:hAnsi="Cambria"/>
          <w:color w:val="000000" w:themeColor="background1"/>
          <w:sz w:val="18"/>
          <w:szCs w:val="18"/>
          <w:lang w:val="sr-Latn-ME"/>
        </w:rPr>
      </w:pPr>
    </w:p>
  </w:footnote>
  <w:footnote w:id="78">
    <w:p w14:paraId="5EC6E2FE" w14:textId="5574693A"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Presuda Osnovnog suda u Podgorici, K 40/20 od 1. jula 2020. godine, sudija Nenad Vujanović.</w:t>
      </w:r>
    </w:p>
  </w:footnote>
  <w:footnote w:id="79">
    <w:p w14:paraId="321BAD17" w14:textId="2B8E256E"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sr-Latn-RS"/>
        </w:rPr>
        <w:t>Odluka Ustavnog suda Crne Gore U</w:t>
      </w:r>
      <w:r w:rsidRPr="002411F6">
        <w:rPr>
          <w:rFonts w:ascii="Cambria" w:hAnsi="Cambria"/>
          <w:color w:val="000000" w:themeColor="background1"/>
          <w:sz w:val="18"/>
          <w:szCs w:val="18"/>
          <w:lang w:val="es-ES"/>
        </w:rPr>
        <w:t xml:space="preserve"> – III br. 442</w:t>
      </w:r>
      <w:r w:rsidRPr="002411F6">
        <w:rPr>
          <w:rFonts w:ascii="Cambria" w:hAnsi="Cambria"/>
          <w:color w:val="000000" w:themeColor="background1"/>
          <w:sz w:val="18"/>
          <w:szCs w:val="18"/>
          <w:lang w:val="sr-Latn-RS"/>
        </w:rPr>
        <w:t xml:space="preserve">/18 od 30.9. 2020, </w:t>
      </w:r>
      <w:r w:rsidRPr="002411F6">
        <w:rPr>
          <w:rFonts w:ascii="Cambria" w:hAnsi="Cambria"/>
          <w:color w:val="000000" w:themeColor="background1"/>
          <w:sz w:val="18"/>
          <w:szCs w:val="18"/>
          <w:lang w:val="sr-Latn-ME"/>
        </w:rPr>
        <w:t>Desanka Lopičić, predsjednica vijeća, Milorad Gogić i Hamdija Šarkinović, članovi vijeća.</w:t>
      </w:r>
    </w:p>
  </w:footnote>
  <w:footnote w:id="80">
    <w:p w14:paraId="6A72A581" w14:textId="63FBE56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Snimak dnevnika dostupan na: </w:t>
      </w:r>
      <w:hyperlink r:id="rId15" w:history="1">
        <w:r w:rsidRPr="002411F6">
          <w:rPr>
            <w:rStyle w:val="Hyperlink"/>
            <w:rFonts w:ascii="Cambria" w:hAnsi="Cambria"/>
            <w:color w:val="000000" w:themeColor="background1"/>
            <w:sz w:val="18"/>
            <w:szCs w:val="18"/>
            <w:lang w:val="sr-Latn-ME"/>
          </w:rPr>
          <w:t>http://www.rtcg.me/tv/emisije/informativni/dnevnik-2/135947/dnevnik-22072016.html</w:t>
        </w:r>
      </w:hyperlink>
      <w:r w:rsidRPr="002411F6">
        <w:rPr>
          <w:rFonts w:ascii="Cambria" w:hAnsi="Cambria"/>
          <w:color w:val="000000" w:themeColor="background1"/>
          <w:sz w:val="18"/>
          <w:szCs w:val="18"/>
          <w:lang w:val="sr-Latn-ME"/>
        </w:rPr>
        <w:t>, inserti dostupni na minutaži: 20:00 – 20:20 i 20:54 – 21:11.</w:t>
      </w:r>
    </w:p>
  </w:footnote>
  <w:footnote w:id="81">
    <w:p w14:paraId="4B4431C2" w14:textId="5520FD9F"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Više o tome zašto je ovo neprimjereno vidi u </w:t>
      </w:r>
      <w:r w:rsidRPr="002411F6">
        <w:rPr>
          <w:rFonts w:ascii="Cambria" w:hAnsi="Cambria"/>
          <w:i/>
          <w:color w:val="000000" w:themeColor="background1"/>
          <w:sz w:val="18"/>
          <w:szCs w:val="18"/>
          <w:lang w:val="sr-Latn-ME"/>
        </w:rPr>
        <w:t>Djelotvornost istraga u slučajevima zlostavljanja u Crnoj Gori</w:t>
      </w:r>
      <w:r w:rsidRPr="002411F6">
        <w:rPr>
          <w:rFonts w:ascii="Cambria" w:hAnsi="Cambria"/>
          <w:color w:val="000000" w:themeColor="background1"/>
          <w:sz w:val="18"/>
          <w:szCs w:val="18"/>
          <w:lang w:val="sr-Latn-ME"/>
        </w:rPr>
        <w:t xml:space="preserve">. </w:t>
      </w:r>
    </w:p>
  </w:footnote>
  <w:footnote w:id="82">
    <w:p w14:paraId="1235CEE6" w14:textId="12ACD84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mišljenje Ombudsmana br. 01-8/16-3 od 21. 6. 2016. godine.</w:t>
      </w:r>
    </w:p>
  </w:footnote>
  <w:footnote w:id="83">
    <w:p w14:paraId="354F04DA" w14:textId="5C1668F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Zaključak Savjeta za građansku kontrolu rada policije od 19. 11. 2015, br. 62/133-15.</w:t>
      </w:r>
    </w:p>
  </w:footnote>
  <w:footnote w:id="84">
    <w:p w14:paraId="699E5C94" w14:textId="56CACF3C"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na primjer, </w:t>
      </w:r>
      <w:r w:rsidRPr="002411F6">
        <w:rPr>
          <w:rFonts w:ascii="Cambria" w:hAnsi="Cambria"/>
          <w:i/>
          <w:color w:val="000000" w:themeColor="background1"/>
          <w:sz w:val="18"/>
          <w:szCs w:val="18"/>
          <w:lang w:val="sr-Latn-ME"/>
        </w:rPr>
        <w:t>Baranin i Vukčević protiv Crne Gore</w:t>
      </w:r>
      <w:r w:rsidRPr="002411F6">
        <w:rPr>
          <w:rFonts w:ascii="Cambria" w:hAnsi="Cambria"/>
          <w:color w:val="000000" w:themeColor="background1"/>
          <w:sz w:val="18"/>
          <w:szCs w:val="18"/>
          <w:lang w:val="sr-Latn-ME"/>
        </w:rPr>
        <w:t>, predstavke br. 24655/18 i 24656/18, st. 144.</w:t>
      </w:r>
    </w:p>
  </w:footnote>
  <w:footnote w:id="85">
    <w:p w14:paraId="3391AB79" w14:textId="6CA61842" w:rsidR="00F1025B" w:rsidRPr="002411F6" w:rsidRDefault="00F1025B" w:rsidP="00BE7FE9">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es-ES"/>
        </w:rPr>
        <w:t xml:space="preserve"> </w:t>
      </w:r>
      <w:r w:rsidRPr="002411F6">
        <w:rPr>
          <w:rFonts w:ascii="Cambria" w:hAnsi="Cambria"/>
          <w:color w:val="000000" w:themeColor="background1"/>
          <w:sz w:val="18"/>
          <w:szCs w:val="18"/>
          <w:lang w:val="sr-Latn-RS"/>
        </w:rPr>
        <w:t>Odluka Ustavnog suda Crne Gore U</w:t>
      </w:r>
      <w:r w:rsidRPr="002411F6">
        <w:rPr>
          <w:rFonts w:ascii="Cambria" w:hAnsi="Cambria"/>
          <w:color w:val="000000" w:themeColor="background1"/>
          <w:sz w:val="18"/>
          <w:szCs w:val="18"/>
          <w:lang w:val="es-ES"/>
        </w:rPr>
        <w:t xml:space="preserve"> – III br. 1760</w:t>
      </w:r>
      <w:r w:rsidRPr="002411F6">
        <w:rPr>
          <w:rFonts w:ascii="Cambria" w:hAnsi="Cambria"/>
          <w:color w:val="000000" w:themeColor="background1"/>
          <w:sz w:val="18"/>
          <w:szCs w:val="18"/>
          <w:lang w:val="sr-Latn-RS"/>
        </w:rPr>
        <w:t xml:space="preserve">/18 od 23.6. 2021, </w:t>
      </w:r>
      <w:r w:rsidRPr="002411F6">
        <w:rPr>
          <w:rFonts w:ascii="Cambria" w:hAnsi="Cambria"/>
          <w:color w:val="000000" w:themeColor="background1"/>
          <w:sz w:val="18"/>
          <w:szCs w:val="18"/>
          <w:lang w:val="sr-Latn-ME"/>
        </w:rPr>
        <w:t>Desanka Lopičić, predsjednica vijeća, Milorad Gogić i Dragoljub Drašković, članovi vijeća.</w:t>
      </w:r>
    </w:p>
  </w:footnote>
  <w:footnote w:id="86">
    <w:p w14:paraId="7B527B18" w14:textId="26BF1DBE"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Inače, u vezi s pribavljanjem snimaka postoje kontradiktorni dopisi Uprave policije i MUP Crne Gore. Naime, u dopisu Uprave policije od 8. 11. 2016. navedeno je da kamere u spornim prostorijama nijesu radile još od useljenja u zgradu CB Podgorica, odnosno od 2010, dok je u dopisu MUP od 30. 1. 2017. navedeno da kamere rade u svim prostorijama CB Podgorica, ali da nije moguće preuzeti sporne snimke jer se čuvaju samo 20 dana, a nakon toga presnimavaju novim video sadržajem. Unutrašnja kontrola policije sporne snimke tražila je tek 30. 10. 2015, odnosno 20 dana nakon spornog događaja.</w:t>
      </w:r>
    </w:p>
  </w:footnote>
  <w:footnote w:id="87">
    <w:p w14:paraId="64111DCA" w14:textId="7EF693B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53 st. 2 tač. 4 Poslovnika Ustavnog suda glasi: Izuzetno, Ustavni sud razmatra sljedeće vrste predmeta kao prioritetne: [...] predmeti koji se odnose na povredu dostojanstva ličnosti, lišenje slobode, pritvor i poštovanje ličnosti (čl. 28, 29, 30, 31 Ustava), odnosno povredu prava na život, zabranu mučenja, zabranu ropstva i prinudnog rada i prava na slobodu i sigurnost (čl. 2., 3., 4., i 5. Evropske konvencije za zaštitu ljudskih prava i osnovnih sloboda).</w:t>
      </w:r>
    </w:p>
  </w:footnote>
  <w:footnote w:id="88">
    <w:p w14:paraId="7FB0A9A4" w14:textId="162C697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Baranin i Vukčević protiv Crne Gore</w:t>
      </w:r>
      <w:r w:rsidRPr="002411F6">
        <w:rPr>
          <w:rFonts w:ascii="Cambria" w:hAnsi="Cambria"/>
          <w:color w:val="000000" w:themeColor="background1"/>
          <w:sz w:val="18"/>
          <w:szCs w:val="18"/>
          <w:lang w:val="sr-Latn-ME"/>
        </w:rPr>
        <w:t>, op. cit.</w:t>
      </w:r>
    </w:p>
  </w:footnote>
  <w:footnote w:id="89">
    <w:p w14:paraId="6D6E66F9" w14:textId="0E4DF1C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Odgovor ODT u Podgorici na zahtjev HRA za pristup informaciji od javnog značaja, od 30. 11. 2021, TUSPI br. 19/21: „</w:t>
      </w:r>
      <w:r w:rsidRPr="002411F6">
        <w:rPr>
          <w:rFonts w:ascii="Cambria" w:hAnsi="Cambria"/>
          <w:iCs/>
          <w:color w:val="000000" w:themeColor="background1"/>
          <w:sz w:val="18"/>
          <w:szCs w:val="18"/>
          <w:lang w:val="sr-Latn-ME"/>
        </w:rPr>
        <w:t>Nakon razmatranja podnijetog zahtjeva je ocijenjeno da se istom ne može udovoljiti... Naime, godišnjim izvještajem o radu ovog tužilaštva nijesu obuhvaćeni podaci koji su traženi od strane podnosioca zahtjeva za slobodan pristup informacijama, obzirom da navedeni podaci nijesu predviđeni metodologijom za izradu godišnjeg izvještaja. …Kako je shodno sadržini čl. 29 st. 1 tač. 1 Zakona o slobodnom pristupu informacijama propisano da će organ vlasti odbiti zahtjev za slobodan pristup informacijama ako pristup informaciji zahtijeva iIi podrazumijeva sačinjavanje nove informacije, to je podnijeti zahtjev valjalo odbiti</w:t>
      </w:r>
      <w:r w:rsidRPr="002411F6">
        <w:rPr>
          <w:rFonts w:ascii="Cambria" w:hAnsi="Cambria"/>
          <w:color w:val="000000" w:themeColor="background1"/>
          <w:sz w:val="18"/>
          <w:szCs w:val="18"/>
          <w:lang w:val="sr-Latn-ME"/>
        </w:rPr>
        <w:t>.“ Ostala osnovna državna tužilaštva su nam izašla u susret i dostavila tražene podatke i na tome im se i ovom prilikom zahvaljujemo.</w:t>
      </w:r>
    </w:p>
    <w:p w14:paraId="5F41177D" w14:textId="77777777" w:rsidR="008369A5" w:rsidRPr="002411F6" w:rsidRDefault="008369A5" w:rsidP="00BE7FE9">
      <w:pPr>
        <w:rPr>
          <w:rFonts w:ascii="Cambria" w:hAnsi="Cambria"/>
          <w:color w:val="000000" w:themeColor="background1"/>
          <w:sz w:val="18"/>
          <w:szCs w:val="18"/>
          <w:lang w:val="sr-Latn-ME"/>
        </w:rPr>
      </w:pPr>
    </w:p>
    <w:p w14:paraId="2CD93406" w14:textId="67D0EC54" w:rsidR="0037394C" w:rsidRPr="002411F6" w:rsidRDefault="0037394C" w:rsidP="00BE7FE9">
      <w:pPr>
        <w:rPr>
          <w:rFonts w:ascii="Cambria" w:hAnsi="Cambria"/>
          <w:color w:val="000000" w:themeColor="background1"/>
          <w:sz w:val="18"/>
          <w:szCs w:val="18"/>
          <w:lang w:val="sr-Latn-ME"/>
        </w:rPr>
      </w:pPr>
      <w:r w:rsidRPr="002411F6">
        <w:rPr>
          <w:rFonts w:ascii="Cambria" w:hAnsi="Cambria"/>
          <w:color w:val="000000" w:themeColor="background1"/>
          <w:sz w:val="18"/>
          <w:szCs w:val="18"/>
          <w:lang w:val="sr-Latn-ME"/>
        </w:rPr>
        <w:t xml:space="preserve">Nakon održanog </w:t>
      </w:r>
      <w:r w:rsidR="008369A5" w:rsidRPr="002411F6">
        <w:rPr>
          <w:rFonts w:ascii="Cambria" w:hAnsi="Cambria"/>
          <w:color w:val="000000" w:themeColor="background1"/>
          <w:sz w:val="18"/>
          <w:szCs w:val="18"/>
          <w:lang w:val="sr-Latn-ME"/>
        </w:rPr>
        <w:t xml:space="preserve">okruglog stola o Nacrtu izvještaja „Djelotvornost istraga zlostavljanja u Crnoj Gori 2020-2021.“ državna tužiteljka Danka Ivanović Đerić nam je izašla u susret, i tražene podatke dostavila. U skladu sa tim su svi statistički podaci u izvještaju korigovani. </w:t>
      </w:r>
    </w:p>
  </w:footnote>
  <w:footnote w:id="90">
    <w:p w14:paraId="61CAB981" w14:textId="3CA7C37A"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w:t>
      </w:r>
      <w:r w:rsidRPr="002411F6">
        <w:rPr>
          <w:rFonts w:ascii="Cambria" w:hAnsi="Cambria"/>
          <w:i/>
          <w:color w:val="000000" w:themeColor="background1"/>
          <w:sz w:val="18"/>
          <w:szCs w:val="18"/>
          <w:lang w:val="sr-Latn-ME"/>
        </w:rPr>
        <w:t>Zaključna razmatranja Komiteta protiv mučenja o drugom periodičnom izvještaju Crne Gore</w:t>
      </w:r>
      <w:r w:rsidRPr="002411F6">
        <w:rPr>
          <w:rFonts w:ascii="Cambria" w:hAnsi="Cambria"/>
          <w:color w:val="000000" w:themeColor="background1"/>
          <w:sz w:val="18"/>
          <w:szCs w:val="18"/>
          <w:lang w:val="sr-Latn-ME"/>
        </w:rPr>
        <w:t>, 17. jun 2014, CAT/C/MNE/CO/2, tač. 24.</w:t>
      </w:r>
    </w:p>
  </w:footnote>
  <w:footnote w:id="91">
    <w:p w14:paraId="405F2D5D" w14:textId="47061C8E" w:rsidR="00F1025B" w:rsidRPr="002411F6" w:rsidRDefault="00F1025B" w:rsidP="00B87DA4">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Vidi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op. cit, 2022, tač. 31.</w:t>
      </w:r>
    </w:p>
  </w:footnote>
  <w:footnote w:id="92">
    <w:p w14:paraId="3AA2B191" w14:textId="767A3E82"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Odbačeno je </w:t>
      </w:r>
      <w:r w:rsidR="00020D31" w:rsidRPr="002411F6">
        <w:rPr>
          <w:rFonts w:ascii="Cambria" w:hAnsi="Cambria"/>
          <w:color w:val="000000" w:themeColor="background1"/>
          <w:sz w:val="18"/>
          <w:szCs w:val="18"/>
          <w:lang w:val="sr-Latn-ME"/>
        </w:rPr>
        <w:t>19</w:t>
      </w:r>
      <w:r w:rsidRPr="002411F6">
        <w:rPr>
          <w:rFonts w:ascii="Cambria" w:hAnsi="Cambria"/>
          <w:color w:val="000000" w:themeColor="background1"/>
          <w:sz w:val="18"/>
          <w:szCs w:val="18"/>
          <w:lang w:val="sr-Latn-ME"/>
        </w:rPr>
        <w:t xml:space="preserve"> krivičnih prijava protiv </w:t>
      </w:r>
      <w:r w:rsidR="00020D31" w:rsidRPr="002411F6">
        <w:rPr>
          <w:rFonts w:ascii="Cambria" w:hAnsi="Cambria"/>
          <w:color w:val="000000" w:themeColor="background1"/>
          <w:sz w:val="18"/>
          <w:szCs w:val="18"/>
          <w:lang w:val="sr-Latn-ME"/>
        </w:rPr>
        <w:t>43</w:t>
      </w:r>
      <w:r w:rsidRPr="002411F6">
        <w:rPr>
          <w:rFonts w:ascii="Cambria" w:hAnsi="Cambria"/>
          <w:color w:val="000000" w:themeColor="background1"/>
          <w:sz w:val="18"/>
          <w:szCs w:val="18"/>
          <w:lang w:val="sr-Latn-ME"/>
        </w:rPr>
        <w:t xml:space="preserve"> policijsk</w:t>
      </w:r>
      <w:r w:rsidR="00020D31" w:rsidRPr="002411F6">
        <w:rPr>
          <w:rFonts w:ascii="Cambria" w:hAnsi="Cambria"/>
          <w:color w:val="000000" w:themeColor="background1"/>
          <w:sz w:val="18"/>
          <w:szCs w:val="18"/>
          <w:lang w:val="sr-Latn-ME"/>
        </w:rPr>
        <w:t>a</w:t>
      </w:r>
      <w:r w:rsidRPr="002411F6">
        <w:rPr>
          <w:rFonts w:ascii="Cambria" w:hAnsi="Cambria"/>
          <w:color w:val="000000" w:themeColor="background1"/>
          <w:sz w:val="18"/>
          <w:szCs w:val="18"/>
          <w:lang w:val="sr-Latn-ME"/>
        </w:rPr>
        <w:t xml:space="preserve"> službenika i </w:t>
      </w:r>
      <w:r w:rsidR="00020D31" w:rsidRPr="002411F6">
        <w:rPr>
          <w:rFonts w:ascii="Cambria" w:hAnsi="Cambria"/>
          <w:color w:val="000000" w:themeColor="background1"/>
          <w:sz w:val="18"/>
          <w:szCs w:val="18"/>
          <w:lang w:val="sr-Latn-ME"/>
        </w:rPr>
        <w:t>sedam</w:t>
      </w:r>
      <w:r w:rsidRPr="002411F6">
        <w:rPr>
          <w:rFonts w:ascii="Cambria" w:hAnsi="Cambria"/>
          <w:color w:val="000000" w:themeColor="background1"/>
          <w:sz w:val="18"/>
          <w:szCs w:val="18"/>
          <w:lang w:val="sr-Latn-ME"/>
        </w:rPr>
        <w:t xml:space="preserve"> protiv N. N. lica.</w:t>
      </w:r>
    </w:p>
  </w:footnote>
  <w:footnote w:id="93">
    <w:p w14:paraId="4C604A27" w14:textId="44A4BB1C"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Radi se o </w:t>
      </w:r>
      <w:r w:rsidR="004E05DB" w:rsidRPr="002411F6">
        <w:rPr>
          <w:rFonts w:ascii="Cambria" w:hAnsi="Cambria"/>
          <w:color w:val="000000" w:themeColor="background1"/>
          <w:sz w:val="18"/>
          <w:szCs w:val="18"/>
          <w:lang w:val="sr-Latn-ME"/>
        </w:rPr>
        <w:t>99</w:t>
      </w:r>
      <w:r w:rsidRPr="002411F6">
        <w:rPr>
          <w:rFonts w:ascii="Cambria" w:hAnsi="Cambria"/>
          <w:color w:val="000000" w:themeColor="background1"/>
          <w:sz w:val="18"/>
          <w:szCs w:val="18"/>
          <w:lang w:val="sr-Latn-ME"/>
        </w:rPr>
        <w:t xml:space="preserve"> prijavljenih policijskih službenika poznatog identiteta, </w:t>
      </w:r>
      <w:r w:rsidR="009B36D4" w:rsidRPr="002411F6">
        <w:rPr>
          <w:rFonts w:ascii="Cambria" w:hAnsi="Cambria"/>
          <w:color w:val="000000" w:themeColor="background1"/>
          <w:sz w:val="18"/>
          <w:szCs w:val="18"/>
          <w:lang w:val="sr-Latn-ME"/>
        </w:rPr>
        <w:t>dok</w:t>
      </w:r>
      <w:r w:rsidRPr="002411F6">
        <w:rPr>
          <w:rFonts w:ascii="Cambria" w:hAnsi="Cambria"/>
          <w:color w:val="000000" w:themeColor="background1"/>
          <w:sz w:val="18"/>
          <w:szCs w:val="18"/>
          <w:lang w:val="sr-Latn-ME"/>
        </w:rPr>
        <w:t xml:space="preserve"> broj nepoznatih nije tačno određen. Opisi </w:t>
      </w:r>
      <w:r w:rsidR="009B36D4" w:rsidRPr="002411F6">
        <w:rPr>
          <w:rFonts w:ascii="Cambria" w:hAnsi="Cambria"/>
          <w:color w:val="000000" w:themeColor="background1"/>
          <w:sz w:val="18"/>
          <w:szCs w:val="18"/>
          <w:lang w:val="sr-Latn-ME"/>
        </w:rPr>
        <w:t xml:space="preserve">pojedinih slučajeva iz </w:t>
      </w:r>
      <w:r w:rsidRPr="002411F6">
        <w:rPr>
          <w:rFonts w:ascii="Cambria" w:hAnsi="Cambria"/>
          <w:color w:val="000000" w:themeColor="background1"/>
          <w:sz w:val="18"/>
          <w:szCs w:val="18"/>
          <w:lang w:val="sr-Latn-ME"/>
        </w:rPr>
        <w:t>prijav</w:t>
      </w:r>
      <w:r w:rsidR="009B36D4" w:rsidRPr="002411F6">
        <w:rPr>
          <w:rFonts w:ascii="Cambria" w:hAnsi="Cambria"/>
          <w:color w:val="000000" w:themeColor="background1"/>
          <w:sz w:val="18"/>
          <w:szCs w:val="18"/>
          <w:lang w:val="sr-Latn-ME"/>
        </w:rPr>
        <w:t>a</w:t>
      </w:r>
      <w:r w:rsidRPr="002411F6">
        <w:rPr>
          <w:rFonts w:ascii="Cambria" w:hAnsi="Cambria"/>
          <w:color w:val="000000" w:themeColor="background1"/>
          <w:sz w:val="18"/>
          <w:szCs w:val="18"/>
          <w:lang w:val="sr-Latn-ME"/>
        </w:rPr>
        <w:t xml:space="preserve"> ukazuju da obuhvataju</w:t>
      </w:r>
      <w:r w:rsidR="009B36D4" w:rsidRPr="002411F6">
        <w:rPr>
          <w:rFonts w:ascii="Cambria" w:hAnsi="Cambria"/>
          <w:color w:val="000000" w:themeColor="background1"/>
          <w:sz w:val="18"/>
          <w:szCs w:val="18"/>
          <w:lang w:val="sr-Latn-ME"/>
        </w:rPr>
        <w:t xml:space="preserve"> više</w:t>
      </w:r>
      <w:r w:rsidRPr="002411F6">
        <w:rPr>
          <w:rFonts w:ascii="Cambria" w:hAnsi="Cambria"/>
          <w:color w:val="000000" w:themeColor="background1"/>
          <w:sz w:val="18"/>
          <w:szCs w:val="18"/>
          <w:lang w:val="sr-Latn-ME"/>
        </w:rPr>
        <w:t xml:space="preserve"> policijskih službenika. Svaka od </w:t>
      </w:r>
      <w:r w:rsidR="004E05DB" w:rsidRPr="002411F6">
        <w:rPr>
          <w:rFonts w:ascii="Cambria" w:hAnsi="Cambria"/>
          <w:color w:val="000000" w:themeColor="background1"/>
          <w:sz w:val="18"/>
          <w:szCs w:val="18"/>
          <w:lang w:val="sr-Latn-ME"/>
        </w:rPr>
        <w:t xml:space="preserve">23 krivične </w:t>
      </w:r>
      <w:r w:rsidRPr="002411F6">
        <w:rPr>
          <w:rFonts w:ascii="Cambria" w:hAnsi="Cambria"/>
          <w:color w:val="000000" w:themeColor="background1"/>
          <w:sz w:val="18"/>
          <w:szCs w:val="18"/>
          <w:lang w:val="sr-Latn-ME"/>
        </w:rPr>
        <w:t xml:space="preserve">prijava </w:t>
      </w:r>
      <w:r w:rsidR="004E05DB" w:rsidRPr="002411F6">
        <w:rPr>
          <w:rFonts w:ascii="Cambria" w:hAnsi="Cambria"/>
          <w:color w:val="000000" w:themeColor="background1"/>
          <w:sz w:val="18"/>
          <w:szCs w:val="18"/>
          <w:lang w:val="sr-Latn-ME"/>
        </w:rPr>
        <w:t xml:space="preserve">protiv nepoznatih učinilaca </w:t>
      </w:r>
      <w:r w:rsidRPr="002411F6">
        <w:rPr>
          <w:rFonts w:ascii="Cambria" w:hAnsi="Cambria"/>
          <w:color w:val="000000" w:themeColor="background1"/>
          <w:sz w:val="18"/>
          <w:szCs w:val="18"/>
          <w:lang w:val="sr-Latn-ME"/>
        </w:rPr>
        <w:t>se odnosi na najmanje dva ili tri policajca</w:t>
      </w:r>
      <w:r w:rsidR="00E1277A" w:rsidRPr="002411F6">
        <w:rPr>
          <w:rFonts w:ascii="Cambria" w:hAnsi="Cambria"/>
          <w:color w:val="000000" w:themeColor="background1"/>
          <w:sz w:val="18"/>
          <w:szCs w:val="18"/>
          <w:lang w:val="sr-Latn-ME"/>
        </w:rPr>
        <w:t xml:space="preserve">, dok su se dvije odnosile na šest službenika policije. Zato je naša procjena da je najmanje 153 </w:t>
      </w:r>
      <w:r w:rsidR="009B36D4" w:rsidRPr="002411F6">
        <w:rPr>
          <w:rFonts w:ascii="Cambria" w:hAnsi="Cambria"/>
          <w:color w:val="000000" w:themeColor="background1"/>
          <w:sz w:val="18"/>
          <w:szCs w:val="18"/>
          <w:lang w:val="sr-Latn-ME"/>
        </w:rPr>
        <w:t>faktički prijavljenih.</w:t>
      </w:r>
    </w:p>
  </w:footnote>
  <w:footnote w:id="94">
    <w:p w14:paraId="05229706" w14:textId="64DD07EA" w:rsidR="00F1025B" w:rsidRPr="002411F6" w:rsidRDefault="00F1025B" w:rsidP="008E1D25">
      <w:pPr>
        <w:jc w:val="both"/>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006D6A19" w:rsidRPr="002411F6">
        <w:rPr>
          <w:rFonts w:ascii="Cambria" w:hAnsi="Cambria"/>
          <w:color w:val="000000" w:themeColor="background1"/>
          <w:sz w:val="18"/>
          <w:szCs w:val="18"/>
          <w:lang w:val="sr-Latn-ME"/>
        </w:rPr>
        <w:t>ODT Podgorica</w:t>
      </w:r>
      <w:r w:rsidR="009B36D4" w:rsidRPr="002411F6">
        <w:rPr>
          <w:rFonts w:ascii="Cambria" w:hAnsi="Cambria"/>
          <w:color w:val="000000" w:themeColor="background1"/>
          <w:sz w:val="18"/>
          <w:szCs w:val="18"/>
          <w:lang w:val="sr-Latn-ME"/>
        </w:rPr>
        <w:t xml:space="preserve"> je </w:t>
      </w:r>
      <w:r w:rsidR="006D6A19" w:rsidRPr="002411F6">
        <w:rPr>
          <w:rFonts w:ascii="Cambria" w:hAnsi="Cambria"/>
          <w:color w:val="000000" w:themeColor="background1"/>
          <w:sz w:val="18"/>
          <w:szCs w:val="18"/>
          <w:lang w:val="sr-Latn-ME"/>
        </w:rPr>
        <w:t>prvobitno odbilo da dostavi podatke o krivičnim prijavama i optužnim predlozima za krivična djela zlostavljanja</w:t>
      </w:r>
      <w:r w:rsidR="008E1D25" w:rsidRPr="002411F6">
        <w:rPr>
          <w:rFonts w:ascii="Cambria" w:hAnsi="Cambria"/>
          <w:color w:val="000000" w:themeColor="background1"/>
          <w:sz w:val="18"/>
          <w:szCs w:val="18"/>
          <w:lang w:val="sr-Latn-ME"/>
        </w:rPr>
        <w:t xml:space="preserve"> iz tog tužilaštva za period 2020</w:t>
      </w:r>
      <w:r w:rsidR="009B36D4" w:rsidRPr="002411F6">
        <w:rPr>
          <w:rFonts w:ascii="Cambria" w:hAnsi="Cambria"/>
          <w:color w:val="000000" w:themeColor="background1"/>
          <w:sz w:val="18"/>
          <w:szCs w:val="18"/>
          <w:lang w:val="sr-Latn-ME"/>
        </w:rPr>
        <w:t>-</w:t>
      </w:r>
      <w:r w:rsidR="008E1D25" w:rsidRPr="002411F6">
        <w:rPr>
          <w:rFonts w:ascii="Cambria" w:hAnsi="Cambria"/>
          <w:color w:val="000000" w:themeColor="background1"/>
          <w:sz w:val="18"/>
          <w:szCs w:val="18"/>
          <w:lang w:val="sr-Latn-ME"/>
        </w:rPr>
        <w:t>2021</w:t>
      </w:r>
      <w:r w:rsidR="000A2277" w:rsidRPr="002411F6">
        <w:rPr>
          <w:rFonts w:ascii="Cambria" w:hAnsi="Cambria"/>
          <w:color w:val="000000" w:themeColor="background1"/>
          <w:sz w:val="18"/>
          <w:szCs w:val="18"/>
          <w:lang w:val="sr-Latn-ME"/>
        </w:rPr>
        <w:t>. N</w:t>
      </w:r>
      <w:r w:rsidR="006D6A19" w:rsidRPr="002411F6">
        <w:rPr>
          <w:rFonts w:ascii="Cambria" w:hAnsi="Cambria"/>
          <w:color w:val="000000" w:themeColor="background1"/>
          <w:sz w:val="18"/>
          <w:szCs w:val="18"/>
          <w:lang w:val="sr-Latn-ME"/>
        </w:rPr>
        <w:t xml:space="preserve">akon </w:t>
      </w:r>
      <w:r w:rsidR="008E1D25" w:rsidRPr="002411F6">
        <w:rPr>
          <w:rFonts w:ascii="Cambria" w:hAnsi="Cambria"/>
          <w:color w:val="000000" w:themeColor="background1"/>
          <w:sz w:val="18"/>
          <w:szCs w:val="18"/>
          <w:lang w:val="sr-Latn-ME"/>
        </w:rPr>
        <w:t xml:space="preserve">održanog </w:t>
      </w:r>
      <w:r w:rsidR="006D6A19" w:rsidRPr="002411F6">
        <w:rPr>
          <w:rFonts w:ascii="Cambria" w:hAnsi="Cambria"/>
          <w:color w:val="000000" w:themeColor="background1"/>
          <w:sz w:val="18"/>
          <w:szCs w:val="18"/>
          <w:lang w:val="sr-Latn-ME"/>
        </w:rPr>
        <w:t xml:space="preserve">okruglog stola koji je HRA organizovala povodom razmatranja glavnih zaključaka i preporuka Nacrta ovog izvještaja, </w:t>
      </w:r>
      <w:r w:rsidR="009B36D4" w:rsidRPr="002411F6">
        <w:rPr>
          <w:rFonts w:ascii="Cambria" w:hAnsi="Cambria"/>
          <w:color w:val="000000" w:themeColor="background1"/>
          <w:sz w:val="18"/>
          <w:szCs w:val="18"/>
          <w:lang w:val="sr-Latn-ME"/>
        </w:rPr>
        <w:t xml:space="preserve">novi rukovodilac ODT Duško Milanović i </w:t>
      </w:r>
      <w:r w:rsidR="006D6A19" w:rsidRPr="002411F6">
        <w:rPr>
          <w:rFonts w:ascii="Cambria" w:hAnsi="Cambria"/>
          <w:color w:val="000000" w:themeColor="background1"/>
          <w:sz w:val="18"/>
          <w:szCs w:val="18"/>
          <w:lang w:val="sr-Latn-ME"/>
        </w:rPr>
        <w:t>državn</w:t>
      </w:r>
      <w:r w:rsidR="009B36D4" w:rsidRPr="002411F6">
        <w:rPr>
          <w:rFonts w:ascii="Cambria" w:hAnsi="Cambria"/>
          <w:color w:val="000000" w:themeColor="background1"/>
          <w:sz w:val="18"/>
          <w:szCs w:val="18"/>
          <w:lang w:val="sr-Latn-ME"/>
        </w:rPr>
        <w:t>a</w:t>
      </w:r>
      <w:r w:rsidR="006D6A19" w:rsidRPr="002411F6">
        <w:rPr>
          <w:rFonts w:ascii="Cambria" w:hAnsi="Cambria"/>
          <w:color w:val="000000" w:themeColor="background1"/>
          <w:sz w:val="18"/>
          <w:szCs w:val="18"/>
          <w:lang w:val="sr-Latn-ME"/>
        </w:rPr>
        <w:t xml:space="preserve"> tužiteljk</w:t>
      </w:r>
      <w:r w:rsidR="009B36D4" w:rsidRPr="002411F6">
        <w:rPr>
          <w:rFonts w:ascii="Cambria" w:hAnsi="Cambria"/>
          <w:color w:val="000000" w:themeColor="background1"/>
          <w:sz w:val="18"/>
          <w:szCs w:val="18"/>
          <w:lang w:val="sr-Latn-ME"/>
        </w:rPr>
        <w:t>a Višeg tužilaštva u Podgorici,</w:t>
      </w:r>
      <w:r w:rsidR="006D6A19" w:rsidRPr="002411F6">
        <w:rPr>
          <w:rFonts w:ascii="Cambria" w:hAnsi="Cambria"/>
          <w:color w:val="000000" w:themeColor="background1"/>
          <w:sz w:val="18"/>
          <w:szCs w:val="18"/>
          <w:lang w:val="sr-Latn-ME"/>
        </w:rPr>
        <w:t xml:space="preserve"> Dank</w:t>
      </w:r>
      <w:r w:rsidR="000A2277" w:rsidRPr="002411F6">
        <w:rPr>
          <w:rFonts w:ascii="Cambria" w:hAnsi="Cambria"/>
          <w:color w:val="000000" w:themeColor="background1"/>
          <w:sz w:val="18"/>
          <w:szCs w:val="18"/>
          <w:lang w:val="sr-Latn-ME"/>
        </w:rPr>
        <w:t>a</w:t>
      </w:r>
      <w:r w:rsidR="006D6A19" w:rsidRPr="002411F6">
        <w:rPr>
          <w:rFonts w:ascii="Cambria" w:hAnsi="Cambria"/>
          <w:color w:val="000000" w:themeColor="background1"/>
          <w:sz w:val="18"/>
          <w:szCs w:val="18"/>
          <w:lang w:val="sr-Latn-ME"/>
        </w:rPr>
        <w:t xml:space="preserve"> Ivanović Đerić</w:t>
      </w:r>
      <w:r w:rsidR="009B36D4" w:rsidRPr="002411F6">
        <w:rPr>
          <w:rFonts w:ascii="Cambria" w:hAnsi="Cambria"/>
          <w:color w:val="000000" w:themeColor="background1"/>
          <w:sz w:val="18"/>
          <w:szCs w:val="18"/>
          <w:lang w:val="sr-Latn-ME"/>
        </w:rPr>
        <w:t>,</w:t>
      </w:r>
      <w:r w:rsidR="006D6A19" w:rsidRPr="002411F6">
        <w:rPr>
          <w:rFonts w:ascii="Cambria" w:hAnsi="Cambria"/>
          <w:color w:val="000000" w:themeColor="background1"/>
          <w:sz w:val="18"/>
          <w:szCs w:val="18"/>
          <w:lang w:val="sr-Latn-ME"/>
        </w:rPr>
        <w:t xml:space="preserve"> </w:t>
      </w:r>
      <w:r w:rsidR="008E1D25" w:rsidRPr="002411F6">
        <w:rPr>
          <w:rFonts w:ascii="Cambria" w:hAnsi="Cambria"/>
          <w:color w:val="000000" w:themeColor="background1"/>
          <w:sz w:val="18"/>
          <w:szCs w:val="18"/>
          <w:lang w:val="sr-Latn-ME"/>
        </w:rPr>
        <w:t>ustupil</w:t>
      </w:r>
      <w:r w:rsidR="009B36D4" w:rsidRPr="002411F6">
        <w:rPr>
          <w:rFonts w:ascii="Cambria" w:hAnsi="Cambria"/>
          <w:color w:val="000000" w:themeColor="background1"/>
          <w:sz w:val="18"/>
          <w:szCs w:val="18"/>
          <w:lang w:val="sr-Latn-ME"/>
        </w:rPr>
        <w:t>i</w:t>
      </w:r>
      <w:r w:rsidR="008E1D25" w:rsidRPr="002411F6">
        <w:rPr>
          <w:rFonts w:ascii="Cambria" w:hAnsi="Cambria"/>
          <w:color w:val="000000" w:themeColor="background1"/>
          <w:sz w:val="18"/>
          <w:szCs w:val="18"/>
          <w:lang w:val="sr-Latn-ME"/>
        </w:rPr>
        <w:t xml:space="preserve"> </w:t>
      </w:r>
      <w:r w:rsidR="009B36D4" w:rsidRPr="002411F6">
        <w:rPr>
          <w:rFonts w:ascii="Cambria" w:hAnsi="Cambria"/>
          <w:color w:val="000000" w:themeColor="background1"/>
          <w:sz w:val="18"/>
          <w:szCs w:val="18"/>
          <w:lang w:val="sr-Latn-ME"/>
        </w:rPr>
        <w:t>su</w:t>
      </w:r>
      <w:r w:rsidR="008E1D25" w:rsidRPr="002411F6">
        <w:rPr>
          <w:rFonts w:ascii="Cambria" w:hAnsi="Cambria"/>
          <w:color w:val="000000" w:themeColor="background1"/>
          <w:sz w:val="18"/>
          <w:szCs w:val="18"/>
          <w:lang w:val="sr-Latn-ME"/>
        </w:rPr>
        <w:t xml:space="preserve"> </w:t>
      </w:r>
      <w:r w:rsidR="000A2277" w:rsidRPr="002411F6">
        <w:rPr>
          <w:rFonts w:ascii="Cambria" w:hAnsi="Cambria"/>
          <w:color w:val="000000" w:themeColor="background1"/>
          <w:sz w:val="18"/>
          <w:szCs w:val="18"/>
          <w:lang w:val="sr-Latn-ME"/>
        </w:rPr>
        <w:t xml:space="preserve">ih </w:t>
      </w:r>
      <w:r w:rsidR="008E1D25" w:rsidRPr="002411F6">
        <w:rPr>
          <w:rFonts w:ascii="Cambria" w:hAnsi="Cambria"/>
          <w:color w:val="000000" w:themeColor="background1"/>
          <w:sz w:val="18"/>
          <w:szCs w:val="18"/>
          <w:lang w:val="sr-Latn-ME"/>
        </w:rPr>
        <w:t xml:space="preserve">HRA </w:t>
      </w:r>
      <w:r w:rsidR="009B36D4" w:rsidRPr="002411F6">
        <w:rPr>
          <w:rFonts w:ascii="Cambria" w:hAnsi="Cambria"/>
          <w:color w:val="000000" w:themeColor="background1"/>
          <w:sz w:val="18"/>
          <w:szCs w:val="18"/>
          <w:lang w:val="sr-Latn-ME"/>
        </w:rPr>
        <w:t>na čemu zahvaljujemo</w:t>
      </w:r>
      <w:r w:rsidR="00BC711C" w:rsidRPr="002411F6">
        <w:rPr>
          <w:rFonts w:ascii="Cambria" w:hAnsi="Cambria"/>
          <w:color w:val="000000" w:themeColor="background1"/>
          <w:sz w:val="18"/>
          <w:szCs w:val="18"/>
          <w:lang w:val="sr-Latn-ME"/>
        </w:rPr>
        <w:t>.</w:t>
      </w:r>
    </w:p>
  </w:footnote>
  <w:footnote w:id="95">
    <w:p w14:paraId="78AB7615" w14:textId="30CBBBDD" w:rsidR="005D60CB" w:rsidRPr="002411F6" w:rsidRDefault="005D60CB" w:rsidP="005D60CB">
      <w:pPr>
        <w:pStyle w:val="FootnoteText"/>
        <w:jc w:val="both"/>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sz w:val="18"/>
          <w:szCs w:val="18"/>
          <w:lang w:val="sr-Latn-RS"/>
        </w:rPr>
        <w:t>Kako su statistički podaci o optužnim predlozima državnog tužilaštva u Podgorici dostavljeni HRA nakon održanog okruglog stola na kome se razmatrao Nacrt ovog izvješaja, ovi optužni predlozi ni</w:t>
      </w:r>
      <w:r w:rsidR="00D32E7A" w:rsidRPr="002411F6">
        <w:rPr>
          <w:rFonts w:ascii="Cambria" w:hAnsi="Cambria"/>
          <w:sz w:val="18"/>
          <w:szCs w:val="18"/>
          <w:lang w:val="sr-Latn-RS"/>
        </w:rPr>
        <w:t>je</w:t>
      </w:r>
      <w:r w:rsidRPr="002411F6">
        <w:rPr>
          <w:rFonts w:ascii="Cambria" w:hAnsi="Cambria"/>
          <w:sz w:val="18"/>
          <w:szCs w:val="18"/>
          <w:lang w:val="sr-Latn-RS"/>
        </w:rPr>
        <w:t xml:space="preserve">su analizirani u nastavku, jer nam </w:t>
      </w:r>
      <w:r w:rsidR="009B36D4" w:rsidRPr="002411F6">
        <w:rPr>
          <w:rFonts w:ascii="Cambria" w:hAnsi="Cambria"/>
          <w:sz w:val="18"/>
          <w:szCs w:val="18"/>
          <w:lang w:val="sr-Latn-RS"/>
        </w:rPr>
        <w:t>ti</w:t>
      </w:r>
      <w:r w:rsidRPr="002411F6">
        <w:rPr>
          <w:rFonts w:ascii="Cambria" w:hAnsi="Cambria"/>
          <w:sz w:val="18"/>
          <w:szCs w:val="18"/>
          <w:lang w:val="sr-Latn-RS"/>
        </w:rPr>
        <w:t xml:space="preserve"> akti ni</w:t>
      </w:r>
      <w:r w:rsidR="00D70C2F" w:rsidRPr="002411F6">
        <w:rPr>
          <w:rFonts w:ascii="Cambria" w:hAnsi="Cambria"/>
          <w:sz w:val="18"/>
          <w:szCs w:val="18"/>
          <w:lang w:val="sr-Latn-RS"/>
        </w:rPr>
        <w:t>je</w:t>
      </w:r>
      <w:r w:rsidRPr="002411F6">
        <w:rPr>
          <w:rFonts w:ascii="Cambria" w:hAnsi="Cambria"/>
          <w:sz w:val="18"/>
          <w:szCs w:val="18"/>
          <w:lang w:val="sr-Latn-RS"/>
        </w:rPr>
        <w:t xml:space="preserve">su bili dostupni. </w:t>
      </w:r>
    </w:p>
  </w:footnote>
  <w:footnote w:id="96">
    <w:p w14:paraId="4EC1F2BB" w14:textId="6663B657" w:rsidR="00F1025B" w:rsidRPr="002411F6" w:rsidRDefault="00F1025B" w:rsidP="00BE7FE9">
      <w:pPr>
        <w:rPr>
          <w:rFonts w:ascii="Cambria" w:hAnsi="Cambria"/>
          <w:color w:val="000000" w:themeColor="background1"/>
          <w:sz w:val="18"/>
          <w:szCs w:val="18"/>
          <w:u w:val="single"/>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bCs/>
          <w:color w:val="000000" w:themeColor="background1"/>
          <w:sz w:val="18"/>
          <w:szCs w:val="18"/>
          <w:lang w:val="sr-Latn-ME"/>
        </w:rPr>
        <w:t xml:space="preserve">Umjesto batinaša, u zatvor ide žrtva torture“, </w:t>
      </w:r>
      <w:r w:rsidRPr="002411F6">
        <w:rPr>
          <w:rFonts w:ascii="Cambria" w:hAnsi="Cambria"/>
          <w:bCs/>
          <w:i/>
          <w:color w:val="000000" w:themeColor="background1"/>
          <w:sz w:val="18"/>
          <w:szCs w:val="18"/>
          <w:lang w:val="sr-Latn-ME"/>
        </w:rPr>
        <w:t>Dan</w:t>
      </w:r>
      <w:r w:rsidRPr="002411F6">
        <w:rPr>
          <w:rFonts w:ascii="Cambria" w:hAnsi="Cambria"/>
          <w:bCs/>
          <w:color w:val="000000" w:themeColor="background1"/>
          <w:sz w:val="18"/>
          <w:szCs w:val="18"/>
          <w:lang w:val="sr-Latn-ME"/>
        </w:rPr>
        <w:t xml:space="preserve">, 22. 6. 2020. godine: </w:t>
      </w:r>
      <w:hyperlink r:id="rId16" w:history="1">
        <w:r w:rsidRPr="002411F6">
          <w:rPr>
            <w:rStyle w:val="Hyperlink"/>
            <w:rFonts w:ascii="Cambria" w:hAnsi="Cambria"/>
            <w:color w:val="000000" w:themeColor="background1"/>
            <w:sz w:val="18"/>
            <w:szCs w:val="18"/>
            <w:lang w:val="sr-Latn-ME"/>
          </w:rPr>
          <w:t>https://old.dan.co.me/?nivo=3&amp;rubrika=Hronika&amp;clanak=749053&amp;datum=2020-05-26&amp;najdatum=2020-06-22</w:t>
        </w:r>
      </w:hyperlink>
      <w:r w:rsidRPr="002411F6">
        <w:rPr>
          <w:rStyle w:val="Hyperlink"/>
          <w:rFonts w:ascii="Cambria" w:hAnsi="Cambria"/>
          <w:color w:val="000000" w:themeColor="background1"/>
          <w:sz w:val="18"/>
          <w:szCs w:val="18"/>
          <w:lang w:val="sr-Latn-ME"/>
        </w:rPr>
        <w:t>.</w:t>
      </w:r>
    </w:p>
  </w:footnote>
  <w:footnote w:id="97">
    <w:p w14:paraId="3FACF56F" w14:textId="3B5306A5"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Dana 8. 2. 2022. godine donijeta je prvostepena presuda kojom su optuženi osuđeni na uslovne kazne zatvora.</w:t>
      </w:r>
    </w:p>
  </w:footnote>
  <w:footnote w:id="98">
    <w:p w14:paraId="2E3A610C" w14:textId="740AD7D0" w:rsidR="00F1025B" w:rsidRPr="002411F6" w:rsidRDefault="00F1025B" w:rsidP="00BE7FE9">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ME"/>
        </w:rPr>
        <w:t xml:space="preserve"> Dana 8. 3. 2022. godine donijeta je prvostepena presuda kojom su optuženi oslobođeni krivice.</w:t>
      </w:r>
    </w:p>
  </w:footnote>
  <w:footnote w:id="99">
    <w:p w14:paraId="10FCF9DB" w14:textId="139138B6" w:rsidR="00F1025B" w:rsidRPr="002411F6" w:rsidRDefault="00F1025B">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RS"/>
        </w:rPr>
        <w:t xml:space="preserve"> Do kraja rada na ovom izvještaju nije donijeta prvostepena presuda.</w:t>
      </w:r>
    </w:p>
  </w:footnote>
  <w:footnote w:id="100">
    <w:p w14:paraId="05C01D99" w14:textId="15AAA2D4" w:rsidR="00F1025B" w:rsidRPr="002411F6" w:rsidRDefault="00F1025B" w:rsidP="00BE7FE9">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RS"/>
        </w:rPr>
        <w:t xml:space="preserve"> Do kraja rada na ovom izvještaju nije donijeta prvostepena presuda.</w:t>
      </w:r>
    </w:p>
  </w:footnote>
  <w:footnote w:id="101">
    <w:p w14:paraId="5A97EA83" w14:textId="539F2920"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„Policajac tokom intervencije uperio pištolj ka muškarcu, ispitaće je li bilo prekoračenja ovlašćenja“, </w:t>
      </w:r>
      <w:r w:rsidRPr="002411F6">
        <w:rPr>
          <w:rFonts w:ascii="Cambria" w:hAnsi="Cambria"/>
          <w:i/>
          <w:color w:val="000000" w:themeColor="background1"/>
          <w:sz w:val="18"/>
          <w:szCs w:val="18"/>
          <w:lang w:val="sr-Latn-ME"/>
        </w:rPr>
        <w:t>Vijesti</w:t>
      </w:r>
      <w:r w:rsidRPr="002411F6">
        <w:rPr>
          <w:rFonts w:ascii="Cambria" w:hAnsi="Cambria"/>
          <w:color w:val="000000" w:themeColor="background1"/>
          <w:sz w:val="18"/>
          <w:szCs w:val="18"/>
          <w:lang w:val="sr-Latn-ME"/>
        </w:rPr>
        <w:t xml:space="preserve">, 24. 10. 2021: </w:t>
      </w:r>
      <w:hyperlink r:id="rId17" w:history="1">
        <w:r w:rsidRPr="002411F6">
          <w:rPr>
            <w:rStyle w:val="Hyperlink"/>
            <w:rFonts w:ascii="Cambria" w:hAnsi="Cambria" w:cs="Arial"/>
            <w:color w:val="000000" w:themeColor="background1"/>
            <w:kern w:val="36"/>
            <w:sz w:val="18"/>
            <w:szCs w:val="18"/>
            <w:lang w:val="sr-Latn-ME"/>
          </w:rPr>
          <w:t>https://www.vijesti.me/vijesti/crna-hronika/572304/policajac-tokom-intervencije-uperio-pistolj-ka-muskarcu-ispitace-je-li-bilo-prekoracenja-ovlascenja</w:t>
        </w:r>
      </w:hyperlink>
      <w:r w:rsidRPr="002411F6">
        <w:rPr>
          <w:rFonts w:ascii="Cambria" w:hAnsi="Cambria"/>
          <w:color w:val="000000" w:themeColor="background1"/>
          <w:sz w:val="18"/>
          <w:szCs w:val="18"/>
          <w:lang w:val="sr-Latn-ME"/>
        </w:rPr>
        <w:t>.</w:t>
      </w:r>
    </w:p>
  </w:footnote>
  <w:footnote w:id="102">
    <w:p w14:paraId="2ACEB234" w14:textId="5B27A251" w:rsidR="00F1025B" w:rsidRPr="002411F6" w:rsidRDefault="00F1025B" w:rsidP="00BE7FE9">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Do</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kraja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rada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na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ovom</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izvje</w:t>
      </w:r>
      <w:r w:rsidRPr="002411F6">
        <w:rPr>
          <w:rFonts w:ascii="Cambria" w:hAnsi="Cambria"/>
          <w:color w:val="000000" w:themeColor="background1"/>
          <w:sz w:val="18"/>
          <w:szCs w:val="18"/>
          <w:lang w:val="sr-Latn-ME"/>
        </w:rPr>
        <w:t>š</w:t>
      </w:r>
      <w:r w:rsidRPr="002411F6">
        <w:rPr>
          <w:rFonts w:ascii="Cambria" w:hAnsi="Cambria"/>
          <w:color w:val="000000" w:themeColor="background1"/>
          <w:sz w:val="18"/>
          <w:szCs w:val="18"/>
          <w:lang w:val="en-US"/>
        </w:rPr>
        <w:t>taju</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nije</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donijeta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prvostepena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presuda</w:t>
      </w:r>
      <w:r w:rsidRPr="002411F6">
        <w:rPr>
          <w:rFonts w:ascii="Cambria" w:hAnsi="Cambria"/>
          <w:color w:val="000000" w:themeColor="background1"/>
          <w:sz w:val="18"/>
          <w:szCs w:val="18"/>
          <w:lang w:val="sr-Latn-ME"/>
        </w:rPr>
        <w:t>.</w:t>
      </w:r>
    </w:p>
  </w:footnote>
  <w:footnote w:id="103">
    <w:p w14:paraId="5015EF05" w14:textId="1E7D6DA0" w:rsidR="00F1025B" w:rsidRPr="002411F6" w:rsidRDefault="00F1025B">
      <w:pPr>
        <w:pStyle w:val="FootnoteText"/>
        <w:rPr>
          <w:lang w:val="sr-Latn-RS"/>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color w:val="000000" w:themeColor="background1"/>
          <w:sz w:val="18"/>
          <w:szCs w:val="18"/>
          <w:lang w:val="en-US"/>
        </w:rPr>
        <w:t>Do</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kraja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rada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na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ovom</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izvje</w:t>
      </w:r>
      <w:r w:rsidRPr="002411F6">
        <w:rPr>
          <w:rFonts w:ascii="Cambria" w:hAnsi="Cambria"/>
          <w:color w:val="000000" w:themeColor="background1"/>
          <w:sz w:val="18"/>
          <w:szCs w:val="18"/>
          <w:lang w:val="sr-Latn-ME"/>
        </w:rPr>
        <w:t>š</w:t>
      </w:r>
      <w:r w:rsidRPr="002411F6">
        <w:rPr>
          <w:rFonts w:ascii="Cambria" w:hAnsi="Cambria"/>
          <w:color w:val="000000" w:themeColor="background1"/>
          <w:sz w:val="18"/>
          <w:szCs w:val="18"/>
          <w:lang w:val="en-US"/>
        </w:rPr>
        <w:t>taju</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nije</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donijeta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prvostepena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en-US"/>
        </w:rPr>
        <w:t>presuda</w:t>
      </w:r>
      <w:r w:rsidRPr="002411F6">
        <w:rPr>
          <w:rFonts w:ascii="Cambria" w:hAnsi="Cambria"/>
          <w:color w:val="000000" w:themeColor="background1"/>
          <w:sz w:val="18"/>
          <w:szCs w:val="18"/>
          <w:lang w:val="sr-Latn-ME"/>
        </w:rPr>
        <w:t>.</w:t>
      </w:r>
    </w:p>
  </w:footnote>
  <w:footnote w:id="104">
    <w:p w14:paraId="790B0620" w14:textId="455D98C5" w:rsidR="00F1025B" w:rsidRPr="002411F6" w:rsidRDefault="00F1025B">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RS"/>
        </w:rPr>
        <w:t xml:space="preserve"> Osnovni sud u Bijelom Polju je do kraja rada na ovom izvještaju donio oslobađajuću prvostepenu presudu, na koju se tužilac žalio, zbog čega se predmet nalazio pred Višim sudom u Bijelom Polju.</w:t>
      </w:r>
    </w:p>
  </w:footnote>
  <w:footnote w:id="105">
    <w:p w14:paraId="3808419E" w14:textId="4DC4E17C"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256a ZKP.</w:t>
      </w:r>
    </w:p>
  </w:footnote>
  <w:footnote w:id="106">
    <w:p w14:paraId="1BB43F04" w14:textId="3571A597" w:rsidR="00F1025B" w:rsidRPr="002411F6" w:rsidRDefault="00F1025B">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sr-Latn-RS"/>
        </w:rPr>
        <w:t xml:space="preserve"> Do kraja rada na ovom izvještaju donijete su četiri prvostepene presude u odnosu na optužne predloge iz 2020/2021 godine. Dvije presude su u prvom stepenu bile oslobađajuće, a dvije osuđujuće. U jednom predmetu je izrečena uslovna osuda, a u drugom</w:t>
      </w:r>
      <w:r w:rsidRPr="002411F6">
        <w:rPr>
          <w:rFonts w:ascii="Cambria" w:hAnsi="Cambria"/>
          <w:color w:val="000000" w:themeColor="background1"/>
          <w:sz w:val="18"/>
          <w:szCs w:val="18"/>
          <w:lang w:val="sr-Latn-ME"/>
        </w:rPr>
        <w:t xml:space="preserve"> kazna od četiri mjeseca kućnog zatvora (vidi 3. 2. 13), čime se nastavlja praksa neizricanja efektivnih kazni zatvora policijskim službenicima optuženim za zlostavljanje. Ipak, kako ove presude nijesu pravosnažne, prauranjeno je iznositi zaključke o adekvatnosti sankcije.</w:t>
      </w:r>
    </w:p>
  </w:footnote>
  <w:footnote w:id="107">
    <w:p w14:paraId="2FCA2729" w14:textId="77777777" w:rsidR="00F1025B" w:rsidRPr="002411F6" w:rsidRDefault="00F1025B" w:rsidP="00FF5B12">
      <w:pPr>
        <w:rPr>
          <w:rFonts w:ascii="Cambria" w:hAnsi="Cambria"/>
          <w:b/>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Odgovor Osnovnog državnog tužilaštva u Kotoru, Tu. br.  1/22. </w:t>
      </w:r>
    </w:p>
  </w:footnote>
  <w:footnote w:id="108">
    <w:p w14:paraId="794D24C9"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Snimak događaja dostupan na: </w:t>
      </w:r>
      <w:hyperlink r:id="rId18" w:history="1">
        <w:r w:rsidRPr="002411F6">
          <w:rPr>
            <w:rStyle w:val="Hyperlink"/>
            <w:rFonts w:ascii="Cambria" w:hAnsi="Cambria"/>
            <w:color w:val="000000" w:themeColor="background1"/>
            <w:sz w:val="18"/>
            <w:szCs w:val="18"/>
            <w:lang w:val="sr-Latn-ME"/>
          </w:rPr>
          <w:t>https://www.youtube.com/watch?v=oXQNB_DfIiY</w:t>
        </w:r>
      </w:hyperlink>
      <w:r w:rsidRPr="002411F6">
        <w:rPr>
          <w:rFonts w:ascii="Cambria" w:hAnsi="Cambria"/>
          <w:color w:val="000000" w:themeColor="background1"/>
          <w:sz w:val="18"/>
          <w:szCs w:val="18"/>
          <w:lang w:val="sr-Latn-ME"/>
        </w:rPr>
        <w:t>.</w:t>
      </w:r>
    </w:p>
  </w:footnote>
  <w:footnote w:id="109">
    <w:p w14:paraId="6C56D0B2" w14:textId="758ED849"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Snimak dostupan na: </w:t>
      </w:r>
      <w:hyperlink r:id="rId19" w:history="1">
        <w:r w:rsidRPr="002411F6">
          <w:rPr>
            <w:rStyle w:val="Hyperlink"/>
            <w:rFonts w:ascii="Cambria" w:hAnsi="Cambria"/>
            <w:color w:val="000000" w:themeColor="background1"/>
            <w:sz w:val="18"/>
            <w:szCs w:val="18"/>
            <w:lang w:val="sr-Latn-ME"/>
          </w:rPr>
          <w:t>https://www.youtube.com/watch?v=TUJHF_G9rbM</w:t>
        </w:r>
      </w:hyperlink>
      <w:r w:rsidRPr="002411F6">
        <w:rPr>
          <w:rStyle w:val="Hyperlink"/>
          <w:rFonts w:ascii="Cambria" w:hAnsi="Cambria"/>
          <w:color w:val="000000" w:themeColor="background1"/>
          <w:sz w:val="18"/>
          <w:szCs w:val="18"/>
          <w:lang w:val="sr-Latn-ME"/>
        </w:rPr>
        <w:t>,</w:t>
      </w:r>
      <w:r w:rsidRPr="002411F6">
        <w:rPr>
          <w:rFonts w:ascii="Cambria" w:hAnsi="Cambria"/>
          <w:color w:val="000000" w:themeColor="background1"/>
          <w:sz w:val="18"/>
          <w:szCs w:val="18"/>
          <w:lang w:val="sr-Latn-ME"/>
        </w:rPr>
        <w:t xml:space="preserve"> minutaža 2:23. U predmetu S. R. unutrašnja kontrola policije je utvrdila postojanje osnovane sumnje da su se u radnjama i postupanju policijskog službenika Ž. K. zbog načina upotrebe prinude prema građaninu S. R. stekla obilježja krivičnog djela zlostavljanje. Takođe, izvještaj o izvršenim provjerama dostavljen je na dalji postupak Osnovnom državnom tužilaštvu u Kotoru zbog postojanja osnovane sumnje da su četiri neidentifikovana policijska službenika, koji su u predmetnom slučaju nezakonito upotrijebili silu prema građaninu S. R, počinili krivično djelo zlostavljanje u sticaju sa krivičnim djelom laka tjelesna povreda.</w:t>
      </w:r>
    </w:p>
  </w:footnote>
  <w:footnote w:id="110">
    <w:p w14:paraId="59913EE3"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Rješenje Osnovnog državnog tužilaštva na Cetinju po zahtjevu za pristup informacijama Tu. br. 539/21, od 29. 11. 2021. godine.</w:t>
      </w:r>
    </w:p>
  </w:footnote>
  <w:footnote w:id="111">
    <w:p w14:paraId="34267EFB"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iCs/>
          <w:color w:val="000000" w:themeColor="background1"/>
          <w:sz w:val="18"/>
          <w:szCs w:val="18"/>
          <w:lang w:val="sr-Latn-ME"/>
        </w:rPr>
        <w:t>Ibid.</w:t>
      </w:r>
      <w:r w:rsidRPr="002411F6">
        <w:rPr>
          <w:rFonts w:ascii="Cambria" w:hAnsi="Cambria"/>
          <w:color w:val="000000" w:themeColor="background1"/>
          <w:sz w:val="18"/>
          <w:szCs w:val="18"/>
          <w:lang w:val="sr-Latn-ME"/>
        </w:rPr>
        <w:t xml:space="preserve"> </w:t>
      </w:r>
    </w:p>
  </w:footnote>
  <w:footnote w:id="112">
    <w:p w14:paraId="56242531" w14:textId="6C725893"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Snimak događaja dostupan na: </w:t>
      </w:r>
      <w:hyperlink r:id="rId20" w:history="1">
        <w:r w:rsidRPr="002411F6">
          <w:rPr>
            <w:rStyle w:val="Hyperlink"/>
            <w:rFonts w:ascii="Cambria" w:hAnsi="Cambria"/>
            <w:color w:val="000000" w:themeColor="background1"/>
            <w:sz w:val="18"/>
            <w:szCs w:val="18"/>
            <w:lang w:val="sr-Latn-ME"/>
          </w:rPr>
          <w:t>https://www.youtube.com/watch?v=qstsYQBEcEk</w:t>
        </w:r>
      </w:hyperlink>
      <w:r w:rsidRPr="002411F6">
        <w:rPr>
          <w:rFonts w:ascii="Cambria" w:hAnsi="Cambria"/>
          <w:color w:val="000000" w:themeColor="background1"/>
          <w:sz w:val="18"/>
          <w:szCs w:val="18"/>
          <w:lang w:val="sr-Latn-ME"/>
        </w:rPr>
        <w:t>.</w:t>
      </w:r>
    </w:p>
  </w:footnote>
  <w:footnote w:id="113">
    <w:p w14:paraId="41E6D23B" w14:textId="7E05A08A"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Kod krivičnih djela za koja se goni u skraćenom postupku – zlostavljanje, iznuđivanje iskaza (osnovni oblik), teška tjelesna povreda (oblici iz čl. 151, st. 1, 4-5), laka tjelesna povreda, nasilničko ponašanje i pomoć učiniocu poslije izvršenog krivičnog djela – rok za odlučivanje o krivičnoj prijavi je </w:t>
      </w:r>
      <w:r w:rsidRPr="002411F6">
        <w:rPr>
          <w:rFonts w:ascii="Cambria" w:hAnsi="Cambria"/>
          <w:i/>
          <w:iCs/>
          <w:color w:val="000000" w:themeColor="background1"/>
          <w:sz w:val="18"/>
          <w:szCs w:val="18"/>
          <w:lang w:val="sr-Latn-ME"/>
        </w:rPr>
        <w:t>mjesec dana</w:t>
      </w:r>
      <w:r w:rsidRPr="002411F6">
        <w:rPr>
          <w:rFonts w:ascii="Cambria" w:hAnsi="Cambria"/>
          <w:color w:val="000000" w:themeColor="background1"/>
          <w:sz w:val="18"/>
          <w:szCs w:val="18"/>
          <w:lang w:val="sr-Latn-ME"/>
        </w:rPr>
        <w:t xml:space="preserve">, dok za ostala djela – mučenje, iznuđivanje iskaza (teži oblik) i teška tjelesna povreda (oblici iz čl. 151, st. 2-3) – rok iznosi </w:t>
      </w:r>
      <w:r w:rsidRPr="002411F6">
        <w:rPr>
          <w:rFonts w:ascii="Cambria" w:hAnsi="Cambria"/>
          <w:iCs/>
          <w:color w:val="000000" w:themeColor="background1"/>
          <w:sz w:val="18"/>
          <w:szCs w:val="18"/>
          <w:lang w:val="sr-Latn-ME"/>
        </w:rPr>
        <w:t>tri mjeseca</w:t>
      </w:r>
      <w:r w:rsidRPr="002411F6">
        <w:rPr>
          <w:rFonts w:ascii="Cambria" w:hAnsi="Cambria"/>
          <w:color w:val="000000" w:themeColor="background1"/>
          <w:sz w:val="18"/>
          <w:szCs w:val="18"/>
          <w:lang w:val="sr-Latn-ME"/>
        </w:rPr>
        <w:t xml:space="preserve">, a u posebno složenim predmetima </w:t>
      </w:r>
      <w:r w:rsidRPr="002411F6">
        <w:rPr>
          <w:rFonts w:ascii="Cambria" w:hAnsi="Cambria"/>
          <w:iCs/>
          <w:color w:val="000000" w:themeColor="background1"/>
          <w:sz w:val="18"/>
          <w:szCs w:val="18"/>
          <w:lang w:val="sr-Latn-ME"/>
        </w:rPr>
        <w:t>najviše šest mjeseci</w:t>
      </w:r>
      <w:r w:rsidRPr="002411F6">
        <w:rPr>
          <w:rFonts w:ascii="Cambria" w:hAnsi="Cambria"/>
          <w:color w:val="000000" w:themeColor="background1"/>
          <w:sz w:val="18"/>
          <w:szCs w:val="18"/>
          <w:lang w:val="sr-Latn-ME"/>
        </w:rPr>
        <w:t>. Izuzetno, rok za odlučivanje o krivičnoj prijavi može se produžiti za još mjesec dana (čl. 256a ZKP).</w:t>
      </w:r>
    </w:p>
  </w:footnote>
  <w:footnote w:id="114">
    <w:p w14:paraId="00B43066" w14:textId="0564EC0D"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Tri krivične prijave podnijete su krajem 2021. godine, zbog čega rok za odlučivanje po njima još uvijek nije protekao. Krivične prijave su podnijete u Bijelom Polju, Cetinju i Ulcinju. Ipak treba naglasiti da je ODT u Ulcinju na osnovu pomenute krivične prijave već odlučilo i podnijelo optužni predlog 27. 12. 2021.</w:t>
      </w:r>
    </w:p>
  </w:footnote>
  <w:footnote w:id="115">
    <w:p w14:paraId="7E530975" w14:textId="4F8DAF33"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Detaljnije u poglavlju 2.2.1.</w:t>
      </w:r>
    </w:p>
  </w:footnote>
  <w:footnote w:id="116">
    <w:p w14:paraId="326FED27" w14:textId="0E730C69"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Detaljnije u poglavljima 2.2.2, 2.3, i 3.2.1.</w:t>
      </w:r>
    </w:p>
  </w:footnote>
  <w:footnote w:id="117">
    <w:p w14:paraId="46EFB3F5" w14:textId="35421229"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Sva četiri optužna predloga podnijeta na Cetinju, u Herceg Novom, Kolašinu i Ulcinju (u svakom mjestu po jedan) podnijeta su u roku, kao i tri od četiri koja je podnijelo tužilaštvo u Kotoru. Jedan optužni predlog u Bijelom Polju</w:t>
      </w:r>
      <w:r w:rsidR="00034CAB"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sr-Latn-ME"/>
        </w:rPr>
        <w:t xml:space="preserve">dva u Pljevljima </w:t>
      </w:r>
      <w:r w:rsidR="00034CAB" w:rsidRPr="002411F6">
        <w:rPr>
          <w:rFonts w:ascii="Cambria" w:hAnsi="Cambria"/>
          <w:color w:val="000000" w:themeColor="background1"/>
          <w:sz w:val="18"/>
          <w:szCs w:val="18"/>
          <w:lang w:val="sr-Latn-ME"/>
        </w:rPr>
        <w:t xml:space="preserve">i dva u Podgorici </w:t>
      </w:r>
      <w:r w:rsidRPr="002411F6">
        <w:rPr>
          <w:rFonts w:ascii="Cambria" w:hAnsi="Cambria"/>
          <w:color w:val="000000" w:themeColor="background1"/>
          <w:sz w:val="18"/>
          <w:szCs w:val="18"/>
          <w:lang w:val="sr-Latn-ME"/>
        </w:rPr>
        <w:t>nijesu podnijeta u roku.</w:t>
      </w:r>
    </w:p>
  </w:footnote>
  <w:footnote w:id="118">
    <w:p w14:paraId="74D79D76" w14:textId="62B4A2F2"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detaljnije </w:t>
      </w:r>
      <w:r w:rsidRPr="002411F6">
        <w:rPr>
          <w:rFonts w:ascii="Cambria" w:hAnsi="Cambria"/>
          <w:i/>
          <w:color w:val="000000" w:themeColor="background1"/>
          <w:sz w:val="18"/>
          <w:szCs w:val="18"/>
          <w:lang w:val="sr-Latn-ME"/>
        </w:rPr>
        <w:t>Djelotvornost istraga u slučajevima zlostavljanja u Crnoj Gori</w:t>
      </w:r>
      <w:r w:rsidRPr="002411F6">
        <w:rPr>
          <w:rFonts w:ascii="Cambria" w:hAnsi="Cambria"/>
          <w:color w:val="000000" w:themeColor="background1"/>
          <w:sz w:val="18"/>
          <w:szCs w:val="18"/>
          <w:lang w:val="sr-Latn-ME"/>
        </w:rPr>
        <w:t xml:space="preserve">, str. 45-49. </w:t>
      </w:r>
    </w:p>
  </w:footnote>
  <w:footnote w:id="119">
    <w:p w14:paraId="0EC0A172"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254 i 257, st. 1 ZKP. </w:t>
      </w:r>
    </w:p>
  </w:footnote>
  <w:footnote w:id="120">
    <w:p w14:paraId="4B6A51E6" w14:textId="0950DB2D"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Svjedočenja svjedoka i žrtava su neophodne komponente dokumentovanja torture prema st. 161 Istanbulskog protokola, op. cit.</w:t>
      </w:r>
    </w:p>
  </w:footnote>
  <w:footnote w:id="121">
    <w:p w14:paraId="603490EE" w14:textId="277B478D" w:rsidR="00F1025B" w:rsidRPr="002411F6" w:rsidRDefault="00F1025B">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op. cit, 2022, tač. 11c.</w:t>
      </w:r>
    </w:p>
  </w:footnote>
  <w:footnote w:id="122">
    <w:p w14:paraId="7855F9D4" w14:textId="317941B2"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Mišljenja Ombudsmana br. 01-375/20-4 od 12. 11. 2020, br. 01-740/20-3 od 28. 12. 2020, br. 01-401/20-30 od 6. 11. 2020, br. 01-477/20-4 od 14. 10. 2020, br. 01-95/21-4 od 8. 4. 2021. i br. 01-374/20-4 od 30. 9. 2020. godine.</w:t>
      </w:r>
    </w:p>
  </w:footnote>
  <w:footnote w:id="123">
    <w:p w14:paraId="22881229" w14:textId="22BC05AC"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npr, mišljenja Ombudsmana broj: 01-375/20-4, </w:t>
      </w:r>
      <w:r w:rsidRPr="002411F6">
        <w:rPr>
          <w:rFonts w:ascii="Cambria" w:hAnsi="Cambria"/>
          <w:i/>
          <w:iCs/>
          <w:color w:val="000000" w:themeColor="background1"/>
          <w:sz w:val="18"/>
          <w:szCs w:val="18"/>
          <w:lang w:val="sr-Latn-ME"/>
        </w:rPr>
        <w:t>op. cit</w:t>
      </w:r>
      <w:r w:rsidRPr="002411F6">
        <w:rPr>
          <w:rFonts w:ascii="Cambria" w:hAnsi="Cambria"/>
          <w:color w:val="000000" w:themeColor="background1"/>
          <w:sz w:val="18"/>
          <w:szCs w:val="18"/>
          <w:lang w:val="sr-Latn-ME"/>
        </w:rPr>
        <w:t xml:space="preserve">; br.  01-374/20-4, </w:t>
      </w:r>
      <w:r w:rsidRPr="002411F6">
        <w:rPr>
          <w:rFonts w:ascii="Cambria" w:hAnsi="Cambria"/>
          <w:i/>
          <w:iCs/>
          <w:color w:val="000000" w:themeColor="background1"/>
          <w:sz w:val="18"/>
          <w:szCs w:val="18"/>
          <w:lang w:val="sr-Latn-ME"/>
        </w:rPr>
        <w:t>op. cit</w:t>
      </w:r>
      <w:r w:rsidRPr="002411F6">
        <w:rPr>
          <w:rFonts w:ascii="Cambria" w:hAnsi="Cambria"/>
          <w:color w:val="000000" w:themeColor="background1"/>
          <w:sz w:val="18"/>
          <w:szCs w:val="18"/>
          <w:lang w:val="sr-Latn-ME"/>
        </w:rPr>
        <w:t xml:space="preserve">; br. 01-477/20-4 </w:t>
      </w:r>
      <w:r w:rsidRPr="002411F6">
        <w:rPr>
          <w:rFonts w:ascii="Cambria" w:hAnsi="Cambria"/>
          <w:i/>
          <w:iCs/>
          <w:color w:val="000000" w:themeColor="background1"/>
          <w:sz w:val="18"/>
          <w:szCs w:val="18"/>
          <w:lang w:val="sr-Latn-ME"/>
        </w:rPr>
        <w:t>op.cit</w:t>
      </w:r>
      <w:r w:rsidRPr="002411F6">
        <w:rPr>
          <w:rFonts w:ascii="Cambria" w:hAnsi="Cambria"/>
          <w:color w:val="000000" w:themeColor="background1"/>
          <w:sz w:val="18"/>
          <w:szCs w:val="18"/>
          <w:lang w:val="sr-Latn-ME"/>
        </w:rPr>
        <w:t xml:space="preserve">. </w:t>
      </w:r>
    </w:p>
  </w:footnote>
  <w:footnote w:id="124">
    <w:p w14:paraId="41793644" w14:textId="36E338F9"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Aneks I Istanbulskog protokola, op. cit. str. 153 st. 6, tač. B i</w:t>
      </w:r>
      <w:r w:rsidRPr="002411F6">
        <w:rPr>
          <w:rFonts w:ascii="Cambria" w:hAnsi="Cambria"/>
          <w:i/>
          <w:color w:val="000000" w:themeColor="background1"/>
          <w:sz w:val="18"/>
          <w:szCs w:val="18"/>
          <w:lang w:val="sr-Latn-ME"/>
        </w:rPr>
        <w:t xml:space="preserve"> Dokumentovanje povreda nanijetih zlostavljanjem</w:t>
      </w:r>
      <w:r w:rsidRPr="002411F6">
        <w:rPr>
          <w:rFonts w:ascii="Cambria" w:hAnsi="Cambria"/>
          <w:iCs/>
          <w:color w:val="000000" w:themeColor="background1"/>
          <w:sz w:val="18"/>
          <w:szCs w:val="18"/>
          <w:lang w:val="sr-Latn-ME"/>
        </w:rPr>
        <w:t>,</w:t>
      </w:r>
      <w:r w:rsidRPr="002411F6">
        <w:rPr>
          <w:rFonts w:ascii="Cambria" w:hAnsi="Cambria"/>
          <w:color w:val="000000" w:themeColor="background1"/>
          <w:sz w:val="18"/>
          <w:szCs w:val="18"/>
          <w:lang w:val="sr-Latn-ME"/>
        </w:rPr>
        <w:t xml:space="preserve"> Akcija za ljudska prava, 2022.</w:t>
      </w:r>
    </w:p>
  </w:footnote>
  <w:footnote w:id="125">
    <w:p w14:paraId="6D02F884" w14:textId="39412EC6"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Postupajući tužioci Danka Ivanović Đerić, Slađana Španjević Volkov i Vukas Radonjić.</w:t>
      </w:r>
    </w:p>
  </w:footnote>
  <w:footnote w:id="126">
    <w:p w14:paraId="4685F2EF" w14:textId="716032BC"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Zaključak Savjeta za građansku kontrolu rada policije, br: 62/156 od 19. 11. 2015. godine</w:t>
      </w:r>
    </w:p>
  </w:footnote>
  <w:footnote w:id="127">
    <w:p w14:paraId="4A63B937" w14:textId="1E1489F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Ministar unutrašnjih poslova je 2012-2016. godine bio Raško Konjević, a zatim Mevludin Nuhodžić od 2016. do 2020. godine.</w:t>
      </w:r>
    </w:p>
  </w:footnote>
  <w:footnote w:id="128">
    <w:p w14:paraId="1BC5986A" w14:textId="52EE716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Izjašnjenje zamjenika rukovodioca ODT u Podgorici povodom zahtjeva savjetnice za odnose sa javnošću Vrhovnog državnog tužilaštva Crne Gore, Tu br. 405/21, od 15. 7. 2021. godine.  </w:t>
      </w:r>
    </w:p>
  </w:footnote>
  <w:footnote w:id="129">
    <w:p w14:paraId="356F72B0" w14:textId="6DAF4C2A"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 4. 12. 2020.  godine ministar unutrašnjih poslova je Sergej Sekulović.</w:t>
      </w:r>
    </w:p>
  </w:footnote>
  <w:footnote w:id="130">
    <w:p w14:paraId="0674C8F8" w14:textId="77777777"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Sistem koji se koristi za komunikaciju, odnosno razmenu različitih vrsta podataka unutar policije. </w:t>
      </w:r>
    </w:p>
  </w:footnote>
  <w:footnote w:id="131">
    <w:p w14:paraId="494E76E2" w14:textId="53ED9A52"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color w:val="000000" w:themeColor="background1"/>
          <w:sz w:val="18"/>
          <w:szCs w:val="18"/>
          <w:lang w:val="sr-Latn-ME"/>
        </w:rPr>
        <w:t>Baranin i Vukčević protiv Crne Gore</w:t>
      </w:r>
      <w:r w:rsidRPr="002411F6">
        <w:rPr>
          <w:rFonts w:ascii="Cambria" w:hAnsi="Cambria"/>
          <w:color w:val="000000" w:themeColor="background1"/>
          <w:sz w:val="18"/>
          <w:szCs w:val="18"/>
          <w:lang w:val="sr-Latn-ME"/>
        </w:rPr>
        <w:t>, predstavka br. 24655/18 i 24656/18, presuda od 11. 3. 2021, st. 30.</w:t>
      </w:r>
    </w:p>
  </w:footnote>
  <w:footnote w:id="132">
    <w:p w14:paraId="62339D0F" w14:textId="1AE80B53"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Evropski sud za ljudska prava je ovo isticao u više navrata. Vidi, na primjer, presudu u </w:t>
      </w:r>
      <w:r w:rsidRPr="002411F6">
        <w:rPr>
          <w:rFonts w:ascii="Cambria" w:hAnsi="Cambria"/>
          <w:i/>
          <w:color w:val="000000" w:themeColor="background1"/>
          <w:sz w:val="18"/>
          <w:szCs w:val="18"/>
          <w:lang w:val="sr-Latn-ME"/>
        </w:rPr>
        <w:t>Cestaro protiv Italije</w:t>
      </w:r>
      <w:r w:rsidRPr="002411F6">
        <w:rPr>
          <w:rFonts w:ascii="Cambria" w:hAnsi="Cambria"/>
          <w:color w:val="000000" w:themeColor="background1"/>
          <w:sz w:val="18"/>
          <w:szCs w:val="18"/>
          <w:lang w:val="sr-Latn-ME"/>
        </w:rPr>
        <w:t xml:space="preserve">, st. 216-217. O ovom problemu u Crnoj Gori vidi detaljnije u </w:t>
      </w:r>
      <w:r w:rsidRPr="002411F6">
        <w:rPr>
          <w:rFonts w:ascii="Cambria" w:hAnsi="Cambria"/>
          <w:i/>
          <w:color w:val="000000" w:themeColor="background1"/>
          <w:sz w:val="18"/>
          <w:szCs w:val="18"/>
          <w:lang w:val="sr-Latn-ME"/>
        </w:rPr>
        <w:t>Djelotvornost istraga u slučajvima zlostavljanja u Crnoj Gori</w:t>
      </w:r>
      <w:r w:rsidRPr="002411F6">
        <w:rPr>
          <w:rFonts w:ascii="Cambria" w:hAnsi="Cambria"/>
          <w:color w:val="000000" w:themeColor="background1"/>
          <w:sz w:val="18"/>
          <w:szCs w:val="18"/>
          <w:lang w:val="sr-Latn-ME"/>
        </w:rPr>
        <w:t xml:space="preserve">, str. 24, 41-42, 54-57, 90. </w:t>
      </w:r>
    </w:p>
  </w:footnote>
  <w:footnote w:id="133">
    <w:p w14:paraId="6C5AC8CC" w14:textId="6A1FCA1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Zapravo, državno tužilaštvo je sva tri incidenta istraživalo u okviru istog predmeta. </w:t>
      </w:r>
    </w:p>
  </w:footnote>
  <w:footnote w:id="134">
    <w:p w14:paraId="711D23EF" w14:textId="48216D15"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„Tužilaštvo formiralo predmet: Priveden u policiju, pa mučen da prizna krivicu“, </w:t>
      </w:r>
      <w:r w:rsidRPr="002411F6">
        <w:rPr>
          <w:rFonts w:ascii="Cambria" w:hAnsi="Cambria"/>
          <w:i/>
          <w:color w:val="000000" w:themeColor="background1"/>
          <w:sz w:val="18"/>
          <w:szCs w:val="18"/>
          <w:lang w:val="sr-Latn-ME"/>
        </w:rPr>
        <w:t>portal CdM</w:t>
      </w:r>
      <w:r w:rsidRPr="002411F6">
        <w:rPr>
          <w:rFonts w:ascii="Cambria" w:hAnsi="Cambria"/>
          <w:color w:val="000000" w:themeColor="background1"/>
          <w:sz w:val="18"/>
          <w:szCs w:val="18"/>
          <w:lang w:val="sr-Latn-ME"/>
        </w:rPr>
        <w:t xml:space="preserve">, 24. 5. 2021. godine: </w:t>
      </w:r>
      <w:hyperlink r:id="rId21" w:history="1">
        <w:r w:rsidRPr="002411F6">
          <w:rPr>
            <w:rStyle w:val="Hyperlink"/>
            <w:rFonts w:ascii="Cambria" w:hAnsi="Cambria"/>
            <w:color w:val="000000" w:themeColor="background1"/>
            <w:sz w:val="18"/>
            <w:szCs w:val="18"/>
            <w:lang w:val="sr-Latn-ME"/>
          </w:rPr>
          <w:t>https://www.cdm.me/hronika/tuzilastvo-formiralo-predmet-priveden-u-policiju-pa-mucen-da-prizna-krivicu/</w:t>
        </w:r>
      </w:hyperlink>
      <w:r w:rsidRPr="002411F6">
        <w:rPr>
          <w:rStyle w:val="Hyperlink"/>
          <w:rFonts w:ascii="Cambria" w:hAnsi="Cambria"/>
          <w:color w:val="000000" w:themeColor="background1"/>
          <w:sz w:val="18"/>
          <w:szCs w:val="18"/>
          <w:lang w:val="sr-Latn-ME"/>
        </w:rPr>
        <w:t>.</w:t>
      </w:r>
    </w:p>
  </w:footnote>
  <w:footnote w:id="135">
    <w:p w14:paraId="5B0DAB8A" w14:textId="6A3B20C2" w:rsidR="00F1025B" w:rsidRPr="002411F6" w:rsidRDefault="00F1025B" w:rsidP="00BE7FE9">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shd w:val="clear" w:color="auto" w:fill="FFFFFF"/>
          <w:lang w:val="sr-Latn-RS"/>
        </w:rPr>
        <w:t>P</w:t>
      </w:r>
      <w:r w:rsidRPr="002411F6">
        <w:rPr>
          <w:rFonts w:ascii="Cambria" w:hAnsi="Cambria"/>
          <w:color w:val="000000" w:themeColor="background1"/>
          <w:sz w:val="18"/>
          <w:szCs w:val="18"/>
          <w:shd w:val="clear" w:color="auto" w:fill="FFFFFF"/>
        </w:rPr>
        <w:t>resuda Osnovnog suda u Podgorici K.br. </w:t>
      </w:r>
      <w:r w:rsidRPr="002411F6">
        <w:rPr>
          <w:rFonts w:ascii="Cambria" w:hAnsi="Cambria"/>
          <w:color w:val="000000" w:themeColor="background1"/>
          <w:sz w:val="18"/>
          <w:szCs w:val="18"/>
          <w:shd w:val="clear" w:color="auto" w:fill="FFFFFF"/>
          <w:lang w:val="sr-Latn-RS"/>
        </w:rPr>
        <w:t>259</w:t>
      </w:r>
      <w:r w:rsidRPr="002411F6">
        <w:rPr>
          <w:rFonts w:ascii="Cambria" w:hAnsi="Cambria"/>
          <w:color w:val="000000" w:themeColor="background1"/>
          <w:sz w:val="18"/>
          <w:szCs w:val="18"/>
          <w:shd w:val="clear" w:color="auto" w:fill="FFFFFF"/>
        </w:rPr>
        <w:t>/20 od </w:t>
      </w:r>
      <w:r w:rsidRPr="002411F6">
        <w:rPr>
          <w:rFonts w:ascii="Cambria" w:hAnsi="Cambria"/>
          <w:color w:val="000000" w:themeColor="background1"/>
          <w:sz w:val="18"/>
          <w:szCs w:val="18"/>
          <w:shd w:val="clear" w:color="auto" w:fill="FFFFFF"/>
          <w:lang w:val="sr-Latn-RS"/>
        </w:rPr>
        <w:t>7</w:t>
      </w:r>
      <w:r w:rsidRPr="002411F6">
        <w:rPr>
          <w:rFonts w:ascii="Cambria" w:hAnsi="Cambria"/>
          <w:color w:val="000000" w:themeColor="background1"/>
          <w:sz w:val="18"/>
          <w:szCs w:val="18"/>
          <w:shd w:val="clear" w:color="auto" w:fill="FFFFFF"/>
        </w:rPr>
        <w:t>.</w:t>
      </w:r>
      <w:r w:rsidRPr="002411F6">
        <w:rPr>
          <w:rFonts w:ascii="Cambria" w:hAnsi="Cambria"/>
          <w:color w:val="000000" w:themeColor="background1"/>
          <w:sz w:val="18"/>
          <w:szCs w:val="18"/>
          <w:shd w:val="clear" w:color="auto" w:fill="FFFFFF"/>
          <w:lang w:val="sr-Latn-RS"/>
        </w:rPr>
        <w:t>5</w:t>
      </w:r>
      <w:r w:rsidRPr="002411F6">
        <w:rPr>
          <w:rFonts w:ascii="Cambria" w:hAnsi="Cambria"/>
          <w:color w:val="000000" w:themeColor="background1"/>
          <w:sz w:val="18"/>
          <w:szCs w:val="18"/>
          <w:shd w:val="clear" w:color="auto" w:fill="FFFFFF"/>
        </w:rPr>
        <w:t>.202</w:t>
      </w:r>
      <w:r w:rsidRPr="002411F6">
        <w:rPr>
          <w:rFonts w:ascii="Cambria" w:hAnsi="Cambria"/>
          <w:color w:val="000000" w:themeColor="background1"/>
          <w:sz w:val="18"/>
          <w:szCs w:val="18"/>
          <w:shd w:val="clear" w:color="auto" w:fill="FFFFFF"/>
          <w:lang w:val="sr-Latn-RS"/>
        </w:rPr>
        <w:t>1, sudija Rade Ćetković</w:t>
      </w:r>
      <w:r w:rsidRPr="002411F6">
        <w:rPr>
          <w:rFonts w:ascii="Cambria" w:hAnsi="Cambria"/>
          <w:color w:val="000000" w:themeColor="background1"/>
          <w:sz w:val="18"/>
          <w:szCs w:val="18"/>
          <w:lang w:val="sr-Latn-RS"/>
        </w:rPr>
        <w:t xml:space="preserve"> i </w:t>
      </w:r>
      <w:r w:rsidRPr="002411F6">
        <w:rPr>
          <w:rFonts w:ascii="Cambria" w:hAnsi="Cambria"/>
          <w:color w:val="000000" w:themeColor="background1"/>
          <w:sz w:val="18"/>
          <w:szCs w:val="18"/>
          <w:lang w:val="sr-Latn-ME"/>
        </w:rPr>
        <w:t>Presuda Višeg suda u Podgorici Kž. 26/22 od 3.3.2022, vijeće su činili sutkinja Sonja Cvetićanin Ognjenović, kao predsjedavajuća, Zoran Radović i Evica Durutović.</w:t>
      </w:r>
    </w:p>
  </w:footnote>
  <w:footnote w:id="136">
    <w:p w14:paraId="47FC4AD0" w14:textId="77777777" w:rsidR="00F1025B" w:rsidRPr="002411F6" w:rsidRDefault="00F1025B" w:rsidP="0000678D">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uz-Cyrl-UZ"/>
        </w:rPr>
        <w:t>Postupajuća tužiteljka</w:t>
      </w:r>
      <w:r w:rsidRPr="002411F6">
        <w:rPr>
          <w:rFonts w:ascii="Cambria" w:hAnsi="Cambria"/>
          <w:color w:val="000000" w:themeColor="background1"/>
          <w:sz w:val="18"/>
          <w:szCs w:val="18"/>
          <w:lang w:val="sr-Latn-RS"/>
        </w:rPr>
        <w:t xml:space="preserve">, </w:t>
      </w:r>
      <w:r w:rsidRPr="002411F6">
        <w:rPr>
          <w:rFonts w:ascii="Cambria" w:hAnsi="Cambria"/>
          <w:color w:val="000000" w:themeColor="background1"/>
          <w:sz w:val="18"/>
          <w:szCs w:val="18"/>
          <w:lang w:val="uz-Cyrl-UZ"/>
        </w:rPr>
        <w:t>Ana Kalezić</w:t>
      </w:r>
      <w:r w:rsidRPr="002411F6">
        <w:rPr>
          <w:rFonts w:ascii="Cambria" w:hAnsi="Cambria"/>
          <w:color w:val="000000" w:themeColor="background1"/>
          <w:sz w:val="18"/>
          <w:szCs w:val="18"/>
          <w:lang w:val="sr-Latn-RS"/>
        </w:rPr>
        <w:t>.</w:t>
      </w:r>
    </w:p>
  </w:footnote>
  <w:footnote w:id="137">
    <w:p w14:paraId="732E8C6F" w14:textId="78F2FF71" w:rsidR="00F1025B" w:rsidRPr="002411F6" w:rsidRDefault="00F1025B" w:rsidP="00731C4D">
      <w:pPr>
        <w:rPr>
          <w:rFonts w:ascii="Cambria" w:hAnsi="Cambria"/>
          <w:sz w:val="18"/>
          <w:szCs w:val="18"/>
        </w:rPr>
      </w:pPr>
      <w:r w:rsidRPr="002411F6">
        <w:rPr>
          <w:rStyle w:val="FootnoteReference"/>
          <w:rFonts w:ascii="Cambria" w:hAnsi="Cambria" w:cstheme="minorHAnsi"/>
          <w:color w:val="000000" w:themeColor="background1"/>
          <w:sz w:val="18"/>
          <w:szCs w:val="18"/>
        </w:rPr>
        <w:footnoteRef/>
      </w:r>
      <w:r w:rsidRPr="002411F6">
        <w:rPr>
          <w:rFonts w:ascii="Cambria" w:hAnsi="Cambria"/>
          <w:sz w:val="18"/>
          <w:szCs w:val="18"/>
        </w:rPr>
        <w:t xml:space="preserve"> </w:t>
      </w:r>
      <w:r w:rsidRPr="002411F6">
        <w:rPr>
          <w:rFonts w:ascii="Cambria" w:hAnsi="Cambria"/>
          <w:sz w:val="18"/>
          <w:szCs w:val="18"/>
          <w:lang w:val="sr-Latn-RS"/>
        </w:rPr>
        <w:t xml:space="preserve">Mišljenje Ombudsmana, br. 01 </w:t>
      </w:r>
      <w:r w:rsidRPr="002411F6">
        <w:rPr>
          <w:rFonts w:ascii="Cambria" w:hAnsi="Cambria"/>
          <w:sz w:val="18"/>
          <w:szCs w:val="18"/>
        </w:rPr>
        <w:t>– 477 / 20 – 4 od 14. 10. 2020. godine.</w:t>
      </w:r>
    </w:p>
    <w:p w14:paraId="1D3E77F5" w14:textId="0C9D192A" w:rsidR="00F1025B" w:rsidRPr="002411F6" w:rsidRDefault="00F1025B" w:rsidP="00731C4D">
      <w:pPr>
        <w:rPr>
          <w:rFonts w:ascii="Cambria" w:hAnsi="Cambria"/>
          <w:sz w:val="18"/>
          <w:szCs w:val="18"/>
        </w:rPr>
      </w:pPr>
      <w:r w:rsidRPr="002411F6">
        <w:rPr>
          <w:rFonts w:ascii="Cambria" w:hAnsi="Cambria"/>
          <w:sz w:val="18"/>
          <w:szCs w:val="18"/>
          <w:lang w:val="sr-Latn-RS"/>
        </w:rPr>
        <w:t>U</w:t>
      </w:r>
      <w:r w:rsidRPr="002411F6">
        <w:rPr>
          <w:rFonts w:ascii="Cambria" w:hAnsi="Cambria"/>
          <w:sz w:val="18"/>
          <w:szCs w:val="18"/>
        </w:rPr>
        <w:t xml:space="preserve"> prostorijama </w:t>
      </w:r>
      <w:r w:rsidRPr="002411F6">
        <w:rPr>
          <w:rFonts w:ascii="Cambria" w:hAnsi="Cambria"/>
          <w:position w:val="-2"/>
          <w:sz w:val="18"/>
          <w:szCs w:val="18"/>
          <w:lang w:val="sr-Latn-RS"/>
        </w:rPr>
        <w:t xml:space="preserve">CB Podgorica, </w:t>
      </w:r>
      <w:r w:rsidRPr="002411F6">
        <w:rPr>
          <w:rFonts w:ascii="Cambria" w:hAnsi="Cambria"/>
          <w:position w:val="-2"/>
          <w:sz w:val="18"/>
          <w:szCs w:val="18"/>
        </w:rPr>
        <w:t>Stanici</w:t>
      </w:r>
      <w:r w:rsidRPr="002411F6">
        <w:rPr>
          <w:rFonts w:ascii="Cambria" w:hAnsi="Cambria"/>
          <w:position w:val="-2"/>
          <w:sz w:val="18"/>
          <w:szCs w:val="18"/>
          <w:lang w:val="sr-Latn-RS"/>
        </w:rPr>
        <w:t xml:space="preserve"> kriminalističke policije za suzbijanje krvnih delikata i nasilja u porodici, u</w:t>
      </w:r>
      <w:r w:rsidRPr="002411F6">
        <w:rPr>
          <w:rFonts w:ascii="Cambria" w:hAnsi="Cambria"/>
          <w:position w:val="2"/>
          <w:sz w:val="18"/>
          <w:szCs w:val="18"/>
          <w:lang w:val="sr-Latn-RS"/>
        </w:rPr>
        <w:t xml:space="preserve"> </w:t>
      </w:r>
      <w:r w:rsidRPr="002411F6">
        <w:rPr>
          <w:rFonts w:ascii="Cambria" w:hAnsi="Cambria"/>
          <w:sz w:val="18"/>
          <w:szCs w:val="18"/>
        </w:rPr>
        <w:t>kancelarijama broj 115, 116 i 117, nije instaliran video nadzor</w:t>
      </w:r>
      <w:r w:rsidRPr="002411F6">
        <w:rPr>
          <w:rFonts w:ascii="Cambria" w:hAnsi="Cambria"/>
          <w:sz w:val="18"/>
          <w:szCs w:val="18"/>
          <w:lang w:val="sr-Latn-RS"/>
        </w:rPr>
        <w:t xml:space="preserve">, Rješenje Ministarstva unutrašnjih poslova 39 Br: UPI </w:t>
      </w:r>
      <w:r w:rsidRPr="002411F6">
        <w:rPr>
          <w:rFonts w:ascii="Cambria" w:hAnsi="Cambria"/>
          <w:sz w:val="18"/>
          <w:szCs w:val="18"/>
        </w:rPr>
        <w:t>– 037/22-1280/3 od 4. 5. 2022. godine.</w:t>
      </w:r>
    </w:p>
  </w:footnote>
  <w:footnote w:id="138">
    <w:p w14:paraId="5BCE7708" w14:textId="77777777" w:rsidR="00F1025B" w:rsidRPr="002411F6" w:rsidRDefault="00F1025B" w:rsidP="00731C4D">
      <w:pPr>
        <w:rPr>
          <w:rFonts w:ascii="Cambria" w:hAnsi="Cambria"/>
          <w:sz w:val="18"/>
          <w:szCs w:val="18"/>
          <w:lang w:val="sr-Latn-RS"/>
        </w:rPr>
      </w:pPr>
      <w:r w:rsidRPr="002411F6">
        <w:rPr>
          <w:rStyle w:val="FootnoteReference"/>
          <w:rFonts w:ascii="Cambria" w:hAnsi="Cambria" w:cstheme="minorHAnsi"/>
          <w:color w:val="000000" w:themeColor="background1"/>
          <w:sz w:val="18"/>
          <w:szCs w:val="18"/>
        </w:rPr>
        <w:footnoteRef/>
      </w:r>
      <w:r w:rsidRPr="002411F6">
        <w:rPr>
          <w:rFonts w:ascii="Cambria" w:hAnsi="Cambria"/>
          <w:sz w:val="18"/>
          <w:szCs w:val="18"/>
        </w:rPr>
        <w:t xml:space="preserve"> </w:t>
      </w:r>
      <w:r w:rsidRPr="002411F6">
        <w:rPr>
          <w:rFonts w:ascii="Cambria" w:hAnsi="Cambria"/>
          <w:sz w:val="18"/>
          <w:szCs w:val="18"/>
          <w:lang w:val="sr-Latn-RS"/>
        </w:rPr>
        <w:t>Zapisnik sa glavnog pretresa od 11. 9. 2020, Osnovni sud u Podgorici, K. br. 526/20, sudija Nada Rabrenović..</w:t>
      </w:r>
    </w:p>
  </w:footnote>
  <w:footnote w:id="139">
    <w:p w14:paraId="1AB95FBA" w14:textId="77777777" w:rsidR="00F1025B" w:rsidRPr="002411F6" w:rsidRDefault="00F1025B" w:rsidP="00731C4D">
      <w:r w:rsidRPr="002411F6">
        <w:rPr>
          <w:rStyle w:val="FootnoteReference"/>
          <w:rFonts w:ascii="Cambria" w:hAnsi="Cambria"/>
          <w:color w:val="000000" w:themeColor="background1"/>
          <w:sz w:val="18"/>
          <w:szCs w:val="18"/>
        </w:rPr>
        <w:footnoteRef/>
      </w:r>
      <w:r w:rsidRPr="002411F6">
        <w:rPr>
          <w:rFonts w:ascii="Cambria" w:hAnsi="Cambria"/>
          <w:sz w:val="18"/>
          <w:szCs w:val="18"/>
        </w:rPr>
        <w:t xml:space="preserve"> </w:t>
      </w:r>
      <w:r w:rsidRPr="002411F6">
        <w:rPr>
          <w:rFonts w:ascii="Cambria" w:hAnsi="Cambria"/>
          <w:i/>
          <w:sz w:val="18"/>
          <w:szCs w:val="18"/>
        </w:rPr>
        <w:t>Ibid</w:t>
      </w:r>
      <w:r w:rsidRPr="002411F6">
        <w:rPr>
          <w:rFonts w:ascii="Cambria" w:hAnsi="Cambria"/>
          <w:sz w:val="18"/>
          <w:szCs w:val="18"/>
        </w:rPr>
        <w:t>.</w:t>
      </w:r>
    </w:p>
  </w:footnote>
  <w:footnote w:id="140">
    <w:p w14:paraId="549A12AC" w14:textId="77777777" w:rsidR="00F1025B" w:rsidRPr="002411F6" w:rsidRDefault="00F1025B" w:rsidP="0000678D">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RS"/>
        </w:rPr>
        <w:t xml:space="preserve"> </w:t>
      </w:r>
      <w:r w:rsidRPr="002411F6">
        <w:rPr>
          <w:rFonts w:ascii="Cambria" w:hAnsi="Cambria"/>
          <w:i/>
          <w:color w:val="000000" w:themeColor="background1"/>
          <w:sz w:val="18"/>
          <w:szCs w:val="18"/>
          <w:lang w:val="sr-Latn-RS"/>
        </w:rPr>
        <w:t>Ibid.</w:t>
      </w:r>
    </w:p>
  </w:footnote>
  <w:footnote w:id="141">
    <w:p w14:paraId="35CB41DA" w14:textId="77777777" w:rsidR="00F1025B" w:rsidRPr="002411F6" w:rsidRDefault="00F1025B" w:rsidP="0000678D">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RS"/>
        </w:rPr>
        <w:t xml:space="preserve"> “Rekao je da ga ta prijava apsolutno ne zanima” – izjava Ć. Turuskovića pred sudom 11. 9. 2020, op. cit., što je u aprilu 2022. godine Akciji za ljudska prava potvrdio i njegovog advokat Damir Lekić.</w:t>
      </w:r>
    </w:p>
  </w:footnote>
  <w:footnote w:id="142">
    <w:p w14:paraId="1AF21C16" w14:textId="77777777" w:rsidR="00F1025B" w:rsidRPr="002411F6" w:rsidRDefault="00F1025B" w:rsidP="0000678D">
      <w:pPr>
        <w:pStyle w:val="FootnoteText"/>
        <w:rPr>
          <w:rFonts w:ascii="Cambria" w:hAnsi="Cambria" w:cstheme="minorHAnsi"/>
          <w:color w:val="000000" w:themeColor="background1"/>
          <w:sz w:val="18"/>
          <w:szCs w:val="18"/>
          <w:lang w:val="sr-Latn-RS"/>
        </w:rPr>
      </w:pPr>
      <w:r w:rsidRPr="002411F6">
        <w:rPr>
          <w:rStyle w:val="FootnoteReference"/>
          <w:rFonts w:ascii="Cambria" w:hAnsi="Cambria" w:cstheme="minorHAnsi"/>
          <w:color w:val="000000" w:themeColor="background1"/>
          <w:sz w:val="18"/>
          <w:szCs w:val="18"/>
        </w:rPr>
        <w:footnoteRef/>
      </w:r>
      <w:r w:rsidRPr="002411F6">
        <w:rPr>
          <w:rFonts w:ascii="Cambria" w:hAnsi="Cambria" w:cstheme="minorHAnsi"/>
          <w:color w:val="000000" w:themeColor="background1"/>
          <w:sz w:val="18"/>
          <w:szCs w:val="18"/>
          <w:lang w:val="es-ES"/>
        </w:rPr>
        <w:t xml:space="preserve"> </w:t>
      </w:r>
      <w:r w:rsidRPr="002411F6">
        <w:rPr>
          <w:rFonts w:ascii="Cambria" w:hAnsi="Cambria" w:cstheme="minorHAnsi"/>
          <w:color w:val="000000" w:themeColor="background1"/>
          <w:sz w:val="18"/>
          <w:szCs w:val="18"/>
          <w:lang w:val="sr-Latn-RS"/>
        </w:rPr>
        <w:t>Prvostepena presuda Osnovnog suda u Podgorici K. br. 526/20 od 23. 4. 2021, sudija Nada Rabrenović.</w:t>
      </w:r>
    </w:p>
  </w:footnote>
  <w:footnote w:id="143">
    <w:p w14:paraId="552C27DF" w14:textId="77777777" w:rsidR="00F1025B" w:rsidRPr="002411F6" w:rsidRDefault="00F1025B" w:rsidP="0000678D">
      <w:pPr>
        <w:pStyle w:val="FootnoteText"/>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RS"/>
        </w:rPr>
        <w:t xml:space="preserve"> </w:t>
      </w:r>
      <w:r w:rsidRPr="002411F6">
        <w:rPr>
          <w:rFonts w:ascii="Cambria" w:hAnsi="Cambria"/>
          <w:i/>
          <w:color w:val="000000" w:themeColor="background1"/>
          <w:sz w:val="18"/>
          <w:szCs w:val="18"/>
          <w:lang w:val="sr-Latn-RS"/>
        </w:rPr>
        <w:t>Ibid</w:t>
      </w:r>
      <w:r w:rsidRPr="002411F6">
        <w:rPr>
          <w:rFonts w:ascii="Cambria" w:hAnsi="Cambria"/>
          <w:color w:val="000000" w:themeColor="background1"/>
          <w:sz w:val="18"/>
          <w:szCs w:val="18"/>
          <w:lang w:val="sr-Latn-RS"/>
        </w:rPr>
        <w:t>., str. 3.</w:t>
      </w:r>
    </w:p>
  </w:footnote>
  <w:footnote w:id="144">
    <w:p w14:paraId="56D145B8" w14:textId="77777777" w:rsidR="00F1025B" w:rsidRPr="002411F6" w:rsidRDefault="00F1025B" w:rsidP="0000678D">
      <w:pPr>
        <w:pStyle w:val="FootnoteText"/>
        <w:rPr>
          <w:rFonts w:ascii="Cambria" w:hAnsi="Cambria" w:cstheme="minorHAnsi"/>
          <w:color w:val="000000" w:themeColor="background1"/>
          <w:sz w:val="18"/>
          <w:szCs w:val="18"/>
          <w:lang w:val="sr-Latn-RS"/>
        </w:rPr>
      </w:pPr>
      <w:r w:rsidRPr="002411F6">
        <w:rPr>
          <w:rStyle w:val="FootnoteReference"/>
          <w:rFonts w:ascii="Cambria" w:hAnsi="Cambria" w:cstheme="minorHAnsi"/>
          <w:color w:val="000000" w:themeColor="background1"/>
          <w:sz w:val="18"/>
          <w:szCs w:val="18"/>
        </w:rPr>
        <w:footnoteRef/>
      </w:r>
      <w:r w:rsidRPr="002411F6">
        <w:rPr>
          <w:rFonts w:ascii="Cambria" w:hAnsi="Cambria" w:cstheme="minorHAnsi"/>
          <w:color w:val="000000" w:themeColor="background1"/>
          <w:sz w:val="18"/>
          <w:szCs w:val="18"/>
          <w:lang w:val="sr-Latn-RS"/>
        </w:rPr>
        <w:t xml:space="preserve"> Informacija punomoćnika Ćazima Turuskovića, advokata Damira Lekića. ODT u Podgorici nije pronašlo spise posebnog predmeta formiranog po prijavi zlostavljanja, što ukazuje na to da izviđaja nije ni bilo.</w:t>
      </w:r>
    </w:p>
  </w:footnote>
  <w:footnote w:id="145">
    <w:p w14:paraId="4008BF61" w14:textId="7DF2BB63"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„Policija ga prebila, ljekar zataškao povrede“, </w:t>
      </w:r>
      <w:r w:rsidRPr="002411F6">
        <w:rPr>
          <w:rFonts w:ascii="Cambria" w:hAnsi="Cambria"/>
          <w:i/>
          <w:color w:val="000000" w:themeColor="background1"/>
          <w:sz w:val="18"/>
          <w:szCs w:val="18"/>
          <w:lang w:val="sr-Latn-ME"/>
        </w:rPr>
        <w:t>portal Dan</w:t>
      </w:r>
      <w:r w:rsidRPr="002411F6">
        <w:rPr>
          <w:rFonts w:ascii="Cambria" w:hAnsi="Cambria"/>
          <w:color w:val="000000" w:themeColor="background1"/>
          <w:sz w:val="18"/>
          <w:szCs w:val="18"/>
          <w:lang w:val="sr-Latn-ME"/>
        </w:rPr>
        <w:t xml:space="preserve">, 19. 11. 2020. godine: </w:t>
      </w:r>
      <w:hyperlink r:id="rId22" w:history="1">
        <w:r w:rsidRPr="002411F6">
          <w:rPr>
            <w:rStyle w:val="Hyperlink"/>
            <w:rFonts w:ascii="Cambria" w:hAnsi="Cambria"/>
            <w:color w:val="000000" w:themeColor="background1"/>
            <w:sz w:val="18"/>
            <w:szCs w:val="18"/>
            <w:lang w:val="sr-Latn-ME"/>
          </w:rPr>
          <w:t>https://old.dan.co.me/?nivo=3&amp;rubrika=Drustvo&amp;clanak=768393&amp;datum=2020-11-19</w:t>
        </w:r>
      </w:hyperlink>
      <w:r w:rsidRPr="002411F6">
        <w:rPr>
          <w:rStyle w:val="Hyperlink"/>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sr-Latn-ME"/>
        </w:rPr>
        <w:t>Postupajuće tužiteljke Vesna Krivokapić i Vjera Mićunović.</w:t>
      </w:r>
    </w:p>
  </w:footnote>
  <w:footnote w:id="146">
    <w:p w14:paraId="52159B81" w14:textId="2EF6AE1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Podsjetimo da je u slučaju </w:t>
      </w:r>
      <w:r w:rsidRPr="002411F6">
        <w:rPr>
          <w:rFonts w:ascii="Cambria" w:hAnsi="Cambria"/>
          <w:i/>
          <w:color w:val="000000" w:themeColor="background1"/>
          <w:sz w:val="18"/>
          <w:szCs w:val="18"/>
          <w:lang w:val="sr-Latn-ME"/>
        </w:rPr>
        <w:t>Milić i Nikezić protiv Crne Gore</w:t>
      </w:r>
      <w:r w:rsidRPr="002411F6">
        <w:rPr>
          <w:rFonts w:ascii="Cambria" w:hAnsi="Cambria"/>
          <w:color w:val="000000" w:themeColor="background1"/>
          <w:sz w:val="18"/>
          <w:szCs w:val="18"/>
          <w:lang w:val="sr-Latn-ME"/>
        </w:rPr>
        <w:t xml:space="preserve"> Evropski sud za ljudska prava utvrdio da istraga koju su vodile domaće vlasti nije bila djelotvorna, između ostalog, i zbog toga što nijesu bili pribavljeni svi relevantni video zapisi. Vidi </w:t>
      </w:r>
      <w:r w:rsidRPr="002411F6">
        <w:rPr>
          <w:rFonts w:ascii="Cambria" w:hAnsi="Cambria"/>
          <w:i/>
          <w:color w:val="000000" w:themeColor="background1"/>
          <w:sz w:val="18"/>
          <w:szCs w:val="18"/>
          <w:lang w:val="sr-Latn-ME"/>
        </w:rPr>
        <w:t>Milić i Nikezić protiv Crne Gore</w:t>
      </w:r>
      <w:r w:rsidRPr="002411F6">
        <w:rPr>
          <w:rFonts w:ascii="Cambria" w:hAnsi="Cambria"/>
          <w:color w:val="000000" w:themeColor="background1"/>
          <w:sz w:val="18"/>
          <w:szCs w:val="18"/>
          <w:lang w:val="sr-Latn-ME"/>
        </w:rPr>
        <w:t>, predstavke br. 549910/10 i 10609/11, presuda od 28. 4. 2015, st. 99.</w:t>
      </w:r>
    </w:p>
  </w:footnote>
  <w:footnote w:id="147">
    <w:p w14:paraId="21FB953B" w14:textId="60E6E9F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Mišljenje Ombudsmana, </w:t>
      </w:r>
      <w:r w:rsidRPr="002411F6">
        <w:rPr>
          <w:rFonts w:ascii="Cambria" w:hAnsi="Cambria"/>
          <w:bCs/>
          <w:color w:val="000000" w:themeColor="background1"/>
          <w:sz w:val="18"/>
          <w:szCs w:val="18"/>
          <w:lang w:val="sr-Latn-ME"/>
        </w:rPr>
        <w:t>br: 01-374/20-4 od 30. 9. 2020.</w:t>
      </w:r>
    </w:p>
  </w:footnote>
  <w:footnote w:id="148">
    <w:p w14:paraId="4B98CB74" w14:textId="77D6012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Ovakvo postupanje u suprotnosti je sa standardima Evropskog komiteta za prevenciju mučenja (Vidi </w:t>
      </w:r>
      <w:r w:rsidRPr="002411F6">
        <w:rPr>
          <w:rFonts w:ascii="Cambria" w:hAnsi="Cambria"/>
          <w:i/>
          <w:color w:val="000000" w:themeColor="background1"/>
          <w:sz w:val="18"/>
          <w:szCs w:val="18"/>
          <w:lang w:val="sr-Latn-ME"/>
        </w:rPr>
        <w:t>Standardi CPT-a</w:t>
      </w:r>
      <w:r w:rsidRPr="002411F6">
        <w:rPr>
          <w:rFonts w:ascii="Cambria" w:hAnsi="Cambria"/>
          <w:color w:val="000000" w:themeColor="background1"/>
          <w:sz w:val="18"/>
          <w:szCs w:val="18"/>
          <w:lang w:val="sr-Latn-ME"/>
        </w:rPr>
        <w:t xml:space="preserve">, CPT / Inf (2009) 27, str. 64, st. 92), a i Zakonom o zdravstvenoj zaštiti i Zakonom o pravima pacijenata, koji garantuju privatnost pacijenata. Zakon o pravima pacijenata u čl. 28 izričito propisuje da pregledu pacijenta mogu prisustvovati samo medicinski radnici. </w:t>
      </w:r>
    </w:p>
  </w:footnote>
  <w:footnote w:id="149">
    <w:p w14:paraId="52CF3293" w14:textId="6AEC055C" w:rsidR="00F1025B" w:rsidRPr="002411F6" w:rsidRDefault="00F1025B" w:rsidP="00F71B27">
      <w:pPr>
        <w:rPr>
          <w:rFonts w:ascii="Cambria" w:hAnsi="Cambria"/>
          <w:sz w:val="18"/>
          <w:szCs w:val="18"/>
        </w:rPr>
      </w:pPr>
      <w:r w:rsidRPr="002411F6">
        <w:rPr>
          <w:rStyle w:val="FootnoteReference"/>
          <w:rFonts w:ascii="Cambria" w:hAnsi="Cambria"/>
          <w:color w:val="000000" w:themeColor="background1"/>
          <w:sz w:val="18"/>
          <w:szCs w:val="18"/>
        </w:rPr>
        <w:footnoteRef/>
      </w:r>
      <w:r w:rsidRPr="002411F6">
        <w:rPr>
          <w:rFonts w:ascii="Cambria" w:hAnsi="Cambria"/>
          <w:sz w:val="18"/>
          <w:szCs w:val="18"/>
        </w:rPr>
        <w:t xml:space="preserve"> Vidi </w:t>
      </w:r>
      <w:r w:rsidRPr="002411F6">
        <w:rPr>
          <w:rFonts w:ascii="Cambria" w:hAnsi="Cambria"/>
          <w:sz w:val="18"/>
          <w:szCs w:val="18"/>
          <w:lang w:val="sr-Latn-RS"/>
        </w:rPr>
        <w:t>Z</w:t>
      </w:r>
      <w:r w:rsidRPr="002411F6">
        <w:rPr>
          <w:rFonts w:ascii="Cambria" w:hAnsi="Cambria"/>
          <w:sz w:val="18"/>
          <w:szCs w:val="18"/>
        </w:rPr>
        <w:t>akon o postupanju prema maloljetnicima u krivičnom postupku</w:t>
      </w:r>
      <w:r w:rsidRPr="002411F6">
        <w:rPr>
          <w:rFonts w:ascii="Cambria" w:hAnsi="Cambria"/>
          <w:i/>
          <w:iCs/>
          <w:sz w:val="18"/>
          <w:szCs w:val="18"/>
          <w:lang w:val="sr-Latn-RS"/>
        </w:rPr>
        <w:t xml:space="preserve">, </w:t>
      </w:r>
      <w:r w:rsidRPr="002411F6">
        <w:rPr>
          <w:rFonts w:ascii="Cambria" w:hAnsi="Cambria"/>
          <w:i/>
          <w:iCs/>
          <w:sz w:val="18"/>
          <w:szCs w:val="18"/>
        </w:rPr>
        <w:t>Službeni list C</w:t>
      </w:r>
      <w:r w:rsidRPr="002411F6">
        <w:rPr>
          <w:rFonts w:ascii="Cambria" w:hAnsi="Cambria"/>
          <w:i/>
          <w:iCs/>
          <w:sz w:val="18"/>
          <w:szCs w:val="18"/>
          <w:lang w:val="sr-Latn-RS"/>
        </w:rPr>
        <w:t>G</w:t>
      </w:r>
      <w:r w:rsidRPr="002411F6">
        <w:rPr>
          <w:rFonts w:ascii="Cambria" w:hAnsi="Cambria"/>
          <w:sz w:val="18"/>
          <w:szCs w:val="18"/>
          <w:lang w:val="sr-Latn-RS"/>
        </w:rPr>
        <w:t>,</w:t>
      </w:r>
      <w:r w:rsidRPr="002411F6">
        <w:rPr>
          <w:rFonts w:ascii="Cambria" w:hAnsi="Cambria"/>
          <w:sz w:val="18"/>
          <w:szCs w:val="18"/>
        </w:rPr>
        <w:t xml:space="preserve"> br. 064/11</w:t>
      </w:r>
      <w:r w:rsidRPr="002411F6">
        <w:rPr>
          <w:rFonts w:ascii="Cambria" w:hAnsi="Cambria"/>
          <w:sz w:val="18"/>
          <w:szCs w:val="18"/>
          <w:lang w:val="sr-Latn-RS"/>
        </w:rPr>
        <w:t xml:space="preserve">, </w:t>
      </w:r>
      <w:r w:rsidRPr="002411F6">
        <w:rPr>
          <w:rFonts w:ascii="Cambria" w:hAnsi="Cambria"/>
          <w:sz w:val="18"/>
          <w:szCs w:val="18"/>
        </w:rPr>
        <w:t xml:space="preserve"> 001/18 od 04.01.2018</w:t>
      </w:r>
      <w:r w:rsidRPr="002411F6">
        <w:rPr>
          <w:rFonts w:ascii="Cambria" w:hAnsi="Cambria"/>
          <w:sz w:val="18"/>
          <w:szCs w:val="18"/>
          <w:lang w:val="sr-Latn-RS"/>
        </w:rPr>
        <w:t xml:space="preserve">, </w:t>
      </w:r>
      <w:r w:rsidRPr="002411F6">
        <w:rPr>
          <w:rFonts w:ascii="Cambria" w:hAnsi="Cambria"/>
          <w:sz w:val="18"/>
          <w:szCs w:val="18"/>
        </w:rPr>
        <w:t xml:space="preserve"> </w:t>
      </w:r>
      <w:r w:rsidRPr="002411F6">
        <w:rPr>
          <w:rFonts w:ascii="Cambria" w:hAnsi="Cambria"/>
          <w:sz w:val="18"/>
          <w:szCs w:val="18"/>
          <w:lang w:val="sr-Latn-RS"/>
        </w:rPr>
        <w:t>čl. 49</w:t>
      </w:r>
    </w:p>
  </w:footnote>
  <w:footnote w:id="150">
    <w:p w14:paraId="20018485" w14:textId="5724777D" w:rsidR="00F1025B" w:rsidRPr="002411F6" w:rsidRDefault="00F1025B" w:rsidP="00F71B27">
      <w:pPr>
        <w:rPr>
          <w:rFonts w:ascii="Cambria" w:hAnsi="Cambria"/>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sz w:val="18"/>
          <w:szCs w:val="18"/>
          <w:lang w:val="sr-Latn-ME"/>
        </w:rPr>
        <w:t xml:space="preserve"> „Pogledajte prebijanje Ognjena Mijatovića iz DF-a!“, </w:t>
      </w:r>
      <w:r w:rsidRPr="002411F6">
        <w:rPr>
          <w:rFonts w:ascii="Cambria" w:hAnsi="Cambria"/>
          <w:i/>
          <w:sz w:val="18"/>
          <w:szCs w:val="18"/>
          <w:lang w:val="sr-Latn-ME"/>
        </w:rPr>
        <w:t>portal Borba</w:t>
      </w:r>
      <w:r w:rsidRPr="002411F6">
        <w:rPr>
          <w:rFonts w:ascii="Cambria" w:hAnsi="Cambria"/>
          <w:sz w:val="18"/>
          <w:szCs w:val="18"/>
          <w:lang w:val="sr-Latn-ME"/>
        </w:rPr>
        <w:t xml:space="preserve">, 5. 1. 2021. godine: </w:t>
      </w:r>
      <w:hyperlink r:id="rId23" w:history="1">
        <w:r w:rsidRPr="002411F6">
          <w:rPr>
            <w:rStyle w:val="Hyperlink"/>
            <w:rFonts w:ascii="Cambria" w:hAnsi="Cambria"/>
            <w:color w:val="000000" w:themeColor="background1"/>
            <w:sz w:val="18"/>
            <w:szCs w:val="18"/>
            <w:lang w:val="sr-Latn-ME"/>
          </w:rPr>
          <w:t>https://borba.me/pogledajte-prebijanje-ognjena-mijatovica-iz-df-a/</w:t>
        </w:r>
      </w:hyperlink>
      <w:r w:rsidRPr="002411F6">
        <w:rPr>
          <w:rFonts w:ascii="Cambria" w:hAnsi="Cambria"/>
          <w:sz w:val="18"/>
          <w:szCs w:val="18"/>
          <w:lang w:val="sr-Latn-ME"/>
        </w:rPr>
        <w:t xml:space="preserve">. Snimak dostupan na: </w:t>
      </w:r>
      <w:hyperlink r:id="rId24" w:history="1">
        <w:r w:rsidRPr="002411F6">
          <w:rPr>
            <w:rStyle w:val="Hyperlink"/>
            <w:rFonts w:ascii="Cambria" w:hAnsi="Cambria"/>
            <w:color w:val="000000" w:themeColor="background1"/>
            <w:sz w:val="18"/>
            <w:szCs w:val="18"/>
            <w:lang w:val="sr-Latn-ME"/>
          </w:rPr>
          <w:t>https://www.youtube.com/watch?v=7wzmhvmrc4I</w:t>
        </w:r>
      </w:hyperlink>
      <w:r w:rsidRPr="002411F6">
        <w:rPr>
          <w:rStyle w:val="Hyperlink"/>
          <w:rFonts w:ascii="Cambria" w:hAnsi="Cambria"/>
          <w:color w:val="000000" w:themeColor="background1"/>
          <w:sz w:val="18"/>
          <w:szCs w:val="18"/>
          <w:u w:val="none"/>
          <w:lang w:val="sr-Latn-ME"/>
        </w:rPr>
        <w:t>.</w:t>
      </w:r>
      <w:r w:rsidRPr="002411F6">
        <w:rPr>
          <w:rStyle w:val="Hyperlink"/>
          <w:rFonts w:ascii="Cambria" w:hAnsi="Cambria"/>
          <w:color w:val="000000" w:themeColor="background1"/>
          <w:sz w:val="18"/>
          <w:szCs w:val="18"/>
          <w:lang w:val="sr-Latn-ME"/>
        </w:rPr>
        <w:t xml:space="preserve"> </w:t>
      </w:r>
    </w:p>
  </w:footnote>
  <w:footnote w:id="151">
    <w:p w14:paraId="75459544" w14:textId="10E5AEED" w:rsidR="00F1025B" w:rsidRPr="002411F6" w:rsidRDefault="00F1025B" w:rsidP="00F71B27">
      <w:pPr>
        <w:rPr>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sz w:val="18"/>
          <w:szCs w:val="18"/>
          <w:lang w:val="sr-Latn-ME"/>
        </w:rPr>
        <w:t xml:space="preserve"> Zaključak Savjeta za građansku kontrolu rada policije, broj 67-20, od 15. 5. 2020. godine.</w:t>
      </w:r>
    </w:p>
  </w:footnote>
  <w:footnote w:id="152">
    <w:p w14:paraId="097C3F54" w14:textId="53249AA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Mišljenje Ombudsmana br. 01-375/20-4, od 12. 11. 2020. godine. </w:t>
      </w:r>
    </w:p>
  </w:footnote>
  <w:footnote w:id="153">
    <w:p w14:paraId="60CD6F04" w14:textId="6A73D9F5"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Izvještaj o izvršenoj kontroli zakonitosti postupanja policijskih službenika Centra bezbjednosti Pljevlja prema licu O. M, K. br. 5/20, od 31. 7. 2020. godine.</w:t>
      </w:r>
    </w:p>
  </w:footnote>
  <w:footnote w:id="154">
    <w:p w14:paraId="4428CCE3" w14:textId="5057DB6E"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Mišljenje Ombudsmana, br. 01-375/20-4, 12. 11. 2020.</w:t>
      </w:r>
    </w:p>
  </w:footnote>
  <w:footnote w:id="155">
    <w:p w14:paraId="6C48F189" w14:textId="3F0DD95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iCs/>
          <w:color w:val="000000" w:themeColor="background1"/>
          <w:sz w:val="18"/>
          <w:szCs w:val="18"/>
          <w:lang w:val="sr-Latn-ME"/>
        </w:rPr>
        <w:t>Ibid.</w:t>
      </w:r>
    </w:p>
  </w:footnote>
  <w:footnote w:id="156">
    <w:p w14:paraId="43305047" w14:textId="12D3DF39" w:rsidR="00F1025B" w:rsidRPr="002411F6" w:rsidRDefault="00F1025B" w:rsidP="00ED440B">
      <w:pPr>
        <w:rPr>
          <w:rFonts w:ascii="Cambria" w:hAnsi="Cambria"/>
          <w:color w:val="000000" w:themeColor="background1"/>
          <w:sz w:val="18"/>
          <w:szCs w:val="18"/>
          <w:lang w:val="sr-Latn-RS"/>
        </w:rPr>
      </w:pPr>
      <w:r w:rsidRPr="002411F6">
        <w:rPr>
          <w:rStyle w:val="FootnoteReference"/>
          <w:rFonts w:ascii="Cambria" w:eastAsiaTheme="majorEastAsia" w:hAnsi="Cambria"/>
          <w:color w:val="000000" w:themeColor="background1"/>
          <w:sz w:val="18"/>
          <w:szCs w:val="18"/>
        </w:rPr>
        <w:footnoteRef/>
      </w:r>
      <w:r w:rsidRPr="002411F6">
        <w:rPr>
          <w:rFonts w:ascii="Cambria" w:hAnsi="Cambria"/>
          <w:color w:val="000000" w:themeColor="background1"/>
          <w:sz w:val="18"/>
          <w:szCs w:val="18"/>
          <w:lang w:val="uz-Cyrl-UZ"/>
        </w:rPr>
        <w:t xml:space="preserve"> Vidi i saopštenje HRA, Pismo HRA rukovodiocima u tužilaštvu o nedjelotvornoj istrazi torture: Grujičić pravosnažno oslobođen svih optužbi, dok istraga policijske torture prema njemu kaska već godinu i po, </w:t>
      </w:r>
      <w:r w:rsidRPr="002411F6">
        <w:rPr>
          <w:rFonts w:ascii="Cambria" w:hAnsi="Cambria"/>
          <w:color w:val="000000" w:themeColor="background1"/>
          <w:sz w:val="18"/>
          <w:szCs w:val="18"/>
        </w:rPr>
        <w:t xml:space="preserve">HRA, januar 2022., </w:t>
      </w:r>
      <w:r w:rsidRPr="002411F6">
        <w:rPr>
          <w:rFonts w:ascii="Cambria" w:hAnsi="Cambria"/>
          <w:color w:val="000000" w:themeColor="background1"/>
          <w:sz w:val="18"/>
          <w:szCs w:val="18"/>
          <w:lang w:val="uz-Cyrl-UZ"/>
        </w:rPr>
        <w:t xml:space="preserve">dostupno na:  </w:t>
      </w:r>
      <w:hyperlink r:id="rId25" w:history="1">
        <w:r w:rsidRPr="002411F6">
          <w:rPr>
            <w:rStyle w:val="Hyperlink"/>
            <w:rFonts w:ascii="Cambria" w:hAnsi="Cambria"/>
            <w:color w:val="000000" w:themeColor="background1"/>
            <w:sz w:val="18"/>
            <w:szCs w:val="18"/>
            <w:lang w:val="uz-Cyrl-UZ"/>
          </w:rPr>
          <w:t>https://www.hraction.org/2022/01/24/pismo-hra-rukovodiocima-u-tuzilastvu-o-nedjelotvornoj-istrazi-torture-grujicic-pravosnazno-osloboden-svih-optuzbi-dok-istraga-policijske-torture-prema-njemu-kaska-vec-godinu-i-po/</w:t>
        </w:r>
      </w:hyperlink>
      <w:r w:rsidRPr="002411F6">
        <w:rPr>
          <w:rStyle w:val="Hyperlink"/>
          <w:rFonts w:ascii="Cambria" w:hAnsi="Cambria"/>
          <w:color w:val="000000" w:themeColor="background1"/>
          <w:sz w:val="18"/>
          <w:szCs w:val="18"/>
          <w:lang w:val="sr-Latn-RS"/>
        </w:rPr>
        <w:t xml:space="preserve"> </w:t>
      </w:r>
    </w:p>
  </w:footnote>
  <w:footnote w:id="157">
    <w:p w14:paraId="2F848DDC" w14:textId="77777777" w:rsidR="00F1025B" w:rsidRPr="002411F6" w:rsidRDefault="00F1025B" w:rsidP="00ED440B">
      <w:pPr>
        <w:rPr>
          <w:rFonts w:ascii="Cambria" w:hAnsi="Cambria"/>
          <w:color w:val="000000" w:themeColor="background1"/>
          <w:sz w:val="18"/>
          <w:szCs w:val="18"/>
        </w:rPr>
      </w:pPr>
      <w:r w:rsidRPr="002411F6">
        <w:rPr>
          <w:rStyle w:val="FootnoteReference"/>
          <w:rFonts w:ascii="Cambria" w:eastAsiaTheme="majorEastAsia" w:hAnsi="Cambria"/>
          <w:color w:val="000000" w:themeColor="background1"/>
          <w:sz w:val="18"/>
          <w:szCs w:val="18"/>
        </w:rPr>
        <w:footnoteRef/>
      </w:r>
      <w:r w:rsidRPr="002411F6">
        <w:rPr>
          <w:rFonts w:ascii="Cambria" w:hAnsi="Cambria"/>
          <w:color w:val="000000" w:themeColor="background1"/>
          <w:sz w:val="18"/>
          <w:szCs w:val="18"/>
          <w:lang w:val="uz-Cyrl-UZ"/>
        </w:rPr>
        <w:t xml:space="preserve"> </w:t>
      </w:r>
      <w:r w:rsidRPr="002411F6">
        <w:rPr>
          <w:rFonts w:ascii="Cambria" w:hAnsi="Cambria"/>
          <w:color w:val="000000" w:themeColor="background1"/>
          <w:sz w:val="18"/>
          <w:szCs w:val="18"/>
        </w:rPr>
        <w:t>Postupajuća tužiteljka je Romina Vlahović.</w:t>
      </w:r>
    </w:p>
  </w:footnote>
  <w:footnote w:id="158">
    <w:p w14:paraId="0B42F124"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w:t>
      </w:r>
      <w:r w:rsidRPr="002411F6">
        <w:rPr>
          <w:rFonts w:ascii="Cambria" w:eastAsia="Calibri" w:hAnsi="Cambria"/>
          <w:color w:val="000000" w:themeColor="background1"/>
          <w:sz w:val="18"/>
          <w:szCs w:val="18"/>
          <w:lang w:val="uz-Cyrl-UZ"/>
        </w:rPr>
        <w:t>Mišljenje Zaštitnika ljudskih prava br: 01-401/20-30, od 6.11.2020. godine, str. 16.</w:t>
      </w:r>
    </w:p>
  </w:footnote>
  <w:footnote w:id="159">
    <w:p w14:paraId="222998BE"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Za ovakvo postupanje prema Grujičiću niko od zaposlenih u SBP nije odgovarao. Samo je nekadašnji direktor SBP Petar Abramović pravosnažno osuđen nakon što je priznao da je na Grujičićevom suđenju lažno svjedočio o okolnostima njegovog odvođenja u CB Podgorica radi prikupljanja obavještenja.</w:t>
      </w:r>
    </w:p>
  </w:footnote>
  <w:footnote w:id="160">
    <w:p w14:paraId="30D58060"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Ibid, str. 18-19. </w:t>
      </w:r>
    </w:p>
  </w:footnote>
  <w:footnote w:id="161">
    <w:p w14:paraId="09AAA411"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Ovim pravilnikom predviđeno je da poligrafskom ispitivanju ne smije biti podvrgnuto lice koje: 1) uzima ljekove za smirenje ili 2) pokazuje vidljive znakove duševne bolesti ili porećemenosti. Kod Grujičića su u tom trenutku postojale obe smetnje. Vidi pomenuto Mišljenje </w:t>
      </w:r>
      <w:r w:rsidRPr="002411F6">
        <w:rPr>
          <w:rFonts w:ascii="Cambria" w:hAnsi="Cambria"/>
          <w:color w:val="000000" w:themeColor="background1"/>
          <w:sz w:val="18"/>
          <w:szCs w:val="18"/>
        </w:rPr>
        <w:t>Ombudsmana</w:t>
      </w:r>
      <w:r w:rsidRPr="002411F6">
        <w:rPr>
          <w:rFonts w:ascii="Cambria" w:hAnsi="Cambria"/>
          <w:color w:val="000000" w:themeColor="background1"/>
          <w:sz w:val="18"/>
          <w:szCs w:val="18"/>
          <w:lang w:val="uz-Cyrl-UZ"/>
        </w:rPr>
        <w:t xml:space="preserve">, str. 19.   </w:t>
      </w:r>
    </w:p>
  </w:footnote>
  <w:footnote w:id="162">
    <w:p w14:paraId="7264D4B3"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Postupajuće tužiteljke</w:t>
      </w:r>
      <w:r w:rsidRPr="002411F6">
        <w:rPr>
          <w:rFonts w:ascii="Cambria" w:hAnsi="Cambria"/>
          <w:color w:val="000000" w:themeColor="background1"/>
          <w:sz w:val="18"/>
          <w:szCs w:val="18"/>
        </w:rPr>
        <w:t xml:space="preserve"> su </w:t>
      </w:r>
      <w:r w:rsidRPr="002411F6">
        <w:rPr>
          <w:rFonts w:ascii="Cambria" w:hAnsi="Cambria"/>
          <w:color w:val="000000" w:themeColor="background1"/>
          <w:sz w:val="18"/>
          <w:szCs w:val="18"/>
          <w:lang w:val="uz-Cyrl-UZ"/>
        </w:rPr>
        <w:t>Snežana Šišević, Slađana Španjević Volkov i Maja Knežević.</w:t>
      </w:r>
    </w:p>
    <w:p w14:paraId="2140BD88" w14:textId="77777777" w:rsidR="00F1025B" w:rsidRPr="002411F6" w:rsidRDefault="00F1025B" w:rsidP="00ED440B">
      <w:pPr>
        <w:rPr>
          <w:rFonts w:ascii="Cambria" w:hAnsi="Cambria"/>
          <w:color w:val="000000" w:themeColor="background1"/>
          <w:sz w:val="18"/>
          <w:szCs w:val="18"/>
        </w:rPr>
      </w:pPr>
      <w:r w:rsidRPr="002411F6">
        <w:rPr>
          <w:rFonts w:ascii="Cambria" w:hAnsi="Cambria"/>
          <w:color w:val="000000" w:themeColor="background1"/>
          <w:sz w:val="18"/>
          <w:szCs w:val="18"/>
          <w:lang w:val="uz-Cyrl-UZ"/>
        </w:rPr>
        <w:t xml:space="preserve">Vidi </w:t>
      </w:r>
      <w:r w:rsidRPr="002411F6">
        <w:rPr>
          <w:rFonts w:ascii="Cambria" w:hAnsi="Cambria"/>
          <w:color w:val="000000" w:themeColor="background1"/>
          <w:sz w:val="18"/>
          <w:szCs w:val="18"/>
        </w:rPr>
        <w:t>,,Hitno istražiti prijave mučenja i iznude priznanja u slučaju napada na lokal ,,Grand“ i kuću Golubovića, HRA, jul 2020.</w:t>
      </w:r>
      <w:r w:rsidRPr="002411F6">
        <w:rPr>
          <w:rFonts w:ascii="Cambria" w:hAnsi="Cambria"/>
          <w:color w:val="000000" w:themeColor="background1"/>
          <w:sz w:val="18"/>
          <w:szCs w:val="18"/>
          <w:lang w:val="uz-Cyrl-UZ"/>
        </w:rPr>
        <w:t>: https://www.hraction.org/2020/07/14/20995/</w:t>
      </w:r>
      <w:r w:rsidRPr="002411F6">
        <w:rPr>
          <w:rFonts w:ascii="Cambria" w:hAnsi="Cambria"/>
          <w:color w:val="000000" w:themeColor="background1"/>
          <w:sz w:val="18"/>
          <w:szCs w:val="18"/>
        </w:rPr>
        <w:t>.</w:t>
      </w:r>
    </w:p>
  </w:footnote>
  <w:footnote w:id="163">
    <w:p w14:paraId="4BB3D077" w14:textId="77777777" w:rsidR="00F1025B" w:rsidRPr="002411F6" w:rsidRDefault="00F1025B" w:rsidP="00ED440B">
      <w:pPr>
        <w:rPr>
          <w:rFonts w:ascii="Cambria" w:hAnsi="Cambria"/>
          <w:color w:val="000000" w:themeColor="background1"/>
          <w:sz w:val="18"/>
          <w:szCs w:val="18"/>
        </w:rPr>
      </w:pPr>
      <w:r w:rsidRPr="002411F6">
        <w:rPr>
          <w:rStyle w:val="FootnoteReference"/>
          <w:rFonts w:ascii="Cambria" w:eastAsiaTheme="majorEastAsia" w:hAnsi="Cambria"/>
          <w:color w:val="000000" w:themeColor="background1"/>
          <w:sz w:val="18"/>
          <w:szCs w:val="18"/>
        </w:rPr>
        <w:footnoteRef/>
      </w:r>
      <w:r w:rsidRPr="002411F6">
        <w:rPr>
          <w:rFonts w:ascii="Cambria" w:hAnsi="Cambria"/>
          <w:color w:val="000000" w:themeColor="background1"/>
          <w:sz w:val="18"/>
          <w:szCs w:val="18"/>
          <w:lang w:val="uz-Cyrl-UZ"/>
        </w:rPr>
        <w:t xml:space="preserve"> </w:t>
      </w:r>
      <w:r w:rsidRPr="002411F6">
        <w:rPr>
          <w:rFonts w:ascii="Cambria" w:hAnsi="Cambria"/>
          <w:color w:val="000000" w:themeColor="background1"/>
          <w:sz w:val="18"/>
          <w:szCs w:val="18"/>
        </w:rPr>
        <w:t>Postupajuća tužiteljka je Snežana Šišević.</w:t>
      </w:r>
    </w:p>
  </w:footnote>
  <w:footnote w:id="164">
    <w:p w14:paraId="4C5138B3"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Izvještaj medija o pomenutoj konferenciji pogledajte na: </w:t>
      </w:r>
      <w:hyperlink r:id="rId26" w:history="1">
        <w:r w:rsidRPr="002411F6">
          <w:rPr>
            <w:rStyle w:val="Hyperlink"/>
            <w:rFonts w:ascii="Cambria" w:hAnsi="Cambria"/>
            <w:color w:val="000000" w:themeColor="background1"/>
            <w:sz w:val="18"/>
            <w:szCs w:val="18"/>
            <w:lang w:val="uz-Cyrl-UZ"/>
          </w:rPr>
          <w:t>https://www.vijesti.me/vijesti/crna-hronika/437595/grujicic-uhapsen-zbog-podmetanja-bombe-u-grandu-i-napada-na-imovinu-golubovica-mugosa-nalogodavac</w:t>
        </w:r>
      </w:hyperlink>
      <w:r w:rsidRPr="002411F6">
        <w:rPr>
          <w:rStyle w:val="Hyperlink"/>
          <w:rFonts w:ascii="Cambria" w:hAnsi="Cambria"/>
          <w:color w:val="000000" w:themeColor="background1"/>
          <w:sz w:val="18"/>
          <w:szCs w:val="18"/>
          <w:lang w:val="uz-Cyrl-UZ"/>
        </w:rPr>
        <w:t>.</w:t>
      </w:r>
      <w:r w:rsidRPr="002411F6">
        <w:rPr>
          <w:rFonts w:ascii="Cambria" w:hAnsi="Cambria"/>
          <w:color w:val="000000" w:themeColor="background1"/>
          <w:sz w:val="18"/>
          <w:szCs w:val="18"/>
          <w:lang w:val="uz-Cyrl-UZ"/>
        </w:rPr>
        <w:t xml:space="preserve"> </w:t>
      </w:r>
    </w:p>
  </w:footnote>
  <w:footnote w:id="165">
    <w:p w14:paraId="62F91234"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Izvještaji stranih eksperata dostupni su na: </w:t>
      </w:r>
      <w:hyperlink r:id="rId27" w:history="1">
        <w:r w:rsidRPr="002411F6">
          <w:rPr>
            <w:rStyle w:val="Hyperlink"/>
            <w:rFonts w:ascii="Cambria" w:hAnsi="Cambria"/>
            <w:color w:val="000000" w:themeColor="background1"/>
            <w:sz w:val="18"/>
            <w:szCs w:val="18"/>
            <w:lang w:val="uz-Cyrl-UZ"/>
          </w:rPr>
          <w:t>https://www.hraction.org/wp-content/uploads/2021/07/novi-pdf-za-Jovana.pdf</w:t>
        </w:r>
      </w:hyperlink>
      <w:r w:rsidRPr="002411F6">
        <w:rPr>
          <w:rFonts w:ascii="Cambria" w:hAnsi="Cambria"/>
          <w:color w:val="000000" w:themeColor="background1"/>
          <w:sz w:val="18"/>
          <w:szCs w:val="18"/>
          <w:lang w:val="uz-Cyrl-UZ"/>
        </w:rPr>
        <w:t xml:space="preserve"> (Grujičić) i </w:t>
      </w:r>
      <w:hyperlink r:id="rId28" w:history="1">
        <w:r w:rsidRPr="002411F6">
          <w:rPr>
            <w:rStyle w:val="Hyperlink"/>
            <w:rFonts w:ascii="Cambria" w:hAnsi="Cambria"/>
            <w:color w:val="000000" w:themeColor="background1"/>
            <w:sz w:val="18"/>
            <w:szCs w:val="18"/>
            <w:lang w:val="uz-Cyrl-UZ"/>
          </w:rPr>
          <w:t>https://www.hraction.org/wp-content/uploads/2021/07/novi-pdf-za-Marka.pdf</w:t>
        </w:r>
      </w:hyperlink>
      <w:r w:rsidRPr="002411F6">
        <w:rPr>
          <w:rFonts w:ascii="Cambria" w:hAnsi="Cambria"/>
          <w:color w:val="000000" w:themeColor="background1"/>
          <w:sz w:val="18"/>
          <w:szCs w:val="18"/>
          <w:lang w:val="uz-Cyrl-UZ"/>
        </w:rPr>
        <w:t xml:space="preserve"> (Boljević). Strani eksperti su angažovani jer je državno tužilaštvo pet i po mjeseci oklijevalo da naredi vještačenje tjelesnih povreda kod Grujičića već se oslanjalo na nepotpunu dokumentaciju zatvorskog ljekara. Kada je konačno pod pritiskom ipak naložilo njegov pregled od strane sudskog vještaka, domaći vještak je postavio inkonzistentan zaključak u pogledu tragova opekotina od elektrošokera, koji su strani eksperti opovrgli. Oni su sproveli i psihijatrijsko vještačenje i kod obojice utvrdili prisustvo postr-traumatskog sindroma koji je dodatno ukazao na to da je do zlostavljanja zaista došlo.</w:t>
      </w:r>
    </w:p>
    <w:p w14:paraId="083C334E" w14:textId="77777777" w:rsidR="00F1025B" w:rsidRPr="002411F6" w:rsidRDefault="00F1025B" w:rsidP="00ED440B">
      <w:pPr>
        <w:rPr>
          <w:rFonts w:ascii="Cambria" w:hAnsi="Cambria"/>
          <w:color w:val="000000" w:themeColor="background1"/>
          <w:sz w:val="18"/>
          <w:szCs w:val="18"/>
          <w:lang w:val="uz-Cyrl-UZ"/>
        </w:rPr>
      </w:pPr>
      <w:r w:rsidRPr="002411F6">
        <w:rPr>
          <w:rFonts w:ascii="Cambria" w:hAnsi="Cambria"/>
          <w:color w:val="000000" w:themeColor="background1"/>
          <w:sz w:val="18"/>
          <w:szCs w:val="18"/>
          <w:lang w:val="uz-Cyrl-UZ"/>
        </w:rPr>
        <w:t>Vidi, „Strani forenzičari potvrdili navode žrtava o policijskoj torturi u istrazi ‘bombaških napada’ – HRA očekuje hitnu reakciju policije i državnog tužilaštva”</w:t>
      </w:r>
      <w:r w:rsidRPr="002411F6">
        <w:rPr>
          <w:rFonts w:ascii="Cambria" w:hAnsi="Cambria"/>
          <w:color w:val="000000" w:themeColor="background1"/>
          <w:sz w:val="18"/>
          <w:szCs w:val="18"/>
        </w:rPr>
        <w:t>, HRA, jul 2021, dostupno na</w:t>
      </w:r>
      <w:r w:rsidRPr="002411F6">
        <w:rPr>
          <w:rFonts w:ascii="Cambria" w:hAnsi="Cambria"/>
          <w:color w:val="000000" w:themeColor="background1"/>
          <w:sz w:val="18"/>
          <w:szCs w:val="18"/>
          <w:lang w:val="uz-Cyrl-UZ"/>
        </w:rPr>
        <w:t xml:space="preserve">: </w:t>
      </w:r>
      <w:hyperlink r:id="rId29" w:history="1">
        <w:r w:rsidRPr="002411F6">
          <w:rPr>
            <w:rStyle w:val="Hyperlink"/>
            <w:rFonts w:ascii="Cambria" w:hAnsi="Cambria"/>
            <w:color w:val="000000" w:themeColor="background1"/>
            <w:sz w:val="18"/>
            <w:szCs w:val="18"/>
            <w:lang w:val="uz-Cyrl-UZ"/>
          </w:rPr>
          <w:t>https://www.hraction.org/2021/07/05/strani-forenzicari-potvrdili-navode-zrtava-o-policijskoj-torturi-u-istrazi-bombaskih-napada-hra-ocekuje-hitnu-reakciju-policije-i-drzavnog-tuzilastva/</w:t>
        </w:r>
      </w:hyperlink>
      <w:r w:rsidRPr="002411F6">
        <w:rPr>
          <w:rFonts w:ascii="Cambria" w:hAnsi="Cambria"/>
          <w:color w:val="000000" w:themeColor="background1"/>
          <w:sz w:val="18"/>
          <w:szCs w:val="18"/>
          <w:lang w:val="uz-Cyrl-UZ"/>
        </w:rPr>
        <w:t xml:space="preserve"> .</w:t>
      </w:r>
    </w:p>
  </w:footnote>
  <w:footnote w:id="166">
    <w:p w14:paraId="0888E5B8"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eastAsiaTheme="majorEastAs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Vidi Pismo Nilsa Melcera i Eline Štajnerte dostupno na: </w:t>
      </w:r>
      <w:hyperlink r:id="rId30" w:history="1">
        <w:r w:rsidRPr="002411F6">
          <w:rPr>
            <w:rStyle w:val="Hyperlink"/>
            <w:rFonts w:ascii="Cambria" w:hAnsi="Cambria"/>
            <w:color w:val="000000" w:themeColor="background1"/>
            <w:sz w:val="18"/>
            <w:szCs w:val="18"/>
            <w:lang w:val="uz-Cyrl-UZ"/>
          </w:rPr>
          <w:t>https://spcommreports.ohchr.org/TMResultsBase/DownLoadPublicCommunicationFile?gId=25498</w:t>
        </w:r>
      </w:hyperlink>
      <w:r w:rsidRPr="002411F6">
        <w:rPr>
          <w:rFonts w:ascii="Cambria" w:hAnsi="Cambria"/>
          <w:color w:val="000000" w:themeColor="background1"/>
          <w:sz w:val="18"/>
          <w:szCs w:val="18"/>
          <w:lang w:val="uz-Cyrl-UZ"/>
        </w:rPr>
        <w:t xml:space="preserve">. </w:t>
      </w:r>
    </w:p>
    <w:p w14:paraId="06E18808" w14:textId="77777777" w:rsidR="00F1025B" w:rsidRPr="002411F6" w:rsidRDefault="00F1025B" w:rsidP="00ED440B">
      <w:pPr>
        <w:rPr>
          <w:rFonts w:ascii="Cambria" w:hAnsi="Cambria"/>
          <w:color w:val="000000" w:themeColor="background1"/>
          <w:sz w:val="18"/>
          <w:szCs w:val="18"/>
          <w:lang w:val="uz-Cyrl-UZ"/>
        </w:rPr>
      </w:pPr>
      <w:r w:rsidRPr="002411F6">
        <w:rPr>
          <w:rFonts w:ascii="Cambria" w:hAnsi="Cambria"/>
          <w:color w:val="000000" w:themeColor="background1"/>
          <w:sz w:val="18"/>
          <w:szCs w:val="18"/>
          <w:lang w:val="uz-Cyrl-UZ"/>
        </w:rPr>
        <w:t xml:space="preserve">Vidi i Saopštenja HRA, O prijavama policijske torture u istrazi „bombaških napada“ obaviješten Specijalni izvjestilac za torturu Ujedinjenih nacija, dostupan na: </w:t>
      </w:r>
      <w:hyperlink r:id="rId31" w:history="1">
        <w:r w:rsidRPr="002411F6">
          <w:rPr>
            <w:rStyle w:val="Hyperlink"/>
            <w:rFonts w:ascii="Cambria" w:hAnsi="Cambria"/>
            <w:color w:val="000000" w:themeColor="background1"/>
            <w:sz w:val="18"/>
            <w:szCs w:val="18"/>
            <w:lang w:val="uz-Cyrl-UZ"/>
          </w:rPr>
          <w:t>https://www.hraction.org/2020/07/29/o-prijavama-policijske-torture-u-istrazi-bombaskih-napada-obavijesten-specijalni-izvjestilac-za-torturu-ujedinjenih-nacija/</w:t>
        </w:r>
      </w:hyperlink>
      <w:r w:rsidRPr="002411F6">
        <w:rPr>
          <w:rFonts w:ascii="Cambria" w:hAnsi="Cambria"/>
          <w:color w:val="000000" w:themeColor="background1"/>
          <w:sz w:val="18"/>
          <w:szCs w:val="18"/>
          <w:lang w:val="uz-Cyrl-UZ"/>
        </w:rPr>
        <w:t xml:space="preserve"> i Specijalni izvjestilac UN pisao Vladi zbog policijske torture, </w:t>
      </w:r>
      <w:r w:rsidRPr="002411F6">
        <w:rPr>
          <w:rFonts w:ascii="Cambria" w:hAnsi="Cambria"/>
          <w:color w:val="000000" w:themeColor="background1"/>
          <w:sz w:val="18"/>
          <w:szCs w:val="18"/>
        </w:rPr>
        <w:t xml:space="preserve">HRA, oktobar 2020., </w:t>
      </w:r>
      <w:r w:rsidRPr="002411F6">
        <w:rPr>
          <w:rFonts w:ascii="Cambria" w:hAnsi="Cambria"/>
          <w:color w:val="000000" w:themeColor="background1"/>
          <w:sz w:val="18"/>
          <w:szCs w:val="18"/>
          <w:lang w:val="uz-Cyrl-UZ"/>
        </w:rPr>
        <w:t xml:space="preserve">dostupan na: </w:t>
      </w:r>
      <w:hyperlink r:id="rId32" w:history="1">
        <w:r w:rsidRPr="002411F6">
          <w:rPr>
            <w:rStyle w:val="Hyperlink"/>
            <w:rFonts w:ascii="Cambria" w:hAnsi="Cambria"/>
            <w:color w:val="000000" w:themeColor="background1"/>
            <w:sz w:val="18"/>
            <w:szCs w:val="18"/>
            <w:lang w:val="uz-Cyrl-UZ"/>
          </w:rPr>
          <w:t>https://www.hraction.org/2020/10/20/specijalni-izvjestilac-un-pisao-vladi-zbog-policijske-torture/</w:t>
        </w:r>
      </w:hyperlink>
      <w:r w:rsidRPr="002411F6">
        <w:rPr>
          <w:rFonts w:ascii="Cambria" w:hAnsi="Cambria"/>
          <w:color w:val="000000" w:themeColor="background1"/>
          <w:sz w:val="18"/>
          <w:szCs w:val="18"/>
          <w:lang w:val="uz-Cyrl-UZ"/>
        </w:rPr>
        <w:t xml:space="preserve"> .</w:t>
      </w:r>
    </w:p>
  </w:footnote>
  <w:footnote w:id="167">
    <w:p w14:paraId="15AB493A"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Uputstvo opšteg karaktera Vrhovnog državnog tužilaštva, </w:t>
      </w:r>
      <w:r w:rsidRPr="002411F6">
        <w:rPr>
          <w:rFonts w:ascii="Cambria" w:hAnsi="Cambria"/>
          <w:i/>
          <w:color w:val="000000" w:themeColor="background1"/>
          <w:sz w:val="18"/>
          <w:szCs w:val="18"/>
          <w:lang w:val="uz-Cyrl-UZ"/>
        </w:rPr>
        <w:t>op</w:t>
      </w:r>
      <w:r w:rsidRPr="002411F6">
        <w:rPr>
          <w:rFonts w:ascii="Cambria" w:hAnsi="Cambria"/>
          <w:i/>
          <w:color w:val="000000" w:themeColor="background1"/>
          <w:sz w:val="18"/>
          <w:szCs w:val="18"/>
        </w:rPr>
        <w:t xml:space="preserve">. </w:t>
      </w:r>
      <w:r w:rsidRPr="002411F6">
        <w:rPr>
          <w:rFonts w:ascii="Cambria" w:hAnsi="Cambria"/>
          <w:i/>
          <w:color w:val="000000" w:themeColor="background1"/>
          <w:sz w:val="18"/>
          <w:szCs w:val="18"/>
          <w:lang w:val="uz-Cyrl-UZ"/>
        </w:rPr>
        <w:t>cit</w:t>
      </w:r>
    </w:p>
  </w:footnote>
  <w:footnote w:id="168">
    <w:p w14:paraId="32E9C11F" w14:textId="30ECBE58" w:rsidR="00F1025B" w:rsidRPr="002411F6" w:rsidRDefault="00F1025B">
      <w:pPr>
        <w:pStyle w:val="FootnoteText"/>
        <w:rPr>
          <w:lang w:val="uz-Cyrl-UZ"/>
        </w:rPr>
      </w:pPr>
      <w:r w:rsidRPr="002411F6">
        <w:rPr>
          <w:rStyle w:val="FootnoteReference"/>
          <w:rFonts w:ascii="Cambria" w:hAnsi="Cambria"/>
          <w:sz w:val="18"/>
          <w:szCs w:val="18"/>
        </w:rPr>
        <w:footnoteRef/>
      </w:r>
      <w:r w:rsidRPr="002411F6">
        <w:rPr>
          <w:rFonts w:ascii="Cambria" w:hAnsi="Cambria"/>
          <w:sz w:val="18"/>
          <w:szCs w:val="18"/>
          <w:lang w:val="uz-Cyrl-UZ"/>
        </w:rPr>
        <w:t xml:space="preserve"> </w:t>
      </w:r>
      <w:r w:rsidRPr="002411F6">
        <w:rPr>
          <w:rFonts w:ascii="Cambria" w:hAnsi="Cambria"/>
          <w:sz w:val="18"/>
          <w:szCs w:val="18"/>
          <w:lang w:val="sr-Latn-RS"/>
        </w:rPr>
        <w:t>U</w:t>
      </w:r>
      <w:r w:rsidRPr="002411F6">
        <w:rPr>
          <w:rFonts w:ascii="Cambria" w:hAnsi="Cambria"/>
          <w:sz w:val="18"/>
          <w:szCs w:val="18"/>
          <w:lang w:val="uz-Cyrl-UZ"/>
        </w:rPr>
        <w:t xml:space="preserve"> prostorijama </w:t>
      </w:r>
      <w:r w:rsidRPr="002411F6">
        <w:rPr>
          <w:rFonts w:ascii="Cambria" w:hAnsi="Cambria"/>
          <w:position w:val="-2"/>
          <w:sz w:val="18"/>
          <w:szCs w:val="18"/>
          <w:lang w:val="sr-Latn-RS"/>
        </w:rPr>
        <w:t xml:space="preserve">CB Podgorica, </w:t>
      </w:r>
      <w:r w:rsidRPr="002411F6">
        <w:rPr>
          <w:rFonts w:ascii="Cambria" w:hAnsi="Cambria"/>
          <w:position w:val="-2"/>
          <w:sz w:val="18"/>
          <w:szCs w:val="18"/>
          <w:lang w:val="uz-Cyrl-UZ"/>
        </w:rPr>
        <w:t>Stanici</w:t>
      </w:r>
      <w:r w:rsidRPr="002411F6">
        <w:rPr>
          <w:rFonts w:ascii="Cambria" w:hAnsi="Cambria"/>
          <w:position w:val="-2"/>
          <w:sz w:val="18"/>
          <w:szCs w:val="18"/>
          <w:lang w:val="sr-Latn-RS"/>
        </w:rPr>
        <w:t xml:space="preserve"> kriminalističke policije za suzbijanje krvnih delikata i nasilja u porodici, u</w:t>
      </w:r>
      <w:r w:rsidRPr="002411F6">
        <w:rPr>
          <w:rFonts w:ascii="Cambria" w:hAnsi="Cambria"/>
          <w:position w:val="2"/>
          <w:sz w:val="18"/>
          <w:szCs w:val="18"/>
          <w:lang w:val="sr-Latn-RS"/>
        </w:rPr>
        <w:t xml:space="preserve"> </w:t>
      </w:r>
      <w:r w:rsidRPr="002411F6">
        <w:rPr>
          <w:rFonts w:ascii="Cambria" w:hAnsi="Cambria"/>
          <w:sz w:val="18"/>
          <w:szCs w:val="18"/>
          <w:lang w:val="uz-Cyrl-UZ"/>
        </w:rPr>
        <w:t>kancelarijama broj 115, 116 i 117, nije instaliran video nadzor</w:t>
      </w:r>
      <w:r w:rsidRPr="002411F6">
        <w:rPr>
          <w:rFonts w:ascii="Cambria" w:hAnsi="Cambria"/>
          <w:sz w:val="18"/>
          <w:szCs w:val="18"/>
          <w:lang w:val="sr-Latn-RS"/>
        </w:rPr>
        <w:t xml:space="preserve">, Rješenje Ministarstva unutrašnjih poslova 39 Br: UPI </w:t>
      </w:r>
      <w:r w:rsidRPr="002411F6">
        <w:rPr>
          <w:rFonts w:ascii="Cambria" w:hAnsi="Cambria"/>
          <w:sz w:val="18"/>
          <w:szCs w:val="18"/>
          <w:lang w:val="uz-Cyrl-UZ"/>
        </w:rPr>
        <w:t xml:space="preserve">– 037/22-1280/3, </w:t>
      </w:r>
      <w:r w:rsidRPr="002411F6">
        <w:rPr>
          <w:rFonts w:ascii="Cambria" w:hAnsi="Cambria"/>
          <w:i/>
          <w:iCs/>
          <w:sz w:val="18"/>
          <w:szCs w:val="18"/>
          <w:lang w:val="uz-Cyrl-UZ"/>
        </w:rPr>
        <w:t>op.cit.</w:t>
      </w:r>
    </w:p>
  </w:footnote>
  <w:footnote w:id="169">
    <w:p w14:paraId="6724E220" w14:textId="2F486F9B" w:rsidR="00F1025B" w:rsidRPr="002411F6" w:rsidRDefault="00F1025B" w:rsidP="00ED440B">
      <w:pPr>
        <w:pStyle w:val="FootnoteText"/>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uz-Cyrl-UZ"/>
        </w:rPr>
        <w:t xml:space="preserve"> Slučaj trostruke policijske torture</w:t>
      </w:r>
      <w:r w:rsidRPr="002411F6">
        <w:rPr>
          <w:rFonts w:ascii="Cambria" w:hAnsi="Cambria"/>
          <w:color w:val="000000" w:themeColor="background1"/>
          <w:sz w:val="18"/>
          <w:szCs w:val="18"/>
          <w:lang w:val="sr-Latn-RS"/>
        </w:rPr>
        <w:t xml:space="preserve"> </w:t>
      </w:r>
      <w:r w:rsidRPr="002411F6">
        <w:rPr>
          <w:rFonts w:ascii="Cambria" w:hAnsi="Cambria"/>
          <w:color w:val="000000" w:themeColor="background1"/>
          <w:sz w:val="18"/>
          <w:szCs w:val="18"/>
          <w:lang w:val="uz-Cyrl-UZ"/>
        </w:rPr>
        <w:t>u istrazi ,,bombaških napada“: Petorica inspektora optuženi za torturu nad Boljevićem, niko za Grujičića i Mugošu, HRA, mart 2022, dostupno na: https://www.hraction.org/2022/03/19/slucaj-trostruke-policijske-torture-u-istrazi-bombaskih-napada-petorica-inspektora-optuzeni-za-torturu-nad-boljevicem-niko-za-grujicica-i-mugosu/.</w:t>
      </w:r>
    </w:p>
  </w:footnote>
  <w:footnote w:id="170">
    <w:p w14:paraId="2053071E" w14:textId="2E0E013B" w:rsidR="00F1025B" w:rsidRPr="002411F6" w:rsidRDefault="00F1025B">
      <w:pPr>
        <w:pStyle w:val="FootnoteText"/>
        <w:rPr>
          <w:lang w:val="sr-Latn-RS"/>
        </w:rPr>
      </w:pPr>
      <w:r w:rsidRPr="002411F6">
        <w:rPr>
          <w:rStyle w:val="FootnoteReference"/>
          <w:rFonts w:ascii="Cambria" w:hAnsi="Cambria"/>
          <w:sz w:val="18"/>
          <w:szCs w:val="18"/>
        </w:rPr>
        <w:footnoteRef/>
      </w:r>
      <w:r w:rsidRPr="002411F6">
        <w:rPr>
          <w:rFonts w:ascii="Cambria" w:hAnsi="Cambria"/>
          <w:sz w:val="18"/>
          <w:szCs w:val="18"/>
          <w:lang w:val="uz-Cyrl-UZ"/>
        </w:rPr>
        <w:t xml:space="preserve"> </w:t>
      </w:r>
      <w:r w:rsidRPr="002411F6">
        <w:rPr>
          <w:rFonts w:ascii="Cambria" w:hAnsi="Cambria"/>
          <w:sz w:val="18"/>
          <w:szCs w:val="18"/>
          <w:lang w:val="sr-Latn-RS"/>
        </w:rPr>
        <w:t>Rješenje Višeg državnog tužilaštva Ktr-P.br. 109/22, od 11. 5. 2022. godine.</w:t>
      </w:r>
    </w:p>
  </w:footnote>
  <w:footnote w:id="171">
    <w:p w14:paraId="7F16A68B"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Izvještaj CPT o posjeti Crnoj Gori 2017. godine, st. 63.</w:t>
      </w:r>
    </w:p>
  </w:footnote>
  <w:footnote w:id="172">
    <w:p w14:paraId="230010A5"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Izvještaj stranih eksperata za Jovana Grujičića, op.cit. str. 40.</w:t>
      </w:r>
    </w:p>
  </w:footnote>
  <w:footnote w:id="173">
    <w:p w14:paraId="548B3E04" w14:textId="77777777" w:rsidR="00F1025B" w:rsidRPr="002411F6" w:rsidRDefault="00F1025B" w:rsidP="00ED440B">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Ibid. </w:t>
      </w:r>
    </w:p>
  </w:footnote>
  <w:footnote w:id="174">
    <w:p w14:paraId="1FB7335F" w14:textId="038FFCA7" w:rsidR="00F1025B" w:rsidRPr="002411F6" w:rsidRDefault="00F1025B" w:rsidP="00145BB8">
      <w:pPr>
        <w:rPr>
          <w:rFonts w:ascii="Cambria" w:hAnsi="Cambria"/>
          <w:color w:val="000000" w:themeColor="background1"/>
          <w:sz w:val="18"/>
          <w:szCs w:val="18"/>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s="Open Sans"/>
          <w:color w:val="000000" w:themeColor="background1"/>
          <w:sz w:val="18"/>
          <w:szCs w:val="18"/>
          <w:shd w:val="clear" w:color="auto" w:fill="FCFCFC"/>
        </w:rPr>
        <w:t xml:space="preserve">Pozivajući se na prethodne preporuke, Komitet </w:t>
      </w:r>
      <w:r w:rsidRPr="002411F6">
        <w:rPr>
          <w:rFonts w:ascii="Cambria" w:hAnsi="Cambria" w:cs="Open Sans"/>
          <w:color w:val="000000" w:themeColor="background1"/>
          <w:sz w:val="18"/>
          <w:szCs w:val="18"/>
          <w:shd w:val="clear" w:color="auto" w:fill="FCFCFC"/>
          <w:lang w:val="sr-Latn-RS"/>
        </w:rPr>
        <w:t xml:space="preserve">protiv torture je u svojim Zaključnim razmatranjima u odnosu na Crnu Goru 2022. konstatovao da </w:t>
      </w:r>
      <w:r w:rsidRPr="002411F6">
        <w:rPr>
          <w:rFonts w:ascii="Cambria" w:hAnsi="Cambria" w:cs="Open Sans"/>
          <w:color w:val="000000" w:themeColor="background1"/>
          <w:sz w:val="18"/>
          <w:szCs w:val="18"/>
          <w:shd w:val="clear" w:color="auto" w:fill="FCFCFC"/>
        </w:rPr>
        <w:t>ostaje zabrinut zbog i daljeg postojanja izvještaja o fizičkom i psihičkom zlostavljanju ili mučenju osoba lišenih slobode od strane policije prilikom njihovog ispitivanja u cilju iznuđivanja iskaza ili dobijanja informacija. </w:t>
      </w:r>
      <w:r w:rsidRPr="002411F6">
        <w:rPr>
          <w:rFonts w:ascii="Cambria" w:hAnsi="Cambria" w:cs="Open Sans"/>
          <w:color w:val="000000" w:themeColor="background1"/>
          <w:sz w:val="18"/>
          <w:szCs w:val="18"/>
          <w:shd w:val="clear" w:color="auto" w:fill="FCFCFC"/>
          <w:lang w:val="sr-Latn-RS"/>
        </w:rPr>
        <w:t xml:space="preserve">Vidi, </w:t>
      </w:r>
      <w:r w:rsidRPr="002411F6">
        <w:rPr>
          <w:rFonts w:ascii="Cambria" w:hAnsi="Cambria"/>
          <w:i/>
          <w:iCs/>
          <w:sz w:val="18"/>
          <w:szCs w:val="18"/>
          <w:lang w:val="sr-Latn-RS"/>
        </w:rPr>
        <w:t>Concluding observations on the third periodic report of Montenegro</w:t>
      </w:r>
      <w:r w:rsidRPr="002411F6">
        <w:rPr>
          <w:rFonts w:ascii="Cambria" w:hAnsi="Cambria"/>
          <w:sz w:val="18"/>
          <w:szCs w:val="18"/>
          <w:lang w:val="sr-Latn-RS"/>
        </w:rPr>
        <w:t xml:space="preserve">, </w:t>
      </w:r>
      <w:r w:rsidR="001E7871" w:rsidRPr="002411F6">
        <w:rPr>
          <w:rFonts w:ascii="Cambria" w:hAnsi="Cambria"/>
          <w:sz w:val="18"/>
          <w:szCs w:val="18"/>
          <w:lang w:val="sr-Latn-RS"/>
        </w:rPr>
        <w:t xml:space="preserve">op.cit, 2022, </w:t>
      </w:r>
      <w:r w:rsidRPr="002411F6">
        <w:rPr>
          <w:rFonts w:ascii="Cambria" w:hAnsi="Cambria"/>
          <w:sz w:val="18"/>
          <w:szCs w:val="18"/>
          <w:lang w:val="sr-Latn-RS"/>
        </w:rPr>
        <w:t>tač. 18.</w:t>
      </w:r>
    </w:p>
    <w:p w14:paraId="5A413BF7" w14:textId="523A8BBE" w:rsidR="00F1025B" w:rsidRPr="002411F6" w:rsidRDefault="00F1025B">
      <w:pPr>
        <w:pStyle w:val="FootnoteText"/>
        <w:rPr>
          <w:lang w:val="sr-Latn-RS"/>
        </w:rPr>
      </w:pPr>
    </w:p>
  </w:footnote>
  <w:footnote w:id="175">
    <w:p w14:paraId="018D57DA" w14:textId="77777777" w:rsidR="00F1025B" w:rsidRPr="002411F6" w:rsidRDefault="00F1025B" w:rsidP="00ED440B">
      <w:pPr>
        <w:rPr>
          <w:rFonts w:ascii="Cambria" w:hAnsi="Cambria"/>
          <w:color w:val="000000" w:themeColor="background1"/>
          <w:sz w:val="18"/>
          <w:szCs w:val="18"/>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Grujičićevo psihološko stanje je vještačeno samo da bi se ocijenilo da li protiv njega može biti vođen krivični postupak, kao i da li je to što mu je terapija bila uskraćena u pripremi ispitivanja u policiji ostavilo trajnije posljedice na njegov život i zdravlje, međutim nikada nije vještačeno da li je tortura prouzrokovala psihijatrijske posledice poput npr.</w:t>
      </w:r>
      <w:r w:rsidRPr="002411F6">
        <w:rPr>
          <w:rFonts w:ascii="Cambria" w:hAnsi="Cambria"/>
          <w:color w:val="000000" w:themeColor="background1"/>
          <w:sz w:val="18"/>
          <w:szCs w:val="18"/>
          <w:shd w:val="clear" w:color="auto" w:fill="FCFCFC"/>
          <w:lang w:val="uz-Cyrl-UZ"/>
        </w:rPr>
        <w:t xml:space="preserve"> </w:t>
      </w:r>
      <w:r w:rsidRPr="002411F6">
        <w:rPr>
          <w:rFonts w:ascii="Cambria" w:hAnsi="Cambria"/>
          <w:color w:val="000000" w:themeColor="background1"/>
          <w:sz w:val="18"/>
          <w:szCs w:val="18"/>
          <w:lang w:val="uz-Cyrl-UZ"/>
        </w:rPr>
        <w:t>post-traumatskog stresa.</w:t>
      </w:r>
    </w:p>
  </w:footnote>
  <w:footnote w:id="176">
    <w:p w14:paraId="199E3298" w14:textId="77777777" w:rsidR="00F1025B" w:rsidRPr="002411F6" w:rsidRDefault="00F1025B" w:rsidP="005571B3">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Mišljenje </w:t>
      </w:r>
      <w:r w:rsidRPr="002411F6">
        <w:rPr>
          <w:rFonts w:ascii="Cambria" w:hAnsi="Cambria"/>
          <w:color w:val="000000" w:themeColor="background1"/>
          <w:sz w:val="18"/>
          <w:szCs w:val="18"/>
        </w:rPr>
        <w:t xml:space="preserve">Ombudsmana </w:t>
      </w:r>
      <w:r w:rsidRPr="002411F6">
        <w:rPr>
          <w:rFonts w:ascii="Cambria" w:hAnsi="Cambria"/>
          <w:color w:val="000000" w:themeColor="background1"/>
          <w:sz w:val="18"/>
          <w:szCs w:val="18"/>
          <w:lang w:val="uz-Cyrl-UZ"/>
        </w:rPr>
        <w:t xml:space="preserve"> br: 01-448/20-7, od 20.11.2020. godine, str. 16.</w:t>
      </w:r>
    </w:p>
  </w:footnote>
  <w:footnote w:id="177">
    <w:p w14:paraId="210F3D9D" w14:textId="7C4E57AB"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Mišljenje Ombudsmana br. 01-448/20-7, od 20. 11. 2020. godine.</w:t>
      </w:r>
    </w:p>
  </w:footnote>
  <w:footnote w:id="178">
    <w:p w14:paraId="60BB8394" w14:textId="7777777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Ibid. </w:t>
      </w:r>
    </w:p>
  </w:footnote>
  <w:footnote w:id="179">
    <w:p w14:paraId="14B3B2EA" w14:textId="46E2511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Navodi iz Boljevićeve prijave ukazuju na to da uskraćivanje prava na advokata nije bilo jedina povreda odredaba iz čl. 259 ZKP, kojim je regulisano prikupljanje obavještenja od građana. Te odredbe kažu da se radi prikupljanja obavještenja prinudno može dovesti lice koje se nije odazvalo pozivu samo ako je u pozivu na to bilo upozoreno (st. 1) i da prikupljanje obavještenja može trajati najduže šest sati (st. 2), a Boljević navodi da ga je policija zadržala punih 14 sati. U istom članu kaže se i da se obavještenja od građana ne smiju prikupljati prinudno niti uz obmanu ili iscrpljivanje, te da policija mora poštovati ličnost i dostojanstvo građana (st. 3).   </w:t>
      </w:r>
    </w:p>
  </w:footnote>
  <w:footnote w:id="180">
    <w:p w14:paraId="23B3245B" w14:textId="77777777" w:rsidR="00F1025B" w:rsidRPr="002411F6" w:rsidRDefault="00F1025B" w:rsidP="0009624B">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Do</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marta</w:t>
      </w:r>
      <w:r w:rsidRPr="002411F6">
        <w:rPr>
          <w:rFonts w:ascii="Cambria" w:hAnsi="Cambria"/>
          <w:color w:val="000000" w:themeColor="background1"/>
          <w:sz w:val="18"/>
          <w:szCs w:val="18"/>
          <w:lang w:val="sr-Latn-ME"/>
        </w:rPr>
        <w:t xml:space="preserve"> 2022, </w:t>
      </w:r>
      <w:r w:rsidRPr="002411F6">
        <w:rPr>
          <w:rFonts w:ascii="Cambria" w:hAnsi="Cambria"/>
          <w:color w:val="000000" w:themeColor="background1"/>
          <w:sz w:val="18"/>
          <w:szCs w:val="18"/>
        </w:rPr>
        <w:t>kada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je</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zavr</w:t>
      </w:r>
      <w:r w:rsidRPr="002411F6">
        <w:rPr>
          <w:rFonts w:ascii="Cambria" w:hAnsi="Cambria"/>
          <w:color w:val="000000" w:themeColor="background1"/>
          <w:sz w:val="18"/>
          <w:szCs w:val="18"/>
          <w:lang w:val="sr-Latn-ME"/>
        </w:rPr>
        <w:t>š</w:t>
      </w:r>
      <w:r w:rsidRPr="002411F6">
        <w:rPr>
          <w:rFonts w:ascii="Cambria" w:hAnsi="Cambria"/>
          <w:color w:val="000000" w:themeColor="background1"/>
          <w:sz w:val="18"/>
          <w:szCs w:val="18"/>
        </w:rPr>
        <w:t>en</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rad</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na</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izvje</w:t>
      </w:r>
      <w:r w:rsidRPr="002411F6">
        <w:rPr>
          <w:rFonts w:ascii="Cambria" w:hAnsi="Cambria"/>
          <w:color w:val="000000" w:themeColor="background1"/>
          <w:sz w:val="18"/>
          <w:szCs w:val="18"/>
          <w:lang w:val="sr-Latn-ME"/>
        </w:rPr>
        <w:t>š</w:t>
      </w:r>
      <w:r w:rsidRPr="002411F6">
        <w:rPr>
          <w:rFonts w:ascii="Cambria" w:hAnsi="Cambria"/>
          <w:color w:val="000000" w:themeColor="background1"/>
          <w:sz w:val="18"/>
          <w:szCs w:val="18"/>
        </w:rPr>
        <w:t>taju</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niko</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nije</w:t>
      </w:r>
      <w:r w:rsidRPr="002411F6">
        <w:rPr>
          <w:rFonts w:ascii="Cambria" w:hAnsi="Cambria"/>
          <w:color w:val="000000" w:themeColor="background1"/>
          <w:sz w:val="18"/>
          <w:szCs w:val="18"/>
          <w:lang w:val="sr-Latn-ME"/>
        </w:rPr>
        <w:t xml:space="preserve"> </w:t>
      </w:r>
      <w:r w:rsidRPr="002411F6">
        <w:rPr>
          <w:rFonts w:ascii="Cambria" w:hAnsi="Cambria"/>
          <w:color w:val="000000" w:themeColor="background1"/>
          <w:sz w:val="18"/>
          <w:szCs w:val="18"/>
        </w:rPr>
        <w:t>optu</w:t>
      </w:r>
      <w:r w:rsidRPr="002411F6">
        <w:rPr>
          <w:rFonts w:ascii="Cambria" w:hAnsi="Cambria"/>
          <w:color w:val="000000" w:themeColor="background1"/>
          <w:sz w:val="18"/>
          <w:szCs w:val="18"/>
          <w:lang w:val="sr-Latn-ME"/>
        </w:rPr>
        <w:t>ž</w:t>
      </w:r>
      <w:r w:rsidRPr="002411F6">
        <w:rPr>
          <w:rFonts w:ascii="Cambria" w:hAnsi="Cambria"/>
          <w:color w:val="000000" w:themeColor="background1"/>
          <w:sz w:val="18"/>
          <w:szCs w:val="18"/>
        </w:rPr>
        <w:t>en</w:t>
      </w:r>
      <w:r w:rsidRPr="002411F6">
        <w:rPr>
          <w:rFonts w:ascii="Cambria" w:hAnsi="Cambria"/>
          <w:color w:val="000000" w:themeColor="background1"/>
          <w:sz w:val="18"/>
          <w:szCs w:val="18"/>
          <w:lang w:val="sr-Latn-ME"/>
        </w:rPr>
        <w:t>.</w:t>
      </w:r>
    </w:p>
  </w:footnote>
  <w:footnote w:id="181">
    <w:p w14:paraId="48ED1047" w14:textId="4B5E199F" w:rsidR="00F1025B" w:rsidRPr="002411F6" w:rsidRDefault="00F1025B">
      <w:pPr>
        <w:pStyle w:val="FootnoteText"/>
        <w:rPr>
          <w:lang w:val="sr-Latn-ME"/>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sz w:val="18"/>
          <w:szCs w:val="18"/>
          <w:lang w:val="sr-Latn-RS"/>
        </w:rPr>
        <w:t>U</w:t>
      </w:r>
      <w:r w:rsidRPr="002411F6">
        <w:rPr>
          <w:rFonts w:ascii="Cambria" w:hAnsi="Cambria"/>
          <w:sz w:val="18"/>
          <w:szCs w:val="18"/>
          <w:lang w:val="sr-Latn-ME"/>
        </w:rPr>
        <w:t xml:space="preserve"> </w:t>
      </w:r>
      <w:r w:rsidRPr="002411F6">
        <w:rPr>
          <w:rFonts w:ascii="Cambria" w:hAnsi="Cambria"/>
          <w:sz w:val="18"/>
          <w:szCs w:val="18"/>
        </w:rPr>
        <w:t>prostorijama</w:t>
      </w:r>
      <w:r w:rsidRPr="002411F6">
        <w:rPr>
          <w:rFonts w:ascii="Cambria" w:hAnsi="Cambria"/>
          <w:sz w:val="18"/>
          <w:szCs w:val="18"/>
          <w:lang w:val="sr-Latn-ME"/>
        </w:rPr>
        <w:t xml:space="preserve"> </w:t>
      </w:r>
      <w:r w:rsidRPr="002411F6">
        <w:rPr>
          <w:rFonts w:ascii="Cambria" w:hAnsi="Cambria"/>
          <w:position w:val="-2"/>
          <w:sz w:val="18"/>
          <w:szCs w:val="18"/>
          <w:lang w:val="sr-Latn-RS"/>
        </w:rPr>
        <w:t xml:space="preserve">CB Podgorica, </w:t>
      </w:r>
      <w:r w:rsidRPr="002411F6">
        <w:rPr>
          <w:rFonts w:ascii="Cambria" w:hAnsi="Cambria"/>
          <w:position w:val="-2"/>
          <w:sz w:val="18"/>
          <w:szCs w:val="18"/>
        </w:rPr>
        <w:t>Stanici</w:t>
      </w:r>
      <w:r w:rsidRPr="002411F6">
        <w:rPr>
          <w:rFonts w:ascii="Cambria" w:hAnsi="Cambria"/>
          <w:position w:val="-2"/>
          <w:sz w:val="18"/>
          <w:szCs w:val="18"/>
          <w:lang w:val="sr-Latn-RS"/>
        </w:rPr>
        <w:t xml:space="preserve"> kriminalističke policije za suzbijanje krvnih delikata i nasilja u porodici, u</w:t>
      </w:r>
      <w:r w:rsidRPr="002411F6">
        <w:rPr>
          <w:rFonts w:ascii="Cambria" w:hAnsi="Cambria"/>
          <w:position w:val="2"/>
          <w:sz w:val="18"/>
          <w:szCs w:val="18"/>
          <w:lang w:val="sr-Latn-RS"/>
        </w:rPr>
        <w:t xml:space="preserve"> </w:t>
      </w:r>
      <w:r w:rsidRPr="002411F6">
        <w:rPr>
          <w:rFonts w:ascii="Cambria" w:hAnsi="Cambria"/>
          <w:sz w:val="18"/>
          <w:szCs w:val="18"/>
        </w:rPr>
        <w:t>kancelarijama</w:t>
      </w:r>
      <w:r w:rsidRPr="002411F6">
        <w:rPr>
          <w:rFonts w:ascii="Cambria" w:hAnsi="Cambria"/>
          <w:sz w:val="18"/>
          <w:szCs w:val="18"/>
          <w:lang w:val="sr-Latn-ME"/>
        </w:rPr>
        <w:t xml:space="preserve"> </w:t>
      </w:r>
      <w:r w:rsidRPr="002411F6">
        <w:rPr>
          <w:rFonts w:ascii="Cambria" w:hAnsi="Cambria"/>
          <w:sz w:val="18"/>
          <w:szCs w:val="18"/>
        </w:rPr>
        <w:t>broj</w:t>
      </w:r>
      <w:r w:rsidRPr="002411F6">
        <w:rPr>
          <w:rFonts w:ascii="Cambria" w:hAnsi="Cambria"/>
          <w:sz w:val="18"/>
          <w:szCs w:val="18"/>
          <w:lang w:val="sr-Latn-ME"/>
        </w:rPr>
        <w:t xml:space="preserve"> 115, 116 </w:t>
      </w:r>
      <w:r w:rsidRPr="002411F6">
        <w:rPr>
          <w:rFonts w:ascii="Cambria" w:hAnsi="Cambria"/>
          <w:sz w:val="18"/>
          <w:szCs w:val="18"/>
        </w:rPr>
        <w:t>i</w:t>
      </w:r>
      <w:r w:rsidRPr="002411F6">
        <w:rPr>
          <w:rFonts w:ascii="Cambria" w:hAnsi="Cambria"/>
          <w:sz w:val="18"/>
          <w:szCs w:val="18"/>
          <w:lang w:val="sr-Latn-ME"/>
        </w:rPr>
        <w:t xml:space="preserve"> 117, </w:t>
      </w:r>
      <w:r w:rsidRPr="002411F6">
        <w:rPr>
          <w:rFonts w:ascii="Cambria" w:hAnsi="Cambria"/>
          <w:sz w:val="18"/>
          <w:szCs w:val="18"/>
        </w:rPr>
        <w:t>nije</w:t>
      </w:r>
      <w:r w:rsidRPr="002411F6">
        <w:rPr>
          <w:rFonts w:ascii="Cambria" w:hAnsi="Cambria"/>
          <w:sz w:val="18"/>
          <w:szCs w:val="18"/>
          <w:lang w:val="sr-Latn-ME"/>
        </w:rPr>
        <w:t xml:space="preserve"> </w:t>
      </w:r>
      <w:r w:rsidRPr="002411F6">
        <w:rPr>
          <w:rFonts w:ascii="Cambria" w:hAnsi="Cambria"/>
          <w:sz w:val="18"/>
          <w:szCs w:val="18"/>
        </w:rPr>
        <w:t>instaliran</w:t>
      </w:r>
      <w:r w:rsidRPr="002411F6">
        <w:rPr>
          <w:rFonts w:ascii="Cambria" w:hAnsi="Cambria"/>
          <w:sz w:val="18"/>
          <w:szCs w:val="18"/>
          <w:lang w:val="sr-Latn-ME"/>
        </w:rPr>
        <w:t xml:space="preserve"> </w:t>
      </w:r>
      <w:r w:rsidRPr="002411F6">
        <w:rPr>
          <w:rFonts w:ascii="Cambria" w:hAnsi="Cambria"/>
          <w:sz w:val="18"/>
          <w:szCs w:val="18"/>
        </w:rPr>
        <w:t>video</w:t>
      </w:r>
      <w:r w:rsidRPr="002411F6">
        <w:rPr>
          <w:rFonts w:ascii="Cambria" w:hAnsi="Cambria"/>
          <w:sz w:val="18"/>
          <w:szCs w:val="18"/>
          <w:lang w:val="sr-Latn-ME"/>
        </w:rPr>
        <w:t xml:space="preserve"> </w:t>
      </w:r>
      <w:r w:rsidRPr="002411F6">
        <w:rPr>
          <w:rFonts w:ascii="Cambria" w:hAnsi="Cambria"/>
          <w:sz w:val="18"/>
          <w:szCs w:val="18"/>
        </w:rPr>
        <w:t>nadzor</w:t>
      </w:r>
      <w:r w:rsidRPr="002411F6">
        <w:rPr>
          <w:rFonts w:ascii="Cambria" w:hAnsi="Cambria"/>
          <w:sz w:val="18"/>
          <w:szCs w:val="18"/>
          <w:lang w:val="sr-Latn-RS"/>
        </w:rPr>
        <w:t xml:space="preserve">, Rješenje Ministarstva unutrašnjih poslova 39 Br: UPI </w:t>
      </w:r>
      <w:r w:rsidRPr="002411F6">
        <w:rPr>
          <w:rFonts w:ascii="Cambria" w:hAnsi="Cambria"/>
          <w:sz w:val="18"/>
          <w:szCs w:val="18"/>
          <w:lang w:val="sr-Latn-ME"/>
        </w:rPr>
        <w:t xml:space="preserve">– 037/22-1280/3, </w:t>
      </w:r>
      <w:r w:rsidRPr="002411F6">
        <w:rPr>
          <w:rFonts w:ascii="Cambria" w:hAnsi="Cambria"/>
          <w:i/>
          <w:iCs/>
          <w:sz w:val="18"/>
          <w:szCs w:val="18"/>
          <w:lang w:val="en-US"/>
        </w:rPr>
        <w:t>op</w:t>
      </w:r>
      <w:r w:rsidRPr="002411F6">
        <w:rPr>
          <w:rFonts w:ascii="Cambria" w:hAnsi="Cambria"/>
          <w:i/>
          <w:iCs/>
          <w:sz w:val="18"/>
          <w:szCs w:val="18"/>
          <w:lang w:val="sr-Latn-ME"/>
        </w:rPr>
        <w:t>.</w:t>
      </w:r>
      <w:r w:rsidRPr="002411F6">
        <w:rPr>
          <w:rFonts w:ascii="Cambria" w:hAnsi="Cambria"/>
          <w:i/>
          <w:iCs/>
          <w:sz w:val="18"/>
          <w:szCs w:val="18"/>
          <w:lang w:val="en-US"/>
        </w:rPr>
        <w:t>cit</w:t>
      </w:r>
      <w:r w:rsidRPr="002411F6">
        <w:rPr>
          <w:rFonts w:ascii="Cambria" w:hAnsi="Cambria"/>
          <w:i/>
          <w:iCs/>
          <w:sz w:val="18"/>
          <w:szCs w:val="18"/>
          <w:lang w:val="sr-Latn-ME"/>
        </w:rPr>
        <w:t>.</w:t>
      </w:r>
    </w:p>
  </w:footnote>
  <w:footnote w:id="182">
    <w:p w14:paraId="35CF94ED" w14:textId="1EAD4AA5" w:rsidR="00F1025B" w:rsidRPr="002411F6" w:rsidRDefault="00F1025B" w:rsidP="00CB023E">
      <w:pPr>
        <w:spacing w:after="150"/>
        <w:jc w:val="both"/>
        <w:textAlignment w:val="baseline"/>
        <w:rPr>
          <w:rFonts w:ascii="Cambria" w:hAnsi="Cambria" w:cs="Open Sans"/>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sr-Latn-RS"/>
        </w:rPr>
        <w:t xml:space="preserve">Komitet protiv torture je u svojim Zaključnim razmatranjima u odnosu na Crnu Goru iz 2022. godine preporučio Crnoj Gori da </w:t>
      </w:r>
      <w:r w:rsidRPr="002411F6">
        <w:rPr>
          <w:rFonts w:ascii="Cambria" w:hAnsi="Cambria" w:cs="Open Sans"/>
          <w:color w:val="000000" w:themeColor="background1"/>
          <w:sz w:val="18"/>
          <w:szCs w:val="18"/>
        </w:rPr>
        <w:t>obezbjedi da se sve prijave mučenja i zlostavljanja hitno istraže na nepristrasan način od strane nezavisnog tijela, i da ne bude nikakve institucionalne povezanosti između istražitelja koji pripadaju tom tijelu i onih koji su osumnjičeni za takve radnje</w:t>
      </w:r>
      <w:r w:rsidRPr="002411F6">
        <w:rPr>
          <w:rFonts w:ascii="Cambria" w:hAnsi="Cambria" w:cs="Open Sans"/>
          <w:color w:val="000000" w:themeColor="background1"/>
          <w:sz w:val="18"/>
          <w:szCs w:val="18"/>
          <w:lang w:val="sr-Latn-RS"/>
        </w:rPr>
        <w:t xml:space="preserve">. Vidi </w:t>
      </w:r>
      <w:r w:rsidRPr="002411F6">
        <w:rPr>
          <w:rFonts w:ascii="Cambria" w:hAnsi="Cambria"/>
          <w:i/>
          <w:iCs/>
          <w:color w:val="000000" w:themeColor="background1"/>
          <w:sz w:val="18"/>
          <w:szCs w:val="18"/>
          <w:lang w:val="sr-Latn-RS"/>
        </w:rPr>
        <w:t>Concluding observations on the third periodic report of Montenegro</w:t>
      </w:r>
      <w:r w:rsidRPr="002411F6">
        <w:rPr>
          <w:rFonts w:ascii="Cambria" w:hAnsi="Cambria"/>
          <w:color w:val="000000" w:themeColor="background1"/>
          <w:sz w:val="18"/>
          <w:szCs w:val="18"/>
          <w:lang w:val="sr-Latn-RS"/>
        </w:rPr>
        <w:t xml:space="preserve">, </w:t>
      </w:r>
      <w:r w:rsidR="001E7871" w:rsidRPr="002411F6">
        <w:rPr>
          <w:rFonts w:ascii="Cambria" w:hAnsi="Cambria"/>
          <w:color w:val="000000" w:themeColor="background1"/>
          <w:sz w:val="18"/>
          <w:szCs w:val="18"/>
          <w:lang w:val="sr-Latn-RS"/>
        </w:rPr>
        <w:t xml:space="preserve">op.cit, 2022, </w:t>
      </w:r>
      <w:r w:rsidRPr="002411F6">
        <w:rPr>
          <w:rFonts w:ascii="Cambria" w:hAnsi="Cambria"/>
          <w:color w:val="000000" w:themeColor="background1"/>
          <w:sz w:val="18"/>
          <w:szCs w:val="18"/>
          <w:lang w:val="sr-Latn-RS"/>
        </w:rPr>
        <w:t>tač. 19a.</w:t>
      </w:r>
    </w:p>
  </w:footnote>
  <w:footnote w:id="183">
    <w:p w14:paraId="4C239BF1" w14:textId="18B3215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i Apel IA i HRA „Dajmo šansu miru i razumu, obezbijediti poštovanje ljudskih prava neistomišljenika“: </w:t>
      </w:r>
      <w:hyperlink r:id="rId33" w:history="1">
        <w:r w:rsidRPr="002411F6">
          <w:rPr>
            <w:rStyle w:val="Hyperlink"/>
            <w:rFonts w:ascii="Cambria" w:hAnsi="Cambria"/>
            <w:color w:val="000000" w:themeColor="background1"/>
            <w:sz w:val="18"/>
            <w:szCs w:val="18"/>
            <w:lang w:val="sr-Latn-ME"/>
          </w:rPr>
          <w:t>https://www.hraction.org/2020/06/26/apel-ia-i-hra-dajmo-sansu-miru-i-razumu-drzavni-sluzbenici-da-obezbijede-postovanje-ljudskih-prava-neistomisljenika/</w:t>
        </w:r>
      </w:hyperlink>
      <w:r w:rsidRPr="002411F6">
        <w:rPr>
          <w:rFonts w:ascii="Cambria" w:hAnsi="Cambria"/>
          <w:color w:val="000000" w:themeColor="background1"/>
          <w:sz w:val="18"/>
          <w:szCs w:val="18"/>
          <w:lang w:val="sr-Latn-ME"/>
        </w:rPr>
        <w:t xml:space="preserve">; kao i medijske navode dostupne na: </w:t>
      </w:r>
      <w:hyperlink r:id="rId34" w:history="1">
        <w:r w:rsidRPr="002411F6">
          <w:rPr>
            <w:rStyle w:val="Hyperlink"/>
            <w:rFonts w:ascii="Cambria" w:hAnsi="Cambria"/>
            <w:color w:val="000000" w:themeColor="background1"/>
            <w:sz w:val="18"/>
            <w:szCs w:val="18"/>
            <w:lang w:val="sr-Latn-ME"/>
          </w:rPr>
          <w:t>https://www.atvbl.rs/vijesti/region/britanskom-profesoru-kojeg-je-pretukla-budvanska-policija-osteceni-bubrezi-1-7-2020</w:t>
        </w:r>
      </w:hyperlink>
      <w:r w:rsidRPr="002411F6">
        <w:rPr>
          <w:rFonts w:ascii="Cambria" w:hAnsi="Cambria"/>
          <w:color w:val="000000" w:themeColor="background1"/>
          <w:sz w:val="18"/>
          <w:szCs w:val="18"/>
          <w:lang w:val="sr-Latn-ME"/>
        </w:rPr>
        <w:t xml:space="preserve">; </w:t>
      </w:r>
      <w:hyperlink r:id="rId35" w:history="1">
        <w:r w:rsidRPr="002411F6">
          <w:rPr>
            <w:rStyle w:val="Hyperlink"/>
            <w:rFonts w:ascii="Cambria" w:hAnsi="Cambria"/>
            <w:color w:val="000000" w:themeColor="background1"/>
            <w:sz w:val="18"/>
            <w:szCs w:val="18"/>
            <w:lang w:val="sr-Latn-ME"/>
          </w:rPr>
          <w:t>https://www.vijesti.me/vijesti/crna-hronika/448195/tokom-haosa-u-budvi-policajci-tukli-preko-mjere</w:t>
        </w:r>
      </w:hyperlink>
      <w:r w:rsidRPr="002411F6">
        <w:rPr>
          <w:rFonts w:ascii="Cambria" w:hAnsi="Cambria"/>
          <w:color w:val="000000" w:themeColor="background1"/>
          <w:sz w:val="18"/>
          <w:szCs w:val="18"/>
          <w:lang w:val="sr-Latn-ME"/>
        </w:rPr>
        <w:t>.</w:t>
      </w:r>
    </w:p>
  </w:footnote>
  <w:footnote w:id="184">
    <w:p w14:paraId="0D225395" w14:textId="49C293FF"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snimak na: </w:t>
      </w:r>
      <w:hyperlink r:id="rId36" w:history="1">
        <w:r w:rsidRPr="002411F6">
          <w:rPr>
            <w:rStyle w:val="Hyperlink"/>
            <w:rFonts w:ascii="Cambria" w:hAnsi="Cambria"/>
            <w:color w:val="000000" w:themeColor="background1"/>
            <w:sz w:val="18"/>
            <w:szCs w:val="18"/>
            <w:lang w:val="sr-Latn-ME"/>
          </w:rPr>
          <w:t>https://www.youtube.com/watch?v=oXQNB_DfIiY</w:t>
        </w:r>
      </w:hyperlink>
      <w:r w:rsidRPr="002411F6">
        <w:rPr>
          <w:rFonts w:ascii="Cambria" w:hAnsi="Cambria"/>
          <w:color w:val="000000" w:themeColor="background1"/>
          <w:sz w:val="18"/>
          <w:szCs w:val="18"/>
          <w:lang w:val="sr-Latn-ME"/>
        </w:rPr>
        <w:t xml:space="preserve">. </w:t>
      </w:r>
    </w:p>
  </w:footnote>
  <w:footnote w:id="185">
    <w:p w14:paraId="3CBA7226" w14:textId="60CF9F33"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w:t>
      </w:r>
      <w:hyperlink r:id="rId37" w:history="1">
        <w:r w:rsidRPr="002411F6">
          <w:rPr>
            <w:rStyle w:val="Hyperlink"/>
            <w:rFonts w:ascii="Cambria" w:hAnsi="Cambria"/>
            <w:color w:val="000000" w:themeColor="background1"/>
            <w:sz w:val="18"/>
            <w:szCs w:val="18"/>
            <w:lang w:val="sr-Latn-ME"/>
          </w:rPr>
          <w:t>https://www.espreso.co.rs/svet/crna-gora/584745/pedja-radetic-bio-na-meti-milove-policije-brutalno-pretucen-u-budvi-ostecen-mu-je-vid-i-ima-problema-s-bubrezima</w:t>
        </w:r>
      </w:hyperlink>
      <w:r w:rsidRPr="002411F6">
        <w:rPr>
          <w:rFonts w:ascii="Cambria" w:hAnsi="Cambria"/>
          <w:color w:val="000000" w:themeColor="background1"/>
          <w:sz w:val="18"/>
          <w:szCs w:val="18"/>
          <w:lang w:val="sr-Latn-ME"/>
        </w:rPr>
        <w:t>.</w:t>
      </w:r>
    </w:p>
  </w:footnote>
  <w:footnote w:id="186">
    <w:p w14:paraId="7F9A2C1D" w14:textId="77777777" w:rsidR="00E73A55" w:rsidRPr="002411F6" w:rsidRDefault="00E73A55" w:rsidP="00E73A55">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Postupajući tužitelj Žarko Pajković.</w:t>
      </w:r>
    </w:p>
  </w:footnote>
  <w:footnote w:id="187">
    <w:p w14:paraId="57B9DF50" w14:textId="0431107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Odgovor Ministarstva unutrašnjih poslova od 27. 5. 2021. (br. 040/21-11464/2) na poslaničko pitanje M. Koprivice.</w:t>
      </w:r>
    </w:p>
  </w:footnote>
  <w:footnote w:id="188">
    <w:p w14:paraId="10B8F328" w14:textId="69140B7F"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Zaključak Savjeta: </w:t>
      </w:r>
      <w:hyperlink r:id="rId38" w:history="1">
        <w:r w:rsidRPr="002411F6">
          <w:rPr>
            <w:rStyle w:val="Hyperlink"/>
            <w:rFonts w:ascii="Cambria" w:hAnsi="Cambria"/>
            <w:color w:val="000000" w:themeColor="background1"/>
            <w:sz w:val="18"/>
            <w:szCs w:val="18"/>
            <w:lang w:val="sr-Latn-ME"/>
          </w:rPr>
          <w:t>http://www.kontrolapolicije.me/blog/zatra%C5%BEeno-utvr%C4%91ivanje-identiteta-policajaca-sa-snimka</w:t>
        </w:r>
      </w:hyperlink>
      <w:r w:rsidRPr="002411F6">
        <w:rPr>
          <w:rFonts w:ascii="Cambria" w:hAnsi="Cambria"/>
          <w:color w:val="000000" w:themeColor="background1"/>
          <w:sz w:val="18"/>
          <w:szCs w:val="18"/>
          <w:lang w:val="sr-Latn-ME"/>
        </w:rPr>
        <w:t xml:space="preserve">. </w:t>
      </w:r>
    </w:p>
  </w:footnote>
  <w:footnote w:id="189">
    <w:p w14:paraId="2254F902" w14:textId="3FC6C365"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Odgovor Osnovnog državnog tužilaštva u Kotoru na upit HRA, dostavljen 2. 2. 2022, Tu. br. 1/22.</w:t>
      </w:r>
    </w:p>
  </w:footnote>
  <w:footnote w:id="190">
    <w:p w14:paraId="4297E019" w14:textId="77777777" w:rsidR="00F1025B" w:rsidRPr="002411F6" w:rsidRDefault="00F1025B" w:rsidP="0003728F">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sr-Latn-RS"/>
        </w:rPr>
        <w:t>Vukas Radonjić. Ktn. br. 257/20</w:t>
      </w:r>
    </w:p>
  </w:footnote>
  <w:footnote w:id="191">
    <w:p w14:paraId="735C14F7" w14:textId="77777777" w:rsidR="00F1025B" w:rsidRPr="002411F6" w:rsidRDefault="00F1025B" w:rsidP="00F71B27">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Drecun: Mučili su me da lažno optužim osumnjičene za napad na Oliveru Lakić</w:t>
      </w:r>
      <w:r w:rsidRPr="002411F6">
        <w:rPr>
          <w:rFonts w:ascii="Cambria" w:hAnsi="Cambria"/>
          <w:color w:val="000000" w:themeColor="background1"/>
          <w:sz w:val="18"/>
          <w:szCs w:val="18"/>
          <w:lang w:val="sr-Latn-RS"/>
        </w:rPr>
        <w:t xml:space="preserve">, portal </w:t>
      </w:r>
      <w:r w:rsidRPr="002411F6">
        <w:rPr>
          <w:rFonts w:ascii="Cambria" w:hAnsi="Cambria"/>
          <w:i/>
          <w:iCs/>
          <w:color w:val="000000" w:themeColor="background1"/>
          <w:sz w:val="18"/>
          <w:szCs w:val="18"/>
          <w:lang w:val="sr-Latn-RS"/>
        </w:rPr>
        <w:t>Vijesti</w:t>
      </w:r>
      <w:r w:rsidRPr="002411F6">
        <w:rPr>
          <w:rFonts w:ascii="Cambria" w:hAnsi="Cambria"/>
          <w:color w:val="000000" w:themeColor="background1"/>
          <w:sz w:val="18"/>
          <w:szCs w:val="18"/>
          <w:lang w:val="sr-Latn-RS"/>
        </w:rPr>
        <w:t xml:space="preserve">, 17. 7. 2020, dostupno na: </w:t>
      </w:r>
      <w:hyperlink r:id="rId39" w:history="1">
        <w:r w:rsidRPr="002411F6">
          <w:rPr>
            <w:rStyle w:val="Hyperlink"/>
            <w:rFonts w:ascii="Cambria" w:hAnsi="Cambria"/>
            <w:color w:val="000000" w:themeColor="background1"/>
            <w:sz w:val="18"/>
            <w:szCs w:val="18"/>
            <w:lang w:val="sr-Latn-RS"/>
          </w:rPr>
          <w:t>https://www.vijesti.me/vijesti/crna-hronika/451987/drecun-mucili-su-me-da-lazno-optuzim-osumnjicene-za-napad-na-oliveru-lakic</w:t>
        </w:r>
      </w:hyperlink>
      <w:r w:rsidRPr="002411F6">
        <w:rPr>
          <w:rFonts w:ascii="Cambria" w:hAnsi="Cambria"/>
          <w:color w:val="000000" w:themeColor="background1"/>
          <w:sz w:val="18"/>
          <w:szCs w:val="18"/>
          <w:lang w:val="sr-Latn-RS"/>
        </w:rPr>
        <w:t xml:space="preserve"> .</w:t>
      </w:r>
    </w:p>
  </w:footnote>
  <w:footnote w:id="192">
    <w:p w14:paraId="63F16127" w14:textId="61CEC59B" w:rsidR="00F1025B" w:rsidRPr="002411F6" w:rsidRDefault="00F1025B" w:rsidP="00F71B27">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sr-Latn-RS"/>
        </w:rPr>
        <w:t xml:space="preserve">Bazne stanice pokazale da je Brajović bio u blizini graničnog prelaza, </w:t>
      </w:r>
      <w:r w:rsidRPr="002411F6">
        <w:rPr>
          <w:rFonts w:ascii="Cambria" w:hAnsi="Cambria"/>
          <w:i/>
          <w:iCs/>
          <w:color w:val="000000" w:themeColor="background1"/>
          <w:sz w:val="18"/>
          <w:szCs w:val="18"/>
          <w:lang w:val="sr-Latn-RS"/>
        </w:rPr>
        <w:t>Pobjeda</w:t>
      </w:r>
      <w:r w:rsidRPr="002411F6">
        <w:rPr>
          <w:rFonts w:ascii="Cambria" w:hAnsi="Cambria"/>
          <w:color w:val="000000" w:themeColor="background1"/>
          <w:sz w:val="18"/>
          <w:szCs w:val="18"/>
          <w:lang w:val="sr-Latn-RS"/>
        </w:rPr>
        <w:t xml:space="preserve">, 12.11.2021. </w:t>
      </w:r>
      <w:hyperlink r:id="rId40" w:history="1">
        <w:r w:rsidRPr="002411F6">
          <w:rPr>
            <w:rStyle w:val="Hyperlink"/>
            <w:rFonts w:ascii="Cambria" w:hAnsi="Cambria"/>
            <w:sz w:val="18"/>
            <w:szCs w:val="18"/>
          </w:rPr>
          <w:t>https://www.pobjeda.me/clanak/bazne-stanice-pokazale-da-je-brajovic-bio-u-blizini-granicnog-prelaza-2</w:t>
        </w:r>
      </w:hyperlink>
      <w:r w:rsidRPr="002411F6">
        <w:rPr>
          <w:rFonts w:ascii="Cambria" w:hAnsi="Cambria"/>
          <w:color w:val="000000" w:themeColor="background1"/>
          <w:sz w:val="18"/>
          <w:szCs w:val="18"/>
          <w:lang w:val="sr-Latn-RS"/>
        </w:rPr>
        <w:t xml:space="preserve"> .</w:t>
      </w:r>
    </w:p>
  </w:footnote>
  <w:footnote w:id="193">
    <w:p w14:paraId="6675659F" w14:textId="7CF46AF7" w:rsidR="00F1025B" w:rsidRPr="002411F6" w:rsidRDefault="00F1025B" w:rsidP="00F71B27">
      <w:pPr>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rPr>
        <w:t xml:space="preserve"> Skinuli su me golog i držali mi pištolj uperen u glavu</w:t>
      </w:r>
      <w:r w:rsidRPr="002411F6">
        <w:rPr>
          <w:rFonts w:ascii="Cambria" w:hAnsi="Cambria"/>
          <w:sz w:val="18"/>
          <w:szCs w:val="18"/>
          <w:lang w:val="sr-Latn-RS"/>
        </w:rPr>
        <w:t>, Dan, 14. 12. 2020.</w:t>
      </w:r>
    </w:p>
    <w:p w14:paraId="34E2AF12" w14:textId="203B860B" w:rsidR="00F1025B" w:rsidRPr="002411F6" w:rsidRDefault="00F1025B" w:rsidP="00F71B27">
      <w:pPr>
        <w:rPr>
          <w:rFonts w:ascii="Cambria" w:hAnsi="Cambria"/>
          <w:sz w:val="18"/>
          <w:szCs w:val="18"/>
          <w:lang w:val="sr-Latn-RS"/>
        </w:rPr>
      </w:pPr>
      <w:r w:rsidRPr="002411F6">
        <w:rPr>
          <w:rFonts w:ascii="Cambria" w:hAnsi="Cambria"/>
          <w:sz w:val="18"/>
          <w:szCs w:val="18"/>
        </w:rPr>
        <w:t xml:space="preserve"> </w:t>
      </w:r>
      <w:hyperlink r:id="rId41" w:history="1">
        <w:r w:rsidRPr="002411F6">
          <w:rPr>
            <w:rStyle w:val="Hyperlink"/>
            <w:rFonts w:ascii="Cambria" w:hAnsi="Cambria"/>
            <w:sz w:val="18"/>
            <w:szCs w:val="18"/>
          </w:rPr>
          <w:t>https://old.dan.co.me/?nivo=3&amp;rubrika=Hronika&amp;datum=2020-12-14&amp;clanak=771714</w:t>
        </w:r>
      </w:hyperlink>
      <w:r w:rsidRPr="002411F6">
        <w:rPr>
          <w:rFonts w:ascii="Cambria" w:hAnsi="Cambria"/>
          <w:sz w:val="18"/>
          <w:szCs w:val="18"/>
          <w:lang w:val="sr-Latn-RS"/>
        </w:rPr>
        <w:t xml:space="preserve"> .</w:t>
      </w:r>
    </w:p>
  </w:footnote>
  <w:footnote w:id="194">
    <w:p w14:paraId="2D5C49A9" w14:textId="2E3849A3" w:rsidR="00F1025B" w:rsidRPr="002411F6" w:rsidRDefault="00F1025B" w:rsidP="00F71B27">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Do kraja rada na ovom izvještaju, dalje radnje ni</w:t>
      </w:r>
      <w:r w:rsidRPr="002411F6">
        <w:rPr>
          <w:rFonts w:ascii="Cambria" w:hAnsi="Cambria"/>
          <w:color w:val="000000" w:themeColor="background1"/>
          <w:sz w:val="18"/>
          <w:szCs w:val="18"/>
          <w:lang w:val="sr-Latn-RS"/>
        </w:rPr>
        <w:t>je</w:t>
      </w:r>
      <w:r w:rsidRPr="002411F6">
        <w:rPr>
          <w:rFonts w:ascii="Cambria" w:hAnsi="Cambria"/>
          <w:color w:val="000000" w:themeColor="background1"/>
          <w:sz w:val="18"/>
          <w:szCs w:val="18"/>
        </w:rPr>
        <w:t>su sprovođene.</w:t>
      </w:r>
    </w:p>
  </w:footnote>
  <w:footnote w:id="195">
    <w:p w14:paraId="12E182A3" w14:textId="3A8277B1" w:rsidR="00F1025B" w:rsidRPr="002411F6" w:rsidRDefault="00F1025B" w:rsidP="00BE7FE9">
      <w:pPr>
        <w:rPr>
          <w:rFonts w:ascii="Cambria" w:hAnsi="Cambria"/>
          <w:color w:val="000000" w:themeColor="background1"/>
          <w:sz w:val="18"/>
          <w:szCs w:val="18"/>
          <w:u w:val="single"/>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„Ispituju da li je Đurović zlostavljan u policiji“, </w:t>
      </w:r>
      <w:r w:rsidRPr="002411F6">
        <w:rPr>
          <w:rFonts w:ascii="Cambria" w:hAnsi="Cambria"/>
          <w:i/>
          <w:color w:val="000000" w:themeColor="background1"/>
          <w:sz w:val="18"/>
          <w:szCs w:val="18"/>
          <w:lang w:val="sr-Latn-ME"/>
        </w:rPr>
        <w:t>portal Vijesti</w:t>
      </w:r>
      <w:r w:rsidRPr="002411F6">
        <w:rPr>
          <w:rFonts w:ascii="Cambria" w:hAnsi="Cambria"/>
          <w:color w:val="000000" w:themeColor="background1"/>
          <w:sz w:val="18"/>
          <w:szCs w:val="18"/>
          <w:lang w:val="sr-Latn-ME"/>
        </w:rPr>
        <w:t xml:space="preserve">,  29. 11. 2020. godine: </w:t>
      </w:r>
      <w:hyperlink r:id="rId42" w:history="1">
        <w:r w:rsidRPr="002411F6">
          <w:rPr>
            <w:rStyle w:val="Hyperlink"/>
            <w:rFonts w:ascii="Cambria" w:hAnsi="Cambria"/>
            <w:color w:val="000000" w:themeColor="background1"/>
            <w:sz w:val="18"/>
            <w:szCs w:val="18"/>
            <w:lang w:val="sr-Latn-ME"/>
          </w:rPr>
          <w:t>https://www.vijesti.me/vijesti/crna-hronika/490389/ispituju-da-li-je-djurovic-zlostavljan-u-policiji</w:t>
        </w:r>
      </w:hyperlink>
      <w:r w:rsidRPr="002411F6">
        <w:rPr>
          <w:rStyle w:val="Hyperlink"/>
          <w:rFonts w:ascii="Cambria" w:hAnsi="Cambria"/>
          <w:color w:val="000000" w:themeColor="background1"/>
          <w:sz w:val="18"/>
          <w:szCs w:val="18"/>
          <w:lang w:val="sr-Latn-ME"/>
        </w:rPr>
        <w:t xml:space="preserve">. </w:t>
      </w:r>
      <w:r w:rsidRPr="002411F6">
        <w:rPr>
          <w:rFonts w:ascii="Cambria" w:hAnsi="Cambria"/>
          <w:color w:val="000000" w:themeColor="background1"/>
          <w:sz w:val="18"/>
          <w:szCs w:val="18"/>
          <w:lang w:val="sr-Latn-ME"/>
        </w:rPr>
        <w:t>Mišljenje Ombudsmana br. 01-976/20-17, od 4. 5. 2021. godine.</w:t>
      </w:r>
    </w:p>
  </w:footnote>
  <w:footnote w:id="196">
    <w:p w14:paraId="4E3FF3DB" w14:textId="301D2F74"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Ibid,</w:t>
      </w:r>
      <w:r w:rsidRPr="002411F6">
        <w:rPr>
          <w:rFonts w:ascii="Cambria" w:hAnsi="Cambria"/>
          <w:i/>
          <w:color w:val="000000" w:themeColor="background1"/>
          <w:sz w:val="18"/>
          <w:szCs w:val="18"/>
          <w:lang w:val="sr-Latn-ME"/>
        </w:rPr>
        <w:t xml:space="preserve"> </w:t>
      </w:r>
      <w:r w:rsidRPr="002411F6">
        <w:rPr>
          <w:rFonts w:ascii="Cambria" w:hAnsi="Cambria"/>
          <w:color w:val="000000" w:themeColor="background1"/>
          <w:sz w:val="18"/>
          <w:szCs w:val="18"/>
          <w:lang w:val="sr-Latn-ME"/>
        </w:rPr>
        <w:t>str. 1.</w:t>
      </w:r>
    </w:p>
  </w:footnote>
  <w:footnote w:id="197">
    <w:p w14:paraId="067AF972" w14:textId="2BAE2110"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Ibid, str. 3.</w:t>
      </w:r>
    </w:p>
  </w:footnote>
  <w:footnote w:id="198">
    <w:p w14:paraId="5FEA7FF9" w14:textId="77777777" w:rsidR="00F1025B" w:rsidRPr="002411F6" w:rsidRDefault="00F1025B" w:rsidP="00F01174">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Mišljenje </w:t>
      </w:r>
      <w:r w:rsidRPr="002411F6">
        <w:rPr>
          <w:rFonts w:ascii="Cambria" w:hAnsi="Cambria"/>
          <w:color w:val="000000" w:themeColor="background1"/>
          <w:sz w:val="18"/>
          <w:szCs w:val="18"/>
        </w:rPr>
        <w:t>Ombudsmana br.</w:t>
      </w:r>
      <w:r w:rsidRPr="002411F6">
        <w:rPr>
          <w:rFonts w:ascii="Cambria" w:hAnsi="Cambria"/>
          <w:color w:val="000000" w:themeColor="background1"/>
          <w:sz w:val="18"/>
          <w:szCs w:val="18"/>
          <w:lang w:val="uz-Cyrl-UZ"/>
        </w:rPr>
        <w:t xml:space="preserve"> 01-999/20-6</w:t>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uz-Cyrl-UZ"/>
        </w:rPr>
        <w:t xml:space="preserve">od 25. 5. 2021. </w:t>
      </w:r>
      <w:r w:rsidRPr="002411F6">
        <w:rPr>
          <w:rFonts w:ascii="Cambria" w:hAnsi="Cambria"/>
          <w:color w:val="000000" w:themeColor="background1"/>
          <w:sz w:val="18"/>
          <w:szCs w:val="18"/>
        </w:rPr>
        <w:t>g</w:t>
      </w:r>
      <w:r w:rsidRPr="002411F6">
        <w:rPr>
          <w:rFonts w:ascii="Cambria" w:hAnsi="Cambria"/>
          <w:color w:val="000000" w:themeColor="background1"/>
          <w:sz w:val="18"/>
          <w:szCs w:val="18"/>
          <w:lang w:val="uz-Cyrl-UZ"/>
        </w:rPr>
        <w:t>odine</w:t>
      </w:r>
      <w:r w:rsidRPr="002411F6">
        <w:rPr>
          <w:rFonts w:ascii="Cambria" w:hAnsi="Cambria"/>
          <w:color w:val="000000" w:themeColor="background1"/>
          <w:sz w:val="18"/>
          <w:szCs w:val="18"/>
        </w:rPr>
        <w:t>.</w:t>
      </w:r>
    </w:p>
  </w:footnote>
  <w:footnote w:id="199">
    <w:p w14:paraId="178A1A89" w14:textId="3AA5C0ED" w:rsidR="00F1025B" w:rsidRPr="002411F6" w:rsidRDefault="00F1025B" w:rsidP="00F01174">
      <w:pPr>
        <w:rPr>
          <w:rFonts w:ascii="Cambria" w:hAnsi="Cambria"/>
          <w:color w:val="000000" w:themeColor="background1"/>
          <w:sz w:val="18"/>
          <w:szCs w:val="18"/>
          <w:lang w:val="sr-Latn-RS"/>
        </w:rPr>
      </w:pPr>
      <w:r w:rsidRPr="002411F6">
        <w:rPr>
          <w:rStyle w:val="FootnoteReference"/>
          <w:rFonts w:ascii="Cambria" w:hAnsi="Cambria"/>
          <w:color w:val="000000" w:themeColor="background1"/>
          <w:sz w:val="18"/>
          <w:szCs w:val="18"/>
          <w:lang w:val="uz-Cyrl-UZ"/>
        </w:rPr>
        <w:footnoteRef/>
      </w:r>
      <w:r w:rsidRPr="002411F6">
        <w:rPr>
          <w:rFonts w:ascii="Cambria" w:hAnsi="Cambria"/>
          <w:color w:val="000000" w:themeColor="background1"/>
          <w:sz w:val="18"/>
          <w:szCs w:val="18"/>
          <w:lang w:val="uz-Cyrl-UZ"/>
        </w:rPr>
        <w:t xml:space="preserve"> Hajnal protiv Srbije, predstavka br. 36937/06, st. 94–99</w:t>
      </w:r>
      <w:r w:rsidRPr="002411F6">
        <w:rPr>
          <w:rFonts w:ascii="Cambria" w:hAnsi="Cambria"/>
          <w:color w:val="000000" w:themeColor="background1"/>
          <w:sz w:val="18"/>
          <w:szCs w:val="18"/>
          <w:lang w:val="sr-Latn-RS"/>
        </w:rPr>
        <w:t>.</w:t>
      </w:r>
    </w:p>
  </w:footnote>
  <w:footnote w:id="200">
    <w:p w14:paraId="48B4D16E" w14:textId="03E714A6" w:rsidR="00F1025B" w:rsidRPr="002411F6" w:rsidRDefault="00F1025B" w:rsidP="00BF4A89">
      <w:pPr>
        <w:rPr>
          <w:rFonts w:ascii="Cambria" w:hAnsi="Cambria"/>
          <w:color w:val="000000" w:themeColor="background1"/>
          <w:sz w:val="18"/>
          <w:szCs w:val="18"/>
          <w:lang w:val="uz-Cyrl-UZ"/>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olor w:val="000000" w:themeColor="background1"/>
          <w:sz w:val="18"/>
          <w:szCs w:val="18"/>
          <w:lang w:val="uz-Cyrl-UZ"/>
        </w:rPr>
        <w:t xml:space="preserve">Za policiju heroji, za uhapšenog mučitelji, </w:t>
      </w:r>
      <w:r w:rsidRPr="002411F6">
        <w:rPr>
          <w:rFonts w:ascii="Cambria" w:hAnsi="Cambria"/>
          <w:i/>
          <w:color w:val="000000" w:themeColor="background1"/>
          <w:sz w:val="18"/>
          <w:szCs w:val="18"/>
          <w:lang w:val="uz-Cyrl-UZ"/>
        </w:rPr>
        <w:t>portal Vijesti</w:t>
      </w:r>
      <w:r w:rsidRPr="002411F6">
        <w:rPr>
          <w:rFonts w:ascii="Cambria" w:hAnsi="Cambria"/>
          <w:color w:val="000000" w:themeColor="background1"/>
          <w:sz w:val="18"/>
          <w:szCs w:val="18"/>
          <w:lang w:val="uz-Cyrl-UZ"/>
        </w:rPr>
        <w:t xml:space="preserve">, 20.2.2021. </w:t>
      </w:r>
    </w:p>
  </w:footnote>
  <w:footnote w:id="201">
    <w:p w14:paraId="380A6E97" w14:textId="4C096419" w:rsidR="00F1025B" w:rsidRPr="002411F6" w:rsidRDefault="00F1025B" w:rsidP="00BE7FE9">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Postupajuća tužiteljka Ivana Vuksanović.</w:t>
      </w:r>
    </w:p>
  </w:footnote>
  <w:footnote w:id="202">
    <w:p w14:paraId="5E1DD6B4" w14:textId="34C695B7" w:rsidR="00F1025B" w:rsidRPr="002411F6" w:rsidRDefault="00F1025B" w:rsidP="00BE7FE9">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„Brutalna policijska tortura u CB Bar, grb Crne Gore doživjeli kao provokaciju: Nikšićanin od batina padao u nesvjest, koristili pancir da sakriju povrede!?“,</w:t>
      </w:r>
      <w:r w:rsidRPr="002411F6">
        <w:rPr>
          <w:rFonts w:ascii="Cambria" w:hAnsi="Cambria"/>
          <w:i/>
          <w:color w:val="000000" w:themeColor="background1"/>
          <w:sz w:val="18"/>
          <w:szCs w:val="18"/>
          <w:lang w:val="sr-Latn-ME"/>
        </w:rPr>
        <w:t xml:space="preserve"> Standard</w:t>
      </w:r>
      <w:r w:rsidRPr="002411F6">
        <w:rPr>
          <w:rFonts w:ascii="Cambria" w:hAnsi="Cambria"/>
          <w:color w:val="000000" w:themeColor="background1"/>
          <w:sz w:val="18"/>
          <w:szCs w:val="18"/>
          <w:lang w:val="sr-Latn-ME"/>
        </w:rPr>
        <w:t xml:space="preserve"> , 13. 7. 2021.</w:t>
      </w:r>
    </w:p>
  </w:footnote>
  <w:footnote w:id="203">
    <w:p w14:paraId="1B6422BA" w14:textId="0F07057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Zaključak Savjeta za građansku kontrolu rada policije od 21. 12. 2021, br: 43-21.</w:t>
      </w:r>
    </w:p>
  </w:footnote>
  <w:footnote w:id="204">
    <w:p w14:paraId="4F75A791" w14:textId="2724339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Rješenje Osnovnog državnog tužilaštva u Baru br. 1/22, od 4. 1. 2022.</w:t>
      </w:r>
    </w:p>
  </w:footnote>
  <w:footnote w:id="205">
    <w:p w14:paraId="6FAA553E" w14:textId="789A8644"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Uputstvo opšteg karaktera Vrhovnog državnog tužilaštva, </w:t>
      </w:r>
      <w:r w:rsidRPr="002411F6">
        <w:rPr>
          <w:rFonts w:ascii="Cambria" w:hAnsi="Cambria"/>
          <w:i/>
          <w:color w:val="000000" w:themeColor="background1"/>
          <w:sz w:val="18"/>
          <w:szCs w:val="18"/>
          <w:lang w:val="sr-Latn-ME"/>
        </w:rPr>
        <w:t>op. cit.</w:t>
      </w:r>
    </w:p>
  </w:footnote>
  <w:footnote w:id="206">
    <w:p w14:paraId="0C0006EF" w14:textId="522D4DB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Do kraja rada na ovom izvještaju iz tužilaštva je potvrđeno da su u međuvremenu saslušani svi osumnjičeni i oštećeni kao svjedok. Poslata je naredba za dopunsko vještačenje, nakon čijeg prijema će tužilac donijeti odluku. Odgovor ODT u Baru od 2. 3. 2022. godine na zahtjev HRA za slobodan pristup informacijama.</w:t>
      </w:r>
    </w:p>
  </w:footnote>
  <w:footnote w:id="207">
    <w:p w14:paraId="515267FF" w14:textId="020B7FA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„Uznemirujuće: Policajac tokom racije gazi po glavi i udara Cetinjanina“</w:t>
      </w:r>
      <w:r w:rsidRPr="002411F6">
        <w:rPr>
          <w:rFonts w:ascii="Cambria" w:hAnsi="Cambria"/>
          <w:i/>
          <w:color w:val="000000" w:themeColor="background1"/>
          <w:sz w:val="18"/>
          <w:szCs w:val="18"/>
          <w:lang w:val="sr-Latn-ME"/>
        </w:rPr>
        <w:t>, portal Vijesti</w:t>
      </w:r>
      <w:r w:rsidRPr="002411F6">
        <w:rPr>
          <w:rFonts w:ascii="Cambria" w:hAnsi="Cambria"/>
          <w:color w:val="000000" w:themeColor="background1"/>
          <w:sz w:val="18"/>
          <w:szCs w:val="18"/>
          <w:lang w:val="sr-Latn-ME"/>
        </w:rPr>
        <w:t>, 29. 7. 2021. godine. Vidi i saopštenje HRA „Hitno obezbijediti identifikaciju maskiranih policijskih službenika vidljivim oznakama“.</w:t>
      </w:r>
    </w:p>
  </w:footnote>
  <w:footnote w:id="208">
    <w:p w14:paraId="07707923" w14:textId="5135543C"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snimak na:  </w:t>
      </w:r>
      <w:hyperlink r:id="rId43" w:history="1">
        <w:r w:rsidRPr="002411F6">
          <w:rPr>
            <w:rStyle w:val="Hyperlink"/>
            <w:rFonts w:ascii="Cambria" w:hAnsi="Cambria"/>
            <w:color w:val="000000" w:themeColor="background1"/>
            <w:sz w:val="18"/>
            <w:szCs w:val="18"/>
            <w:lang w:val="sr-Latn-ME"/>
          </w:rPr>
          <w:t>https://www.youtube.com/watch?v=npVCiHfDClc</w:t>
        </w:r>
      </w:hyperlink>
      <w:r w:rsidRPr="002411F6">
        <w:rPr>
          <w:rStyle w:val="Hyperlink"/>
          <w:rFonts w:ascii="Cambria" w:hAnsi="Cambria"/>
          <w:color w:val="000000" w:themeColor="background1"/>
          <w:sz w:val="18"/>
          <w:szCs w:val="18"/>
          <w:lang w:val="sr-Latn-ME"/>
        </w:rPr>
        <w:t xml:space="preserve">. </w:t>
      </w:r>
    </w:p>
  </w:footnote>
  <w:footnote w:id="209">
    <w:p w14:paraId="00E3DA4F" w14:textId="1F9EAF36"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Podatak iz slike zapisnika o obavještenju prikupljenom od građanina (28. 7. 2021) objavljene u novinskom članku CdM, 29. 7. 2021: </w:t>
      </w:r>
      <w:hyperlink r:id="rId44" w:history="1">
        <w:r w:rsidRPr="002411F6">
          <w:rPr>
            <w:rStyle w:val="Hyperlink"/>
            <w:rFonts w:ascii="Cambria" w:hAnsi="Cambria"/>
            <w:color w:val="000000" w:themeColor="background1"/>
            <w:sz w:val="18"/>
            <w:szCs w:val="18"/>
            <w:lang w:val="sr-Latn-ME"/>
          </w:rPr>
          <w:t>https://m.cdm.me/hronika/uznemirujucevlasnik-cetinjskog-lokala-policajac-je-mene-tukao-tokom-racije-podnio-sam-prijavu/</w:t>
        </w:r>
      </w:hyperlink>
      <w:r w:rsidRPr="002411F6">
        <w:rPr>
          <w:rStyle w:val="Hyperlink"/>
          <w:rFonts w:ascii="Cambria" w:hAnsi="Cambria"/>
          <w:color w:val="000000" w:themeColor="background1"/>
          <w:sz w:val="18"/>
          <w:szCs w:val="18"/>
          <w:lang w:val="sr-Latn-ME"/>
        </w:rPr>
        <w:t xml:space="preserve">. </w:t>
      </w:r>
    </w:p>
  </w:footnote>
  <w:footnote w:id="210">
    <w:p w14:paraId="403AAAB8" w14:textId="70D0E36C"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Saopštenje Savjeta za građansku kontrolu rada policije, od 29. 7. 2021: </w:t>
      </w:r>
      <w:hyperlink r:id="rId45" w:history="1">
        <w:r w:rsidRPr="002411F6">
          <w:rPr>
            <w:rStyle w:val="Hyperlink"/>
            <w:rFonts w:ascii="Cambria" w:hAnsi="Cambria"/>
            <w:color w:val="000000" w:themeColor="background1"/>
            <w:sz w:val="18"/>
            <w:szCs w:val="18"/>
            <w:lang w:val="sr-Latn-ME"/>
          </w:rPr>
          <w:t>http://www.kontrolapolicije.me/blog/prilikom-intervencije-na-cetinju-o%C4%8Digledno-prekora%C4%8Dena-ovla%C5%A1%C4%87enja</w:t>
        </w:r>
      </w:hyperlink>
      <w:r w:rsidRPr="002411F6">
        <w:rPr>
          <w:rFonts w:ascii="Cambria" w:hAnsi="Cambria"/>
          <w:color w:val="000000" w:themeColor="background1"/>
          <w:sz w:val="18"/>
          <w:szCs w:val="18"/>
          <w:lang w:val="sr-Latn-ME"/>
        </w:rPr>
        <w:t>.</w:t>
      </w:r>
    </w:p>
  </w:footnote>
  <w:footnote w:id="211">
    <w:p w14:paraId="25B41A28" w14:textId="2694762B"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Saopštenje Uprave policije od 29. 7. 2021, dostupno na linku: </w:t>
      </w:r>
      <w:hyperlink r:id="rId46" w:history="1">
        <w:r w:rsidRPr="002411F6">
          <w:rPr>
            <w:rStyle w:val="Hyperlink"/>
            <w:rFonts w:ascii="Cambria" w:hAnsi="Cambria"/>
            <w:color w:val="000000" w:themeColor="background1"/>
            <w:sz w:val="18"/>
            <w:szCs w:val="18"/>
            <w:lang w:val="sr-Latn-ME"/>
          </w:rPr>
          <w:t>https://www.gov.me/clanak/pokrenute-interne-procedure</w:t>
        </w:r>
      </w:hyperlink>
      <w:r w:rsidRPr="002411F6">
        <w:rPr>
          <w:rFonts w:ascii="Cambria" w:hAnsi="Cambria"/>
          <w:color w:val="000000" w:themeColor="background1"/>
          <w:sz w:val="18"/>
          <w:szCs w:val="18"/>
          <w:lang w:val="sr-Latn-ME"/>
        </w:rPr>
        <w:t>, posljednji put ristupljeno na dan 8. 4. 2022.</w:t>
      </w:r>
    </w:p>
  </w:footnote>
  <w:footnote w:id="212">
    <w:p w14:paraId="095C3026" w14:textId="4DD16DE9"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Više o sadržini odgovora Duška Milanovića vidjeti u „Tužilaštvo optužuje policiju za opstrukciju: Podatke o batinašu ne daju ni tužiocu?“, </w:t>
      </w:r>
      <w:r w:rsidRPr="002411F6">
        <w:rPr>
          <w:rFonts w:ascii="Cambria" w:hAnsi="Cambria"/>
          <w:i/>
          <w:color w:val="000000" w:themeColor="background1"/>
          <w:sz w:val="18"/>
          <w:szCs w:val="18"/>
          <w:lang w:val="sr-Latn-ME"/>
        </w:rPr>
        <w:t>Vijesti</w:t>
      </w:r>
      <w:r w:rsidRPr="002411F6">
        <w:rPr>
          <w:rFonts w:ascii="Cambria" w:hAnsi="Cambria"/>
          <w:color w:val="000000" w:themeColor="background1"/>
          <w:sz w:val="18"/>
          <w:szCs w:val="18"/>
          <w:lang w:val="sr-Latn-ME"/>
        </w:rPr>
        <w:t>, 11. 8. 2021.</w:t>
      </w:r>
    </w:p>
  </w:footnote>
  <w:footnote w:id="213">
    <w:p w14:paraId="30AFDD73" w14:textId="76725444"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„Policija dostavila cetinjskom tužilaštvu podatke o identitetu policajca koji je nogom gazio Roganovića“, </w:t>
      </w:r>
      <w:r w:rsidRPr="002411F6">
        <w:rPr>
          <w:rFonts w:ascii="Cambria" w:hAnsi="Cambria"/>
          <w:i/>
          <w:color w:val="000000" w:themeColor="background1"/>
          <w:sz w:val="18"/>
          <w:szCs w:val="18"/>
          <w:lang w:val="sr-Latn-ME"/>
        </w:rPr>
        <w:t>Vijesti</w:t>
      </w:r>
      <w:r w:rsidRPr="002411F6">
        <w:rPr>
          <w:rFonts w:ascii="Cambria" w:hAnsi="Cambria"/>
          <w:color w:val="000000" w:themeColor="background1"/>
          <w:sz w:val="18"/>
          <w:szCs w:val="18"/>
          <w:lang w:val="sr-Latn-ME"/>
        </w:rPr>
        <w:t>, 11. 8. 2021</w:t>
      </w:r>
      <w:r w:rsidRPr="002411F6">
        <w:rPr>
          <w:rStyle w:val="Hyperlink"/>
          <w:rFonts w:ascii="Cambria" w:hAnsi="Cambria"/>
          <w:color w:val="000000" w:themeColor="background1"/>
          <w:sz w:val="18"/>
          <w:szCs w:val="18"/>
          <w:u w:val="none"/>
          <w:lang w:val="sr-Latn-ME"/>
        </w:rPr>
        <w:t>.</w:t>
      </w:r>
    </w:p>
  </w:footnote>
  <w:footnote w:id="214">
    <w:p w14:paraId="65CF4EBB" w14:textId="425B7B41"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„MUP: Policajac nezakonito upotrijebio prinudu prema Roganoviću“, </w:t>
      </w:r>
      <w:r w:rsidRPr="002411F6">
        <w:rPr>
          <w:rFonts w:ascii="Cambria" w:hAnsi="Cambria"/>
          <w:i/>
          <w:color w:val="000000" w:themeColor="background1"/>
          <w:sz w:val="18"/>
          <w:szCs w:val="18"/>
          <w:lang w:val="sr-Latn-ME"/>
        </w:rPr>
        <w:t>Vijesti</w:t>
      </w:r>
      <w:r w:rsidRPr="002411F6">
        <w:rPr>
          <w:rFonts w:ascii="Cambria" w:hAnsi="Cambria"/>
          <w:color w:val="000000" w:themeColor="background1"/>
          <w:sz w:val="18"/>
          <w:szCs w:val="18"/>
          <w:lang w:val="sr-Latn-ME"/>
        </w:rPr>
        <w:t>, 19. 8. 2021.</w:t>
      </w:r>
    </w:p>
  </w:footnote>
  <w:footnote w:id="215">
    <w:p w14:paraId="55C505ED" w14:textId="4388E4D6" w:rsidR="00F1025B" w:rsidRPr="002411F6" w:rsidRDefault="00F1025B" w:rsidP="00774A7D">
      <w:pPr>
        <w:rPr>
          <w:rFonts w:ascii="Cambria" w:hAnsi="Cambria"/>
          <w:color w:val="000000" w:themeColor="background1"/>
          <w:sz w:val="18"/>
          <w:szCs w:val="18"/>
        </w:rPr>
      </w:pPr>
      <w:r w:rsidRPr="002411F6">
        <w:rPr>
          <w:rStyle w:val="FootnoteReference"/>
          <w:rFonts w:ascii="Cambria" w:hAnsi="Cambria"/>
          <w:color w:val="000000" w:themeColor="background1"/>
          <w:sz w:val="18"/>
          <w:szCs w:val="18"/>
        </w:rPr>
        <w:footnoteRef/>
      </w:r>
      <w:r w:rsidRPr="002411F6">
        <w:rPr>
          <w:rFonts w:ascii="Cambria" w:hAnsi="Cambria"/>
          <w:color w:val="000000" w:themeColor="background1"/>
          <w:sz w:val="18"/>
          <w:szCs w:val="18"/>
        </w:rPr>
        <w:t xml:space="preserve"> </w:t>
      </w:r>
      <w:r w:rsidRPr="002411F6">
        <w:rPr>
          <w:rFonts w:ascii="Cambria" w:hAnsi="Cambria" w:cs="Open Sans"/>
          <w:color w:val="000000" w:themeColor="background1"/>
          <w:sz w:val="18"/>
          <w:szCs w:val="18"/>
          <w:shd w:val="clear" w:color="auto" w:fill="FCFCFC"/>
        </w:rPr>
        <w:t xml:space="preserve">Komitet </w:t>
      </w:r>
      <w:r w:rsidRPr="002411F6">
        <w:rPr>
          <w:rFonts w:ascii="Cambria" w:hAnsi="Cambria" w:cs="Open Sans"/>
          <w:color w:val="000000" w:themeColor="background1"/>
          <w:sz w:val="18"/>
          <w:szCs w:val="18"/>
          <w:shd w:val="clear" w:color="auto" w:fill="FCFCFC"/>
          <w:lang w:val="sr-Latn-RS"/>
        </w:rPr>
        <w:t xml:space="preserve">protiv torture je u svojim Zaključnim razmatranjima u odnosu na Crnu Goru 2022. preporučio državi da </w:t>
      </w:r>
      <w:r w:rsidRPr="002411F6">
        <w:rPr>
          <w:rFonts w:ascii="Cambria" w:hAnsi="Cambria" w:cs="Open Sans"/>
          <w:color w:val="000000" w:themeColor="background1"/>
          <w:sz w:val="18"/>
          <w:szCs w:val="18"/>
        </w:rPr>
        <w:t>obezbjedi djelotvornu primjenu Pravilnika o policijskoj uniformi, oznakama zvanja i naoružanja iz 2013. godine koji propisuje da svi uniformisani službenici policije (uključujući specijalne interventne jedinice) moraju da nose natpise s imenima ili identifikacione brojeve prilikom sprovođenja službenih radnji</w:t>
      </w:r>
      <w:r w:rsidRPr="002411F6">
        <w:rPr>
          <w:rFonts w:ascii="Cambria" w:hAnsi="Cambria" w:cs="Open Sans"/>
          <w:color w:val="000000" w:themeColor="background1"/>
          <w:sz w:val="18"/>
          <w:szCs w:val="18"/>
          <w:shd w:val="clear" w:color="auto" w:fill="FCFCFC"/>
        </w:rPr>
        <w:t>. </w:t>
      </w:r>
      <w:r w:rsidRPr="002411F6">
        <w:rPr>
          <w:rFonts w:ascii="Cambria" w:hAnsi="Cambria" w:cs="Open Sans"/>
          <w:color w:val="000000" w:themeColor="background1"/>
          <w:sz w:val="18"/>
          <w:szCs w:val="18"/>
          <w:shd w:val="clear" w:color="auto" w:fill="FCFCFC"/>
          <w:lang w:val="sr-Latn-RS"/>
        </w:rPr>
        <w:t xml:space="preserve">Vidi, </w:t>
      </w:r>
      <w:r w:rsidRPr="002411F6">
        <w:rPr>
          <w:rFonts w:ascii="Cambria" w:hAnsi="Cambria"/>
          <w:i/>
          <w:iCs/>
          <w:color w:val="000000" w:themeColor="background1"/>
          <w:sz w:val="18"/>
          <w:szCs w:val="18"/>
          <w:lang w:val="sr-Latn-RS"/>
        </w:rPr>
        <w:t>Concluding observations on the third periodic report of Montenegro</w:t>
      </w:r>
      <w:r w:rsidRPr="002411F6">
        <w:rPr>
          <w:rFonts w:ascii="Cambria" w:hAnsi="Cambria"/>
          <w:color w:val="000000" w:themeColor="background1"/>
          <w:sz w:val="18"/>
          <w:szCs w:val="18"/>
          <w:lang w:val="sr-Latn-RS"/>
        </w:rPr>
        <w:t xml:space="preserve">, </w:t>
      </w:r>
      <w:r w:rsidR="001E7871" w:rsidRPr="002411F6">
        <w:rPr>
          <w:rFonts w:ascii="Cambria" w:hAnsi="Cambria"/>
          <w:color w:val="000000" w:themeColor="background1"/>
          <w:sz w:val="18"/>
          <w:szCs w:val="18"/>
          <w:lang w:val="sr-Latn-RS"/>
        </w:rPr>
        <w:t xml:space="preserve">op.cit, 2022, </w:t>
      </w:r>
      <w:r w:rsidRPr="002411F6">
        <w:rPr>
          <w:rFonts w:ascii="Cambria" w:hAnsi="Cambria"/>
          <w:color w:val="000000" w:themeColor="background1"/>
          <w:sz w:val="18"/>
          <w:szCs w:val="18"/>
          <w:lang w:val="sr-Latn-RS"/>
        </w:rPr>
        <w:t>tač. 19f.</w:t>
      </w:r>
    </w:p>
  </w:footnote>
  <w:footnote w:id="216">
    <w:p w14:paraId="5D0C407C" w14:textId="34A1EA5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„Sekulović: Garantujem saradnju sa tužilaštvom“, Vijesti, 12. 8. 2021.</w:t>
      </w:r>
    </w:p>
  </w:footnote>
  <w:footnote w:id="217">
    <w:p w14:paraId="552173F7" w14:textId="77777777" w:rsidR="00F1025B" w:rsidRPr="002411F6" w:rsidRDefault="00F1025B" w:rsidP="00CE4137">
      <w:pPr>
        <w:pStyle w:val="FootnoteText"/>
        <w:rPr>
          <w:rFonts w:ascii="Cambria" w:hAnsi="Cambria"/>
          <w:sz w:val="18"/>
          <w:szCs w:val="18"/>
          <w:lang w:val="sr-Latn-ME"/>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sz w:val="18"/>
          <w:szCs w:val="18"/>
        </w:rPr>
        <w:t>Zakon</w:t>
      </w:r>
      <w:r w:rsidRPr="002411F6">
        <w:rPr>
          <w:rFonts w:ascii="Cambria" w:hAnsi="Cambria"/>
          <w:sz w:val="18"/>
          <w:szCs w:val="18"/>
          <w:lang w:val="sr-Latn-ME"/>
        </w:rPr>
        <w:t xml:space="preserve"> </w:t>
      </w:r>
      <w:r w:rsidRPr="002411F6">
        <w:rPr>
          <w:rFonts w:ascii="Cambria" w:hAnsi="Cambria"/>
          <w:sz w:val="18"/>
          <w:szCs w:val="18"/>
        </w:rPr>
        <w:t>o</w:t>
      </w:r>
      <w:r w:rsidRPr="002411F6">
        <w:rPr>
          <w:rFonts w:ascii="Cambria" w:hAnsi="Cambria"/>
          <w:sz w:val="18"/>
          <w:szCs w:val="18"/>
          <w:lang w:val="sr-Latn-ME"/>
        </w:rPr>
        <w:t xml:space="preserve"> </w:t>
      </w:r>
      <w:r w:rsidRPr="002411F6">
        <w:rPr>
          <w:rFonts w:ascii="Cambria" w:hAnsi="Cambria"/>
          <w:sz w:val="18"/>
          <w:szCs w:val="18"/>
        </w:rPr>
        <w:t>za</w:t>
      </w:r>
      <w:r w:rsidRPr="002411F6">
        <w:rPr>
          <w:rFonts w:ascii="Cambria" w:hAnsi="Cambria"/>
          <w:sz w:val="18"/>
          <w:szCs w:val="18"/>
          <w:lang w:val="sr-Latn-ME"/>
        </w:rPr>
        <w:t>š</w:t>
      </w:r>
      <w:r w:rsidRPr="002411F6">
        <w:rPr>
          <w:rFonts w:ascii="Cambria" w:hAnsi="Cambria"/>
          <w:sz w:val="18"/>
          <w:szCs w:val="18"/>
        </w:rPr>
        <w:t>titniku</w:t>
      </w:r>
      <w:r w:rsidRPr="002411F6">
        <w:rPr>
          <w:rFonts w:ascii="Cambria" w:hAnsi="Cambria"/>
          <w:sz w:val="18"/>
          <w:szCs w:val="18"/>
          <w:lang w:val="sr-Latn-ME"/>
        </w:rPr>
        <w:t>/</w:t>
      </w:r>
      <w:r w:rsidRPr="002411F6">
        <w:rPr>
          <w:rFonts w:ascii="Cambria" w:hAnsi="Cambria"/>
          <w:sz w:val="18"/>
          <w:szCs w:val="18"/>
        </w:rPr>
        <w:t>ci</w:t>
      </w:r>
      <w:r w:rsidRPr="002411F6">
        <w:rPr>
          <w:rFonts w:ascii="Cambria" w:hAnsi="Cambria"/>
          <w:sz w:val="18"/>
          <w:szCs w:val="18"/>
          <w:lang w:val="sr-Latn-ME"/>
        </w:rPr>
        <w:t xml:space="preserve"> </w:t>
      </w:r>
      <w:r w:rsidRPr="002411F6">
        <w:rPr>
          <w:rFonts w:ascii="Cambria" w:hAnsi="Cambria"/>
          <w:sz w:val="18"/>
          <w:szCs w:val="18"/>
        </w:rPr>
        <w:t>ljudskih</w:t>
      </w:r>
      <w:r w:rsidRPr="002411F6">
        <w:rPr>
          <w:rFonts w:ascii="Cambria" w:hAnsi="Cambria"/>
          <w:sz w:val="18"/>
          <w:szCs w:val="18"/>
          <w:lang w:val="sr-Latn-ME"/>
        </w:rPr>
        <w:t xml:space="preserve"> </w:t>
      </w:r>
      <w:r w:rsidRPr="002411F6">
        <w:rPr>
          <w:rFonts w:ascii="Cambria" w:hAnsi="Cambria"/>
          <w:sz w:val="18"/>
          <w:szCs w:val="18"/>
        </w:rPr>
        <w:t>prava</w:t>
      </w:r>
      <w:r w:rsidRPr="002411F6">
        <w:rPr>
          <w:rFonts w:ascii="Cambria" w:hAnsi="Cambria"/>
          <w:sz w:val="18"/>
          <w:szCs w:val="18"/>
          <w:lang w:val="sr-Latn-ME"/>
        </w:rPr>
        <w:t xml:space="preserve"> </w:t>
      </w:r>
      <w:r w:rsidRPr="002411F6">
        <w:rPr>
          <w:rFonts w:ascii="Cambria" w:hAnsi="Cambria"/>
          <w:sz w:val="18"/>
          <w:szCs w:val="18"/>
        </w:rPr>
        <w:t>i</w:t>
      </w:r>
      <w:r w:rsidRPr="002411F6">
        <w:rPr>
          <w:rFonts w:ascii="Cambria" w:hAnsi="Cambria"/>
          <w:sz w:val="18"/>
          <w:szCs w:val="18"/>
          <w:lang w:val="sr-Latn-ME"/>
        </w:rPr>
        <w:t xml:space="preserve"> </w:t>
      </w:r>
      <w:r w:rsidRPr="002411F6">
        <w:rPr>
          <w:rFonts w:ascii="Cambria" w:hAnsi="Cambria"/>
          <w:sz w:val="18"/>
          <w:szCs w:val="18"/>
        </w:rPr>
        <w:t>sloboda</w:t>
      </w:r>
      <w:r w:rsidRPr="002411F6">
        <w:rPr>
          <w:rFonts w:ascii="Cambria" w:hAnsi="Cambria"/>
          <w:sz w:val="18"/>
          <w:szCs w:val="18"/>
          <w:lang w:val="sr-Latn-ME"/>
        </w:rPr>
        <w:t xml:space="preserve"> </w:t>
      </w:r>
      <w:r w:rsidRPr="002411F6">
        <w:rPr>
          <w:rFonts w:ascii="Cambria" w:hAnsi="Cambria"/>
          <w:sz w:val="18"/>
          <w:szCs w:val="18"/>
        </w:rPr>
        <w:t>Crne</w:t>
      </w:r>
      <w:r w:rsidRPr="002411F6">
        <w:rPr>
          <w:rFonts w:ascii="Cambria" w:hAnsi="Cambria"/>
          <w:sz w:val="18"/>
          <w:szCs w:val="18"/>
          <w:lang w:val="sr-Latn-ME"/>
        </w:rPr>
        <w:t xml:space="preserve"> </w:t>
      </w:r>
      <w:r w:rsidRPr="002411F6">
        <w:rPr>
          <w:rFonts w:ascii="Cambria" w:hAnsi="Cambria"/>
          <w:sz w:val="18"/>
          <w:szCs w:val="18"/>
        </w:rPr>
        <w:t>Gore</w:t>
      </w:r>
      <w:r w:rsidRPr="002411F6">
        <w:rPr>
          <w:rFonts w:ascii="Cambria" w:hAnsi="Cambria"/>
          <w:sz w:val="18"/>
          <w:szCs w:val="18"/>
          <w:lang w:val="sr-Latn-ME"/>
        </w:rPr>
        <w:t xml:space="preserve">, </w:t>
      </w:r>
      <w:r w:rsidRPr="002411F6">
        <w:rPr>
          <w:rFonts w:ascii="Cambria" w:hAnsi="Cambria"/>
          <w:i/>
          <w:iCs/>
          <w:sz w:val="18"/>
          <w:szCs w:val="18"/>
        </w:rPr>
        <w:t>Slu</w:t>
      </w:r>
      <w:r w:rsidRPr="002411F6">
        <w:rPr>
          <w:rFonts w:ascii="Cambria" w:hAnsi="Cambria"/>
          <w:i/>
          <w:iCs/>
          <w:sz w:val="18"/>
          <w:szCs w:val="18"/>
          <w:lang w:val="sr-Latn-ME"/>
        </w:rPr>
        <w:t>ž</w:t>
      </w:r>
      <w:r w:rsidRPr="002411F6">
        <w:rPr>
          <w:rFonts w:ascii="Cambria" w:hAnsi="Cambria"/>
          <w:i/>
          <w:iCs/>
          <w:sz w:val="18"/>
          <w:szCs w:val="18"/>
        </w:rPr>
        <w:t>beni</w:t>
      </w:r>
      <w:r w:rsidRPr="002411F6">
        <w:rPr>
          <w:rFonts w:ascii="Cambria" w:hAnsi="Cambria"/>
          <w:i/>
          <w:iCs/>
          <w:sz w:val="18"/>
          <w:szCs w:val="18"/>
          <w:lang w:val="sr-Latn-ME"/>
        </w:rPr>
        <w:t xml:space="preserve"> </w:t>
      </w:r>
      <w:r w:rsidRPr="002411F6">
        <w:rPr>
          <w:rFonts w:ascii="Cambria" w:hAnsi="Cambria"/>
          <w:i/>
          <w:iCs/>
          <w:sz w:val="18"/>
          <w:szCs w:val="18"/>
        </w:rPr>
        <w:t>list</w:t>
      </w:r>
      <w:r w:rsidRPr="002411F6">
        <w:rPr>
          <w:rFonts w:ascii="Cambria" w:hAnsi="Cambria"/>
          <w:i/>
          <w:iCs/>
          <w:sz w:val="18"/>
          <w:szCs w:val="18"/>
          <w:lang w:val="sr-Latn-ME"/>
        </w:rPr>
        <w:t xml:space="preserve"> </w:t>
      </w:r>
      <w:r w:rsidRPr="002411F6">
        <w:rPr>
          <w:rFonts w:ascii="Cambria" w:hAnsi="Cambria"/>
          <w:i/>
          <w:iCs/>
          <w:sz w:val="18"/>
          <w:szCs w:val="18"/>
        </w:rPr>
        <w:t>CG</w:t>
      </w:r>
      <w:r w:rsidRPr="002411F6">
        <w:rPr>
          <w:rFonts w:ascii="Cambria" w:hAnsi="Cambria"/>
          <w:sz w:val="18"/>
          <w:szCs w:val="18"/>
          <w:lang w:val="sr-Latn-ME"/>
        </w:rPr>
        <w:t xml:space="preserve">, </w:t>
      </w:r>
      <w:r w:rsidRPr="002411F6">
        <w:rPr>
          <w:rFonts w:ascii="Cambria" w:hAnsi="Cambria"/>
          <w:sz w:val="18"/>
          <w:szCs w:val="18"/>
        </w:rPr>
        <w:t>br</w:t>
      </w:r>
      <w:r w:rsidRPr="002411F6">
        <w:rPr>
          <w:rFonts w:ascii="Cambria" w:hAnsi="Cambria"/>
          <w:sz w:val="18"/>
          <w:szCs w:val="18"/>
          <w:lang w:val="sr-Latn-ME"/>
        </w:rPr>
        <w:t xml:space="preserve">. 42/2011 </w:t>
      </w:r>
      <w:r w:rsidRPr="002411F6">
        <w:rPr>
          <w:rFonts w:ascii="Cambria" w:hAnsi="Cambria"/>
          <w:sz w:val="18"/>
          <w:szCs w:val="18"/>
        </w:rPr>
        <w:t>i</w:t>
      </w:r>
      <w:r w:rsidRPr="002411F6">
        <w:rPr>
          <w:rFonts w:ascii="Cambria" w:hAnsi="Cambria"/>
          <w:sz w:val="18"/>
          <w:szCs w:val="18"/>
          <w:lang w:val="sr-Latn-ME"/>
        </w:rPr>
        <w:t xml:space="preserve"> 32/2014, č</w:t>
      </w:r>
      <w:r w:rsidRPr="002411F6">
        <w:rPr>
          <w:rFonts w:ascii="Cambria" w:hAnsi="Cambria"/>
          <w:sz w:val="18"/>
          <w:szCs w:val="18"/>
        </w:rPr>
        <w:t>l</w:t>
      </w:r>
      <w:r w:rsidRPr="002411F6">
        <w:rPr>
          <w:rFonts w:ascii="Cambria" w:hAnsi="Cambria"/>
          <w:sz w:val="18"/>
          <w:szCs w:val="18"/>
          <w:lang w:val="sr-Latn-ME"/>
        </w:rPr>
        <w:t xml:space="preserve">. 25, </w:t>
      </w:r>
      <w:r w:rsidRPr="002411F6">
        <w:rPr>
          <w:rFonts w:ascii="Cambria" w:hAnsi="Cambria"/>
          <w:sz w:val="18"/>
          <w:szCs w:val="18"/>
        </w:rPr>
        <w:t>st</w:t>
      </w:r>
      <w:r w:rsidRPr="002411F6">
        <w:rPr>
          <w:rFonts w:ascii="Cambria" w:hAnsi="Cambria"/>
          <w:sz w:val="18"/>
          <w:szCs w:val="18"/>
          <w:lang w:val="sr-Latn-ME"/>
        </w:rPr>
        <w:t>. 1.</w:t>
      </w:r>
    </w:p>
  </w:footnote>
  <w:footnote w:id="218">
    <w:p w14:paraId="7F6AC0AA" w14:textId="77777777" w:rsidR="00F1025B" w:rsidRPr="002411F6" w:rsidRDefault="00F1025B" w:rsidP="00CE4137">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sr-Latn-ME"/>
        </w:rPr>
        <w:t xml:space="preserve"> Zakon o zaštitniku/ci ljudskih prava i sloboda Crne Gore, </w:t>
      </w:r>
      <w:r w:rsidRPr="002411F6">
        <w:rPr>
          <w:rFonts w:ascii="Cambria" w:hAnsi="Cambria"/>
          <w:i/>
          <w:iCs/>
          <w:sz w:val="18"/>
          <w:szCs w:val="18"/>
          <w:lang w:val="sr-Latn-ME"/>
        </w:rPr>
        <w:t>op.cit</w:t>
      </w:r>
      <w:r w:rsidRPr="002411F6">
        <w:rPr>
          <w:rFonts w:ascii="Cambria" w:hAnsi="Cambria"/>
          <w:sz w:val="18"/>
          <w:szCs w:val="18"/>
          <w:lang w:val="sr-Latn-ME"/>
        </w:rPr>
        <w:t>, čl. 9.</w:t>
      </w:r>
    </w:p>
  </w:footnote>
  <w:footnote w:id="219">
    <w:p w14:paraId="3D6E3637" w14:textId="77777777" w:rsidR="00F1025B" w:rsidRPr="002411F6" w:rsidRDefault="00F1025B" w:rsidP="00CE4137">
      <w:pPr>
        <w:pStyle w:val="FootnoteText"/>
        <w:rPr>
          <w:rFonts w:ascii="Cambria" w:hAnsi="Cambria"/>
          <w:sz w:val="18"/>
          <w:szCs w:val="18"/>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i/>
          <w:iCs/>
          <w:sz w:val="18"/>
          <w:szCs w:val="18"/>
        </w:rPr>
        <w:t>Ibid.</w:t>
      </w:r>
      <w:r w:rsidRPr="002411F6">
        <w:rPr>
          <w:rFonts w:ascii="Cambria" w:hAnsi="Cambria"/>
          <w:sz w:val="18"/>
          <w:szCs w:val="18"/>
        </w:rPr>
        <w:t>, čl. 28, st. 1 i 2.</w:t>
      </w:r>
    </w:p>
  </w:footnote>
  <w:footnote w:id="220">
    <w:p w14:paraId="4822AA94" w14:textId="77777777" w:rsidR="00F1025B" w:rsidRPr="002411F6" w:rsidRDefault="00F1025B" w:rsidP="00CE4137">
      <w:pPr>
        <w:pStyle w:val="FootnoteText"/>
        <w:rPr>
          <w:rFonts w:ascii="Cambria" w:hAnsi="Cambria"/>
          <w:i/>
          <w:iCs/>
          <w:sz w:val="18"/>
          <w:szCs w:val="18"/>
          <w:lang w:val="sr-Latn-RS"/>
        </w:rPr>
      </w:pPr>
      <w:r w:rsidRPr="002411F6">
        <w:rPr>
          <w:rStyle w:val="FootnoteReference"/>
          <w:rFonts w:ascii="Cambria" w:hAnsi="Cambria"/>
          <w:i/>
          <w:iCs/>
          <w:sz w:val="18"/>
          <w:szCs w:val="18"/>
        </w:rPr>
        <w:footnoteRef/>
      </w:r>
      <w:r w:rsidRPr="002411F6">
        <w:rPr>
          <w:rFonts w:ascii="Cambria" w:hAnsi="Cambria"/>
          <w:i/>
          <w:iCs/>
          <w:sz w:val="18"/>
          <w:szCs w:val="18"/>
        </w:rPr>
        <w:t xml:space="preserve"> </w:t>
      </w:r>
      <w:r w:rsidRPr="002411F6">
        <w:rPr>
          <w:rFonts w:ascii="Cambria" w:hAnsi="Cambria"/>
          <w:i/>
          <w:iCs/>
          <w:sz w:val="18"/>
          <w:szCs w:val="18"/>
          <w:lang w:val="sr-Latn-RS"/>
        </w:rPr>
        <w:t>Ibid</w:t>
      </w:r>
      <w:r w:rsidRPr="002411F6">
        <w:rPr>
          <w:rFonts w:ascii="Cambria" w:hAnsi="Cambria"/>
          <w:sz w:val="18"/>
          <w:szCs w:val="18"/>
          <w:lang w:val="sr-Latn-RS"/>
        </w:rPr>
        <w:t>,</w:t>
      </w:r>
      <w:r w:rsidRPr="002411F6">
        <w:rPr>
          <w:rFonts w:ascii="Cambria" w:hAnsi="Cambria"/>
          <w:i/>
          <w:iCs/>
          <w:sz w:val="18"/>
          <w:szCs w:val="18"/>
          <w:lang w:val="sr-Latn-RS"/>
        </w:rPr>
        <w:t xml:space="preserve"> </w:t>
      </w:r>
      <w:r w:rsidRPr="002411F6">
        <w:rPr>
          <w:rFonts w:ascii="Cambria" w:hAnsi="Cambria"/>
          <w:sz w:val="18"/>
          <w:szCs w:val="18"/>
          <w:lang w:val="sr-Latn-RS"/>
        </w:rPr>
        <w:t>čl. 28 i 41.</w:t>
      </w:r>
    </w:p>
  </w:footnote>
  <w:footnote w:id="221">
    <w:p w14:paraId="74F6DE5B" w14:textId="77777777" w:rsidR="00F1025B" w:rsidRPr="002411F6" w:rsidRDefault="00F1025B" w:rsidP="00CE4137">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es-ES"/>
        </w:rPr>
        <w:t xml:space="preserve"> </w:t>
      </w:r>
      <w:r w:rsidRPr="002411F6">
        <w:rPr>
          <w:rFonts w:ascii="Cambria" w:hAnsi="Cambria"/>
          <w:i/>
          <w:iCs/>
          <w:sz w:val="18"/>
          <w:szCs w:val="18"/>
          <w:lang w:val="sr-Latn-ME"/>
        </w:rPr>
        <w:t>Ibid</w:t>
      </w:r>
      <w:r w:rsidRPr="002411F6">
        <w:rPr>
          <w:rFonts w:ascii="Cambria" w:hAnsi="Cambria"/>
          <w:sz w:val="18"/>
          <w:szCs w:val="18"/>
          <w:lang w:val="sr-Latn-ME"/>
        </w:rPr>
        <w:t>, čl. 35-38.</w:t>
      </w:r>
    </w:p>
  </w:footnote>
  <w:footnote w:id="222">
    <w:p w14:paraId="3DBD4D28"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Rješenje Ombudsmana br. 03-1393/21-1, od 20. 12. 2021, o zahtjevu HRA za slobodan pristup informacijama.</w:t>
      </w:r>
    </w:p>
  </w:footnote>
  <w:footnote w:id="223">
    <w:p w14:paraId="2245DA5D"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01-448/20-7, od 20. 11. 2020, za detaljnu analizu vidi 3.2.5.2.</w:t>
      </w:r>
    </w:p>
  </w:footnote>
  <w:footnote w:id="224">
    <w:p w14:paraId="6CD6EBA9"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01-375/20-4, od 12. 11. 2020, za detaljnu analizu vidi 3.2.4.</w:t>
      </w:r>
    </w:p>
  </w:footnote>
  <w:footnote w:id="225">
    <w:p w14:paraId="0C1BB659" w14:textId="77777777" w:rsidR="00F1025B" w:rsidRPr="002411F6" w:rsidRDefault="00F1025B" w:rsidP="00CE4137">
      <w:pPr>
        <w:jc w:val="both"/>
        <w:rPr>
          <w:rFonts w:ascii="Cambria" w:hAnsi="Cambria"/>
          <w:sz w:val="18"/>
          <w:szCs w:val="18"/>
          <w:lang w:val="sr-Latn-ME"/>
        </w:rPr>
      </w:pPr>
      <w:r w:rsidRPr="002411F6">
        <w:rPr>
          <w:rFonts w:ascii="Cambria" w:hAnsi="Cambria"/>
          <w:sz w:val="18"/>
          <w:szCs w:val="18"/>
          <w:vertAlign w:val="superscript"/>
          <w:lang w:val="sr-Latn-ME"/>
        </w:rPr>
        <w:footnoteRef/>
      </w:r>
      <w:r w:rsidRPr="002411F6">
        <w:rPr>
          <w:rFonts w:ascii="Cambria" w:hAnsi="Cambria"/>
          <w:sz w:val="18"/>
          <w:szCs w:val="18"/>
          <w:lang w:val="sr-Latn-ME"/>
        </w:rPr>
        <w:t xml:space="preserve"> Mišljenje Ombudsmana br. 01-374/20-4, od 30. 9. 2020, za detaljnu analizu vidi 3.2.3.</w:t>
      </w:r>
    </w:p>
  </w:footnote>
  <w:footnote w:id="226">
    <w:p w14:paraId="1E2F22DD" w14:textId="77777777" w:rsidR="00F1025B" w:rsidRPr="002411F6" w:rsidRDefault="00F1025B" w:rsidP="00CE4137">
      <w:pPr>
        <w:jc w:val="both"/>
        <w:rPr>
          <w:rFonts w:ascii="Cambria" w:hAnsi="Cambria"/>
          <w:sz w:val="18"/>
          <w:szCs w:val="18"/>
          <w:lang w:val="sr-Latn-ME"/>
        </w:rPr>
      </w:pPr>
      <w:r w:rsidRPr="002411F6">
        <w:rPr>
          <w:rFonts w:ascii="Cambria" w:hAnsi="Cambria"/>
          <w:sz w:val="18"/>
          <w:szCs w:val="18"/>
          <w:vertAlign w:val="superscript"/>
          <w:lang w:val="sr-Latn-ME"/>
        </w:rPr>
        <w:footnoteRef/>
      </w:r>
      <w:r w:rsidRPr="002411F6">
        <w:rPr>
          <w:rFonts w:ascii="Cambria" w:hAnsi="Cambria"/>
          <w:sz w:val="18"/>
          <w:szCs w:val="18"/>
          <w:lang w:val="sr-Latn-ME"/>
        </w:rPr>
        <w:t xml:space="preserve"> Mišljenje Ombudsmana br. 01-976/20-17, od 4. 5. 2021, za detaljnu analizu predmeta vidi 3.2.7.</w:t>
      </w:r>
    </w:p>
  </w:footnote>
  <w:footnote w:id="227">
    <w:p w14:paraId="11594A69"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01-375/20-4, od 23. 10. 2020.</w:t>
      </w:r>
    </w:p>
  </w:footnote>
  <w:footnote w:id="228">
    <w:p w14:paraId="2988549E"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01-194/20-4, od 1. 9. 2020.</w:t>
      </w:r>
    </w:p>
  </w:footnote>
  <w:footnote w:id="229">
    <w:p w14:paraId="6E230D42"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01-90/20-4, od 7. 4. 2020.</w:t>
      </w:r>
    </w:p>
  </w:footnote>
  <w:footnote w:id="230">
    <w:p w14:paraId="51C09157" w14:textId="77777777" w:rsidR="00F1025B" w:rsidRPr="002411F6" w:rsidRDefault="00F1025B" w:rsidP="00CE4137">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sz w:val="18"/>
          <w:szCs w:val="18"/>
        </w:rPr>
        <w:t>Vidi</w:t>
      </w:r>
      <w:r w:rsidRPr="002411F6">
        <w:rPr>
          <w:rFonts w:ascii="Cambria" w:hAnsi="Cambria"/>
          <w:sz w:val="18"/>
          <w:szCs w:val="18"/>
          <w:lang w:val="sr-Latn-ME"/>
        </w:rPr>
        <w:t xml:space="preserve"> </w:t>
      </w:r>
      <w:r w:rsidRPr="002411F6">
        <w:rPr>
          <w:rFonts w:ascii="Cambria" w:hAnsi="Cambria"/>
          <w:sz w:val="18"/>
          <w:szCs w:val="18"/>
        </w:rPr>
        <w:t>npr</w:t>
      </w:r>
      <w:r w:rsidRPr="002411F6">
        <w:rPr>
          <w:rFonts w:ascii="Cambria" w:hAnsi="Cambria"/>
          <w:sz w:val="18"/>
          <w:szCs w:val="18"/>
          <w:lang w:val="sr-Latn-ME"/>
        </w:rPr>
        <w:t xml:space="preserve">. Mišljenje Ombudsmana br. 01-194/20-4, </w:t>
      </w:r>
      <w:r w:rsidRPr="002411F6">
        <w:rPr>
          <w:rFonts w:ascii="Cambria" w:hAnsi="Cambria"/>
          <w:i/>
          <w:iCs/>
          <w:sz w:val="18"/>
          <w:szCs w:val="18"/>
          <w:lang w:val="sr-Latn-ME"/>
        </w:rPr>
        <w:t>op.cit.</w:t>
      </w:r>
    </w:p>
  </w:footnote>
  <w:footnote w:id="231">
    <w:p w14:paraId="639493E4"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sz w:val="18"/>
          <w:szCs w:val="18"/>
          <w:lang w:val="sr-Latn-ME"/>
        </w:rPr>
        <w:t xml:space="preserve">Mišljenje Ombudsmana br. 01-375/20-4, </w:t>
      </w:r>
      <w:r w:rsidRPr="002411F6">
        <w:rPr>
          <w:rFonts w:ascii="Cambria" w:hAnsi="Cambria"/>
          <w:i/>
          <w:iCs/>
          <w:sz w:val="18"/>
          <w:szCs w:val="18"/>
          <w:lang w:val="sr-Latn-ME"/>
        </w:rPr>
        <w:t>op.cit.</w:t>
      </w:r>
    </w:p>
  </w:footnote>
  <w:footnote w:id="232">
    <w:p w14:paraId="55FA7123" w14:textId="77777777" w:rsidR="00F1025B" w:rsidRPr="002411F6" w:rsidRDefault="00F1025B" w:rsidP="00CE4137">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sr-Latn-ME"/>
        </w:rPr>
        <w:t xml:space="preserve"> O. M, A. C, P. P. i I. Đ.</w:t>
      </w:r>
    </w:p>
  </w:footnote>
  <w:footnote w:id="233">
    <w:p w14:paraId="03D3275B" w14:textId="77777777" w:rsidR="00F1025B" w:rsidRPr="002411F6" w:rsidRDefault="00F1025B" w:rsidP="00CE4137">
      <w:pPr>
        <w:jc w:val="both"/>
        <w:rPr>
          <w:rFonts w:ascii="Cambria" w:hAnsi="Cambria"/>
          <w:i/>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w:t>
      </w:r>
      <w:r w:rsidRPr="002411F6">
        <w:rPr>
          <w:rFonts w:ascii="Cambria" w:hAnsi="Cambria"/>
          <w:i/>
          <w:iCs/>
          <w:sz w:val="18"/>
          <w:szCs w:val="18"/>
          <w:lang w:val="sr-Latn-ME"/>
        </w:rPr>
        <w:t>Ibid.</w:t>
      </w:r>
    </w:p>
  </w:footnote>
  <w:footnote w:id="234">
    <w:p w14:paraId="56998727" w14:textId="77777777" w:rsidR="00F1025B" w:rsidRPr="002411F6" w:rsidRDefault="00F1025B" w:rsidP="00CE4137">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sz w:val="18"/>
          <w:szCs w:val="18"/>
        </w:rPr>
        <w:t>V</w:t>
      </w:r>
      <w:r w:rsidRPr="002411F6">
        <w:rPr>
          <w:rFonts w:ascii="Cambria" w:hAnsi="Cambria"/>
          <w:sz w:val="18"/>
          <w:szCs w:val="18"/>
          <w:lang w:val="sr-Latn-ME"/>
        </w:rPr>
        <w:t xml:space="preserve">idi Zakon o zaštitniku/ci ljudskih prava i sloboda Crne Gore, </w:t>
      </w:r>
      <w:r w:rsidRPr="002411F6">
        <w:rPr>
          <w:rFonts w:ascii="Cambria" w:hAnsi="Cambria"/>
          <w:i/>
          <w:iCs/>
          <w:sz w:val="18"/>
          <w:szCs w:val="18"/>
          <w:lang w:val="sr-Latn-ME"/>
        </w:rPr>
        <w:t>op.cit</w:t>
      </w:r>
      <w:r w:rsidRPr="002411F6">
        <w:rPr>
          <w:rFonts w:ascii="Cambria" w:hAnsi="Cambria"/>
          <w:sz w:val="18"/>
          <w:szCs w:val="18"/>
          <w:lang w:val="sr-Latn-ME"/>
        </w:rPr>
        <w:t>, čl. 20, st. 1. Primjeri dobre prakse u postupanju Ombudsmana su Mišljenje br. 01-95/21-4 od 8.4.2021. i Mišljenje br. 01-691/20, od 13.1.2020.</w:t>
      </w:r>
    </w:p>
  </w:footnote>
  <w:footnote w:id="235">
    <w:p w14:paraId="5AE2CCBE"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Devet predmeta se odnosilo na uslove u CB Nikšić, a dva na materijalne uslove u Istražnom zatvoru u Podgorici.</w:t>
      </w:r>
    </w:p>
  </w:footnote>
  <w:footnote w:id="236">
    <w:p w14:paraId="49D56C3D"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01-456/20-4, od 12. 5. 2021. godine.</w:t>
      </w:r>
    </w:p>
  </w:footnote>
  <w:footnote w:id="237">
    <w:p w14:paraId="1BA64A7C"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98/21, od 23. 9. 2021. godine.</w:t>
      </w:r>
    </w:p>
  </w:footnote>
  <w:footnote w:id="238">
    <w:p w14:paraId="55844738"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01-684/20-4, od 7. 12. 2020. godine.</w:t>
      </w:r>
    </w:p>
  </w:footnote>
  <w:footnote w:id="239">
    <w:p w14:paraId="4EAD16D2"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Mišljenja Ombudsmana br. 01-384, 382, 378, 439, 377, 379, 383, 381, 380/20-4, od 5. 10. 2020.</w:t>
      </w:r>
    </w:p>
  </w:footnote>
  <w:footnote w:id="240">
    <w:p w14:paraId="61514A35"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Zaštitnik ljudskih prava i sloboda, </w:t>
      </w:r>
      <w:r w:rsidRPr="002411F6">
        <w:rPr>
          <w:rFonts w:ascii="Cambria" w:hAnsi="Cambria"/>
          <w:i/>
          <w:sz w:val="18"/>
          <w:szCs w:val="18"/>
          <w:lang w:val="sr-Latn-ME"/>
        </w:rPr>
        <w:t>Izvještaj o radu za 2020. godinu</w:t>
      </w:r>
      <w:r w:rsidRPr="002411F6">
        <w:rPr>
          <w:rFonts w:ascii="Cambria" w:hAnsi="Cambria"/>
          <w:sz w:val="18"/>
          <w:szCs w:val="18"/>
          <w:lang w:val="sr-Latn-ME"/>
        </w:rPr>
        <w:t>, str. 171.</w:t>
      </w:r>
    </w:p>
  </w:footnote>
  <w:footnote w:id="241">
    <w:p w14:paraId="0698BDE1" w14:textId="77777777" w:rsidR="00F1025B" w:rsidRPr="002411F6" w:rsidRDefault="00F1025B" w:rsidP="00CE4137">
      <w:pPr>
        <w:jc w:val="both"/>
        <w:rPr>
          <w:rFonts w:ascii="Cambria" w:hAnsi="Cambria"/>
          <w:sz w:val="18"/>
          <w:szCs w:val="18"/>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01-684/20-4, od 7. 12. 2020, str. 8. </w:t>
      </w:r>
      <w:r w:rsidRPr="002411F6">
        <w:rPr>
          <w:rFonts w:ascii="Cambria" w:hAnsi="Cambria"/>
          <w:sz w:val="18"/>
          <w:szCs w:val="18"/>
        </w:rPr>
        <w:t>P</w:t>
      </w:r>
      <w:r w:rsidRPr="002411F6">
        <w:rPr>
          <w:rFonts w:ascii="Cambria" w:hAnsi="Cambria"/>
          <w:sz w:val="18"/>
          <w:szCs w:val="18"/>
          <w:lang w:val="sr-Latn-RS"/>
        </w:rPr>
        <w:t>ovrede su p</w:t>
      </w:r>
      <w:r w:rsidRPr="002411F6">
        <w:rPr>
          <w:rFonts w:ascii="Cambria" w:hAnsi="Cambria"/>
          <w:sz w:val="18"/>
          <w:szCs w:val="18"/>
        </w:rPr>
        <w:t>et hematoma</w:t>
      </w:r>
      <w:r w:rsidRPr="002411F6">
        <w:rPr>
          <w:rFonts w:ascii="Cambria" w:hAnsi="Cambria"/>
          <w:sz w:val="18"/>
          <w:szCs w:val="18"/>
          <w:lang w:val="sr-Latn-RS"/>
        </w:rPr>
        <w:t xml:space="preserve">, </w:t>
      </w:r>
      <w:r w:rsidRPr="002411F6">
        <w:rPr>
          <w:rFonts w:ascii="Cambria" w:hAnsi="Cambria"/>
          <w:sz w:val="18"/>
          <w:szCs w:val="18"/>
        </w:rPr>
        <w:t xml:space="preserve">od kojih je jedan </w:t>
      </w:r>
      <w:r w:rsidRPr="002411F6">
        <w:rPr>
          <w:rFonts w:ascii="Cambria" w:hAnsi="Cambria"/>
          <w:sz w:val="18"/>
          <w:szCs w:val="18"/>
          <w:lang w:val="sr-Latn-RS"/>
        </w:rPr>
        <w:t xml:space="preserve">na </w:t>
      </w:r>
      <w:r w:rsidRPr="002411F6">
        <w:rPr>
          <w:rFonts w:ascii="Cambria" w:hAnsi="Cambria"/>
          <w:sz w:val="18"/>
          <w:szCs w:val="18"/>
        </w:rPr>
        <w:t>glav</w:t>
      </w:r>
      <w:r w:rsidRPr="002411F6">
        <w:rPr>
          <w:rFonts w:ascii="Cambria" w:hAnsi="Cambria"/>
          <w:sz w:val="18"/>
          <w:szCs w:val="18"/>
          <w:lang w:val="sr-Latn-RS"/>
        </w:rPr>
        <w:t>i</w:t>
      </w:r>
      <w:r w:rsidRPr="002411F6">
        <w:rPr>
          <w:rFonts w:ascii="Cambria" w:hAnsi="Cambria"/>
          <w:sz w:val="18"/>
          <w:szCs w:val="18"/>
        </w:rPr>
        <w:t>, a najveći se nalazio u na desnoj strani leđa i bio je veličine čak 15x10cm</w:t>
      </w:r>
      <w:r w:rsidRPr="002411F6">
        <w:rPr>
          <w:rFonts w:ascii="Cambria" w:hAnsi="Cambria"/>
          <w:sz w:val="18"/>
          <w:szCs w:val="18"/>
          <w:lang w:val="sr-Latn-RS"/>
        </w:rPr>
        <w:t xml:space="preserve">; </w:t>
      </w:r>
      <w:r w:rsidRPr="002411F6">
        <w:rPr>
          <w:rFonts w:ascii="Cambria" w:hAnsi="Cambria"/>
          <w:sz w:val="18"/>
          <w:szCs w:val="18"/>
        </w:rPr>
        <w:t>18 oguljotina</w:t>
      </w:r>
      <w:r w:rsidRPr="002411F6">
        <w:rPr>
          <w:rFonts w:ascii="Cambria" w:hAnsi="Cambria"/>
          <w:sz w:val="18"/>
          <w:szCs w:val="18"/>
          <w:lang w:val="sr-Latn-RS"/>
        </w:rPr>
        <w:t>, posjekotina i ogrebotina</w:t>
      </w:r>
      <w:r w:rsidRPr="002411F6">
        <w:rPr>
          <w:rFonts w:ascii="Cambria" w:hAnsi="Cambria"/>
          <w:sz w:val="18"/>
          <w:szCs w:val="18"/>
        </w:rPr>
        <w:t xml:space="preserve"> po cijelom tijelu, kao i hiperemij</w:t>
      </w:r>
      <w:r w:rsidRPr="002411F6">
        <w:rPr>
          <w:rFonts w:ascii="Cambria" w:hAnsi="Cambria"/>
          <w:sz w:val="18"/>
          <w:szCs w:val="18"/>
          <w:lang w:val="sr-Latn-RS"/>
        </w:rPr>
        <w:t>a</w:t>
      </w:r>
      <w:r w:rsidRPr="002411F6">
        <w:rPr>
          <w:rFonts w:ascii="Cambria" w:hAnsi="Cambria"/>
          <w:sz w:val="18"/>
          <w:szCs w:val="18"/>
        </w:rPr>
        <w:t xml:space="preserve"> (lokalnu prepunjenost krvnih žila nekog organa ili dijela tijela krvlju).</w:t>
      </w:r>
    </w:p>
  </w:footnote>
  <w:footnote w:id="242">
    <w:p w14:paraId="2CB9266C" w14:textId="77777777" w:rsidR="00F1025B" w:rsidRPr="002411F6" w:rsidRDefault="00F1025B" w:rsidP="00CE4137">
      <w:pPr>
        <w:jc w:val="both"/>
        <w:rPr>
          <w:rFonts w:ascii="Cambria" w:hAnsi="Cambria"/>
          <w:i/>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w:t>
      </w:r>
      <w:r w:rsidRPr="002411F6">
        <w:rPr>
          <w:rFonts w:ascii="Cambria" w:hAnsi="Cambria"/>
          <w:i/>
          <w:sz w:val="18"/>
          <w:szCs w:val="18"/>
          <w:lang w:val="sr-Latn-ME"/>
        </w:rPr>
        <w:t>Ibid.</w:t>
      </w:r>
    </w:p>
  </w:footnote>
  <w:footnote w:id="243">
    <w:p w14:paraId="5603D43A"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w:t>
      </w:r>
      <w:r w:rsidRPr="002411F6">
        <w:rPr>
          <w:rFonts w:ascii="Cambria" w:hAnsi="Cambria"/>
          <w:i/>
          <w:sz w:val="18"/>
          <w:szCs w:val="18"/>
          <w:lang w:val="sr-Latn-ME"/>
        </w:rPr>
        <w:t>Izvještaj CPT o posjeti Crnoj Gori 2008. godine</w:t>
      </w:r>
      <w:r w:rsidRPr="002411F6">
        <w:rPr>
          <w:rFonts w:ascii="Cambria" w:hAnsi="Cambria"/>
          <w:sz w:val="18"/>
          <w:szCs w:val="18"/>
          <w:lang w:val="sr-Latn-ME"/>
        </w:rPr>
        <w:t>, st. 55.</w:t>
      </w:r>
    </w:p>
  </w:footnote>
  <w:footnote w:id="244">
    <w:p w14:paraId="6BF18A7C"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i/>
          <w:sz w:val="18"/>
          <w:szCs w:val="18"/>
          <w:lang w:val="sr-Latn-ME"/>
        </w:rPr>
        <w:t>Izvještaj CPT o posjeti Crnoj Gori 2013</w:t>
      </w:r>
      <w:r w:rsidRPr="002411F6">
        <w:rPr>
          <w:rFonts w:ascii="Cambria" w:hAnsi="Cambria"/>
          <w:sz w:val="18"/>
          <w:szCs w:val="18"/>
          <w:lang w:val="sr-Latn-ME"/>
        </w:rPr>
        <w:t xml:space="preserve">, st. 37 i </w:t>
      </w:r>
      <w:r w:rsidRPr="002411F6">
        <w:rPr>
          <w:rFonts w:ascii="Cambria" w:hAnsi="Cambria"/>
          <w:i/>
          <w:sz w:val="18"/>
          <w:szCs w:val="18"/>
          <w:lang w:val="sr-Latn-ME"/>
        </w:rPr>
        <w:t>Izvještaj CPT o posjeti Crnoj Gori 2017</w:t>
      </w:r>
      <w:r w:rsidRPr="002411F6">
        <w:rPr>
          <w:rFonts w:ascii="Cambria" w:hAnsi="Cambria"/>
          <w:sz w:val="18"/>
          <w:szCs w:val="18"/>
          <w:lang w:val="sr-Latn-ME"/>
        </w:rPr>
        <w:t>, st. 50.</w:t>
      </w:r>
    </w:p>
  </w:footnote>
  <w:footnote w:id="245">
    <w:p w14:paraId="2C5AB9F3"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Vidi Mišljenja Ombudsmana br. 01-230/21-2 od 18. 4. 2021. i br. 01-314/20-3 od 17. 9. 2020.</w:t>
      </w:r>
    </w:p>
  </w:footnote>
  <w:footnote w:id="246">
    <w:p w14:paraId="2F9C5F58"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w:t>
      </w:r>
      <w:r w:rsidRPr="002411F6">
        <w:rPr>
          <w:rFonts w:ascii="Cambria" w:hAnsi="Cambria"/>
          <w:i/>
          <w:sz w:val="18"/>
          <w:szCs w:val="18"/>
          <w:lang w:val="sr-Latn-ME"/>
        </w:rPr>
        <w:t>Izvještaj CPT o posjeti Crnoj Gori 2008</w:t>
      </w:r>
      <w:r w:rsidRPr="002411F6">
        <w:rPr>
          <w:rFonts w:ascii="Cambria" w:hAnsi="Cambria"/>
          <w:sz w:val="18"/>
          <w:szCs w:val="18"/>
          <w:lang w:val="sr-Latn-ME"/>
        </w:rPr>
        <w:t xml:space="preserve">, st. 27; </w:t>
      </w:r>
      <w:r w:rsidRPr="002411F6">
        <w:rPr>
          <w:rFonts w:ascii="Cambria" w:hAnsi="Cambria"/>
          <w:i/>
          <w:sz w:val="18"/>
          <w:szCs w:val="18"/>
          <w:lang w:val="sr-Latn-ME"/>
        </w:rPr>
        <w:t>Izvještaj CPT o posjeti Crnoj Gori 2013</w:t>
      </w:r>
      <w:r w:rsidRPr="002411F6">
        <w:rPr>
          <w:rFonts w:ascii="Cambria" w:hAnsi="Cambria"/>
          <w:sz w:val="18"/>
          <w:szCs w:val="18"/>
          <w:lang w:val="sr-Latn-ME"/>
        </w:rPr>
        <w:t>, st. 21 i 22.</w:t>
      </w:r>
    </w:p>
  </w:footnote>
  <w:footnote w:id="247">
    <w:p w14:paraId="1D027210"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01-187/20-4 od 28. 7. 2020. U mišljenju je takođe zaključeno da je pretres realizovan na način nesrazmjeran očekivanoj situaciji na terenu, nepotrebno i pretjerano grubo jer se radilo o neosuđivanom licu, protiv kojeg se ne vodi krivični postupak i koje nije označeno kao „bezbjedonosno interesantno lice“.</w:t>
      </w:r>
    </w:p>
  </w:footnote>
  <w:footnote w:id="248">
    <w:p w14:paraId="01DE810B"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01-95/21-4 od 8.4.2021. Ombudsman je u još jednom predmetu utvrdio da državno tužilaštvo nije sprovelo djelotvornu istragu u slučaju ranjavanja u šumi od strane nepoznatog lica (br. 01-691/20, od 13.1.2020). U ovom drugom slučaju je krivično gonjenje zastarjelo.</w:t>
      </w:r>
    </w:p>
  </w:footnote>
  <w:footnote w:id="249">
    <w:p w14:paraId="5009436F"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w:t>
      </w:r>
      <w:r w:rsidRPr="002411F6">
        <w:rPr>
          <w:rFonts w:ascii="Cambria" w:hAnsi="Cambria"/>
          <w:i/>
          <w:iCs/>
          <w:sz w:val="18"/>
          <w:szCs w:val="18"/>
          <w:lang w:val="sr-Latn-ME"/>
        </w:rPr>
        <w:t>Ibid</w:t>
      </w:r>
      <w:r w:rsidRPr="002411F6">
        <w:rPr>
          <w:rFonts w:ascii="Cambria" w:hAnsi="Cambria"/>
          <w:sz w:val="18"/>
          <w:szCs w:val="18"/>
          <w:lang w:val="sr-Latn-ME"/>
        </w:rPr>
        <w:t>, str. 8.</w:t>
      </w:r>
    </w:p>
  </w:footnote>
  <w:footnote w:id="250">
    <w:p w14:paraId="0E6CDB43"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Dva predmeta su se odnosila na uslove u Kazneno popravnom domu, a dva na uslove zadržavanja u CB Podgorica.</w:t>
      </w:r>
    </w:p>
  </w:footnote>
  <w:footnote w:id="251">
    <w:p w14:paraId="01244CF8"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Podnositeljka pritužbe se žalila da ju je policijski službenik legitimisao na ulici tako što joj je tražio dokumenta, a nije se predstavio. Nakon toga je na potralu pročitala da će sva legitimisana lica biti pozvana na razgovor u CB Herceg Novi, te da postoji mogućnost podnošenja krivičnih prijava. </w:t>
      </w:r>
    </w:p>
  </w:footnote>
  <w:footnote w:id="252">
    <w:p w14:paraId="68A97F56"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Podnosilac pritužbe je isticao povredu člana 3 Evropske konvencije, tvrdeći da ga je policija prije hapšenja mučila. Međutim, na osnovu uvida u pribavljenu dokumentaciju, Ombudsman nije našao nijedan dokaz koji bi učinio vjerovatnim ili mogućim da je do povrede došlo.</w:t>
      </w:r>
    </w:p>
  </w:footnote>
  <w:footnote w:id="253">
    <w:p w14:paraId="4986FDC1"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Zaštitnika ljudskih prava i sloboda Siniše Bjekovića od 25. 5. 2021, br. 01 – 999/20-6. </w:t>
      </w:r>
    </w:p>
  </w:footnote>
  <w:footnote w:id="254">
    <w:p w14:paraId="5AC1AF8D"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Vidi Zakon o zaštitniku/ci ljudskih prava i sloboda Crne Gore, </w:t>
      </w:r>
      <w:r w:rsidRPr="002411F6">
        <w:rPr>
          <w:rFonts w:ascii="Cambria" w:hAnsi="Cambria"/>
          <w:i/>
          <w:iCs/>
          <w:sz w:val="18"/>
          <w:szCs w:val="18"/>
          <w:lang w:val="sr-Latn-ME"/>
        </w:rPr>
        <w:t>Službeni list CG</w:t>
      </w:r>
      <w:r w:rsidRPr="002411F6">
        <w:rPr>
          <w:rFonts w:ascii="Cambria" w:hAnsi="Cambria"/>
          <w:sz w:val="18"/>
          <w:szCs w:val="18"/>
          <w:lang w:val="sr-Latn-ME"/>
        </w:rPr>
        <w:t>, br. 42/2011 i 32/2014, čl. 22, st. 1.</w:t>
      </w:r>
    </w:p>
  </w:footnote>
  <w:footnote w:id="255">
    <w:p w14:paraId="53789747"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Vidi Zakon o zaštitniku/ci ljudskih prava i sloboda Crne Gore, </w:t>
      </w:r>
      <w:r w:rsidRPr="002411F6">
        <w:rPr>
          <w:rFonts w:ascii="Cambria" w:hAnsi="Cambria"/>
          <w:i/>
          <w:iCs/>
          <w:sz w:val="18"/>
          <w:szCs w:val="18"/>
          <w:lang w:val="sr-Latn-ME"/>
        </w:rPr>
        <w:t>op. cit</w:t>
      </w:r>
      <w:r w:rsidRPr="002411F6">
        <w:rPr>
          <w:rFonts w:ascii="Cambria" w:hAnsi="Cambria"/>
          <w:sz w:val="18"/>
          <w:szCs w:val="18"/>
          <w:lang w:val="sr-Latn-ME"/>
        </w:rPr>
        <w:t>, čl. 20, st. 1.</w:t>
      </w:r>
    </w:p>
  </w:footnote>
  <w:footnote w:id="256">
    <w:p w14:paraId="54505D94"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„Zaštitnik/ca je ovlašćen/a da postupa po pritužbama koje se odnose na rad sudova u slučaju odugovlačenja postupka, zloupotrebe procesnih ovlašćenja ili neizvršavanja sudskih odluka.“ </w:t>
      </w:r>
      <w:r w:rsidRPr="002411F6">
        <w:rPr>
          <w:rFonts w:ascii="Cambria" w:hAnsi="Cambria"/>
          <w:i/>
          <w:iCs/>
          <w:sz w:val="18"/>
          <w:szCs w:val="18"/>
          <w:lang w:val="sr-Latn-ME"/>
        </w:rPr>
        <w:t>Ibid</w:t>
      </w:r>
      <w:r w:rsidRPr="002411F6">
        <w:rPr>
          <w:rFonts w:ascii="Cambria" w:hAnsi="Cambria"/>
          <w:sz w:val="18"/>
          <w:szCs w:val="18"/>
          <w:lang w:val="sr-Latn-ME"/>
        </w:rPr>
        <w:t>, čl. 17.</w:t>
      </w:r>
    </w:p>
  </w:footnote>
  <w:footnote w:id="257">
    <w:p w14:paraId="2A22C7FD"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Vidi mišljenje Ombudsmana br. 01-194/20-4 od 1. 9. 2020. godine, st. 44-45. U tom slučaju Ombudsman je ODT u Podgorici preporučio da „bez daljih odlaganja kroz djelotvornu, efikasnu i ekspeditivnu istragu sprovede postupak u predmetu Ktr. br. 1345/19 sa ciljem utvrđivanja da li u radnjama službenih lica postoje elementi bića krivičnog djela koje se goni po službenoj dužnosti“. </w:t>
      </w:r>
    </w:p>
  </w:footnote>
  <w:footnote w:id="258">
    <w:p w14:paraId="135F0ADB"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zamjenice Zaštitnika ljudskih prava i sloboda Zdenke Perović od 28. 12. 2020, br. 01-507/20-5.</w:t>
      </w:r>
    </w:p>
  </w:footnote>
  <w:footnote w:id="259">
    <w:p w14:paraId="40303426"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Mišljenja zamjenice Zaštitnika Zdenke Perović br. 01-401/20-30, 01-740/20-3 i 01-477/20-4.</w:t>
      </w:r>
    </w:p>
  </w:footnote>
  <w:footnote w:id="260">
    <w:p w14:paraId="144D5F50"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 – 477/20-4 od 14. 10. 2020. godine.</w:t>
      </w:r>
    </w:p>
  </w:footnote>
  <w:footnote w:id="261">
    <w:p w14:paraId="774E3ACE"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Ovo ovlašćenje je izričito propisano Zakonom o Zaštitniku/Zaštitnici ljudskih prava i sloboda, </w:t>
      </w:r>
      <w:r w:rsidRPr="002411F6">
        <w:rPr>
          <w:rFonts w:ascii="Cambria" w:hAnsi="Cambria"/>
          <w:i/>
          <w:iCs/>
          <w:sz w:val="18"/>
          <w:szCs w:val="18"/>
          <w:lang w:val="sr-Latn-ME"/>
        </w:rPr>
        <w:t>op. cit</w:t>
      </w:r>
      <w:r w:rsidRPr="002411F6">
        <w:rPr>
          <w:rFonts w:ascii="Cambria" w:hAnsi="Cambria"/>
          <w:sz w:val="18"/>
          <w:szCs w:val="18"/>
          <w:lang w:val="sr-Latn-ME"/>
        </w:rPr>
        <w:t>., u čl. 24 i 40. Ovlašćen je i da angažuje stručnjaka iz ogovarajuće oblasti u cilju ispitivanja povrede ljudskih prava.</w:t>
      </w:r>
    </w:p>
  </w:footnote>
  <w:footnote w:id="262">
    <w:p w14:paraId="0F32DA43" w14:textId="77777777" w:rsidR="00F1025B" w:rsidRPr="002411F6" w:rsidRDefault="00F1025B" w:rsidP="00CE4137">
      <w:pPr>
        <w:pStyle w:val="FootnoteText"/>
        <w:rPr>
          <w:rFonts w:ascii="Cambria" w:hAnsi="Cambria"/>
          <w:sz w:val="18"/>
          <w:szCs w:val="18"/>
          <w:lang w:val="sr-Latn-ME"/>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sz w:val="18"/>
          <w:szCs w:val="18"/>
        </w:rPr>
        <w:t>Vidi</w:t>
      </w:r>
      <w:r w:rsidRPr="002411F6">
        <w:rPr>
          <w:rFonts w:ascii="Cambria" w:hAnsi="Cambria"/>
          <w:sz w:val="18"/>
          <w:szCs w:val="18"/>
          <w:lang w:val="sr-Latn-ME"/>
        </w:rPr>
        <w:t xml:space="preserve"> </w:t>
      </w:r>
      <w:r w:rsidRPr="002411F6">
        <w:rPr>
          <w:rFonts w:ascii="Cambria" w:hAnsi="Cambria"/>
          <w:sz w:val="18"/>
          <w:szCs w:val="18"/>
        </w:rPr>
        <w:t>na</w:t>
      </w:r>
      <w:r w:rsidRPr="002411F6">
        <w:rPr>
          <w:rFonts w:ascii="Cambria" w:hAnsi="Cambria"/>
          <w:sz w:val="18"/>
          <w:szCs w:val="18"/>
          <w:lang w:val="sr-Latn-ME"/>
        </w:rPr>
        <w:t xml:space="preserve"> </w:t>
      </w:r>
      <w:r w:rsidRPr="002411F6">
        <w:rPr>
          <w:rFonts w:ascii="Cambria" w:hAnsi="Cambria"/>
          <w:sz w:val="18"/>
          <w:szCs w:val="18"/>
        </w:rPr>
        <w:t>primjer</w:t>
      </w:r>
      <w:r w:rsidRPr="002411F6">
        <w:rPr>
          <w:rFonts w:ascii="Cambria" w:hAnsi="Cambria"/>
          <w:sz w:val="18"/>
          <w:szCs w:val="18"/>
          <w:lang w:val="sr-Latn-ME"/>
        </w:rPr>
        <w:t xml:space="preserve"> </w:t>
      </w:r>
      <w:r w:rsidRPr="002411F6">
        <w:rPr>
          <w:rFonts w:ascii="Cambria" w:hAnsi="Cambria"/>
          <w:sz w:val="18"/>
          <w:szCs w:val="18"/>
        </w:rPr>
        <w:t>Mi</w:t>
      </w:r>
      <w:r w:rsidRPr="002411F6">
        <w:rPr>
          <w:rFonts w:ascii="Cambria" w:hAnsi="Cambria"/>
          <w:sz w:val="18"/>
          <w:szCs w:val="18"/>
          <w:lang w:val="sr-Latn-ME"/>
        </w:rPr>
        <w:t>š</w:t>
      </w:r>
      <w:r w:rsidRPr="002411F6">
        <w:rPr>
          <w:rFonts w:ascii="Cambria" w:hAnsi="Cambria"/>
          <w:sz w:val="18"/>
          <w:szCs w:val="18"/>
        </w:rPr>
        <w:t>ljenje</w:t>
      </w:r>
      <w:r w:rsidRPr="002411F6">
        <w:rPr>
          <w:rFonts w:ascii="Cambria" w:hAnsi="Cambria"/>
          <w:sz w:val="18"/>
          <w:szCs w:val="18"/>
          <w:lang w:val="sr-Latn-ME"/>
        </w:rPr>
        <w:t xml:space="preserve"> </w:t>
      </w:r>
      <w:r w:rsidRPr="002411F6">
        <w:rPr>
          <w:rFonts w:ascii="Cambria" w:hAnsi="Cambria"/>
          <w:sz w:val="18"/>
          <w:szCs w:val="18"/>
        </w:rPr>
        <w:t>Ombudsmana</w:t>
      </w:r>
      <w:r w:rsidRPr="002411F6">
        <w:rPr>
          <w:rFonts w:ascii="Cambria" w:hAnsi="Cambria"/>
          <w:sz w:val="18"/>
          <w:szCs w:val="18"/>
          <w:lang w:val="sr-Latn-ME"/>
        </w:rPr>
        <w:t xml:space="preserve">  </w:t>
      </w:r>
      <w:r w:rsidRPr="002411F6">
        <w:rPr>
          <w:rFonts w:ascii="Cambria" w:hAnsi="Cambria"/>
          <w:sz w:val="18"/>
          <w:szCs w:val="18"/>
        </w:rPr>
        <w:t>broj</w:t>
      </w:r>
      <w:r w:rsidRPr="002411F6">
        <w:rPr>
          <w:rFonts w:ascii="Cambria" w:hAnsi="Cambria"/>
          <w:sz w:val="18"/>
          <w:szCs w:val="18"/>
          <w:lang w:val="sr-Latn-ME"/>
        </w:rPr>
        <w:t xml:space="preserve"> 01-477/20-4 </w:t>
      </w:r>
      <w:r w:rsidRPr="002411F6">
        <w:rPr>
          <w:rFonts w:ascii="Cambria" w:hAnsi="Cambria"/>
          <w:sz w:val="18"/>
          <w:szCs w:val="18"/>
        </w:rPr>
        <w:t>od</w:t>
      </w:r>
      <w:r w:rsidRPr="002411F6">
        <w:rPr>
          <w:rFonts w:ascii="Cambria" w:hAnsi="Cambria"/>
          <w:sz w:val="18"/>
          <w:szCs w:val="18"/>
          <w:lang w:val="sr-Latn-ME"/>
        </w:rPr>
        <w:t xml:space="preserve"> 14.10.2020. </w:t>
      </w:r>
      <w:r w:rsidRPr="002411F6">
        <w:rPr>
          <w:rFonts w:ascii="Cambria" w:hAnsi="Cambria"/>
          <w:sz w:val="18"/>
          <w:szCs w:val="18"/>
        </w:rPr>
        <w:t>godine</w:t>
      </w:r>
      <w:r w:rsidRPr="002411F6">
        <w:rPr>
          <w:rFonts w:ascii="Cambria" w:hAnsi="Cambria"/>
          <w:sz w:val="18"/>
          <w:szCs w:val="18"/>
          <w:lang w:val="sr-Latn-ME"/>
        </w:rPr>
        <w:t>.</w:t>
      </w:r>
    </w:p>
  </w:footnote>
  <w:footnote w:id="263">
    <w:p w14:paraId="2CEC05B2" w14:textId="77777777" w:rsidR="00F1025B" w:rsidRPr="002411F6" w:rsidRDefault="00F1025B" w:rsidP="00CE4137">
      <w:pPr>
        <w:pStyle w:val="FootnoteText"/>
        <w:rPr>
          <w:rFonts w:ascii="Cambria" w:hAnsi="Cambria"/>
          <w:sz w:val="18"/>
          <w:szCs w:val="18"/>
          <w:lang w:val="sr-Latn-RS"/>
        </w:rPr>
      </w:pPr>
      <w:r w:rsidRPr="002411F6">
        <w:rPr>
          <w:rStyle w:val="FootnoteReference"/>
          <w:rFonts w:ascii="Cambria" w:hAnsi="Cambria"/>
          <w:sz w:val="18"/>
          <w:szCs w:val="18"/>
        </w:rPr>
        <w:footnoteRef/>
      </w:r>
      <w:r w:rsidRPr="002411F6">
        <w:rPr>
          <w:rFonts w:ascii="Cambria" w:hAnsi="Cambria"/>
          <w:sz w:val="18"/>
          <w:szCs w:val="18"/>
          <w:lang w:val="sr-Latn-ME"/>
        </w:rPr>
        <w:t xml:space="preserve"> </w:t>
      </w:r>
      <w:r w:rsidRPr="002411F6">
        <w:rPr>
          <w:rFonts w:ascii="Cambria" w:hAnsi="Cambria"/>
          <w:sz w:val="18"/>
          <w:szCs w:val="18"/>
        </w:rPr>
        <w:t>Pritu</w:t>
      </w:r>
      <w:r w:rsidRPr="002411F6">
        <w:rPr>
          <w:rFonts w:ascii="Cambria" w:hAnsi="Cambria"/>
          <w:sz w:val="18"/>
          <w:szCs w:val="18"/>
          <w:lang w:val="sr-Latn-ME"/>
        </w:rPr>
        <w:t>ž</w:t>
      </w:r>
      <w:r w:rsidRPr="002411F6">
        <w:rPr>
          <w:rFonts w:ascii="Cambria" w:hAnsi="Cambria"/>
          <w:sz w:val="18"/>
          <w:szCs w:val="18"/>
        </w:rPr>
        <w:t>ba</w:t>
      </w:r>
      <w:r w:rsidRPr="002411F6">
        <w:rPr>
          <w:rFonts w:ascii="Cambria" w:hAnsi="Cambria"/>
          <w:sz w:val="18"/>
          <w:szCs w:val="18"/>
          <w:lang w:val="sr-Latn-ME"/>
        </w:rPr>
        <w:t xml:space="preserve"> </w:t>
      </w:r>
      <w:r w:rsidRPr="002411F6">
        <w:rPr>
          <w:rFonts w:ascii="Cambria" w:hAnsi="Cambria"/>
          <w:sz w:val="18"/>
          <w:szCs w:val="18"/>
        </w:rPr>
        <w:t>se</w:t>
      </w:r>
      <w:r w:rsidRPr="002411F6">
        <w:rPr>
          <w:rFonts w:ascii="Cambria" w:hAnsi="Cambria"/>
          <w:sz w:val="18"/>
          <w:szCs w:val="18"/>
          <w:lang w:val="sr-Latn-ME"/>
        </w:rPr>
        <w:t xml:space="preserve"> </w:t>
      </w:r>
      <w:r w:rsidRPr="002411F6">
        <w:rPr>
          <w:rFonts w:ascii="Cambria" w:hAnsi="Cambria"/>
          <w:sz w:val="18"/>
          <w:szCs w:val="18"/>
        </w:rPr>
        <w:t>podnosi</w:t>
      </w:r>
      <w:r w:rsidRPr="002411F6">
        <w:rPr>
          <w:rFonts w:ascii="Cambria" w:hAnsi="Cambria"/>
          <w:sz w:val="18"/>
          <w:szCs w:val="18"/>
          <w:lang w:val="sr-Latn-ME"/>
        </w:rPr>
        <w:t xml:space="preserve"> </w:t>
      </w:r>
      <w:r w:rsidRPr="002411F6">
        <w:rPr>
          <w:rFonts w:ascii="Cambria" w:hAnsi="Cambria"/>
          <w:sz w:val="18"/>
          <w:szCs w:val="18"/>
        </w:rPr>
        <w:t>u</w:t>
      </w:r>
      <w:r w:rsidRPr="002411F6">
        <w:rPr>
          <w:rFonts w:ascii="Cambria" w:hAnsi="Cambria"/>
          <w:sz w:val="18"/>
          <w:szCs w:val="18"/>
          <w:lang w:val="sr-Latn-ME"/>
        </w:rPr>
        <w:t xml:space="preserve"> </w:t>
      </w:r>
      <w:r w:rsidRPr="002411F6">
        <w:rPr>
          <w:rFonts w:ascii="Cambria" w:hAnsi="Cambria"/>
          <w:sz w:val="18"/>
          <w:szCs w:val="18"/>
        </w:rPr>
        <w:t>roku</w:t>
      </w:r>
      <w:r w:rsidRPr="002411F6">
        <w:rPr>
          <w:rFonts w:ascii="Cambria" w:hAnsi="Cambria"/>
          <w:sz w:val="18"/>
          <w:szCs w:val="18"/>
          <w:lang w:val="sr-Latn-ME"/>
        </w:rPr>
        <w:t xml:space="preserve"> </w:t>
      </w:r>
      <w:r w:rsidRPr="002411F6">
        <w:rPr>
          <w:rFonts w:ascii="Cambria" w:hAnsi="Cambria"/>
          <w:sz w:val="18"/>
          <w:szCs w:val="18"/>
        </w:rPr>
        <w:t>od</w:t>
      </w:r>
      <w:r w:rsidRPr="002411F6">
        <w:rPr>
          <w:rFonts w:ascii="Cambria" w:hAnsi="Cambria"/>
          <w:sz w:val="18"/>
          <w:szCs w:val="18"/>
          <w:lang w:val="sr-Latn-ME"/>
        </w:rPr>
        <w:t xml:space="preserve"> š</w:t>
      </w:r>
      <w:r w:rsidRPr="002411F6">
        <w:rPr>
          <w:rFonts w:ascii="Cambria" w:hAnsi="Cambria"/>
          <w:sz w:val="18"/>
          <w:szCs w:val="18"/>
        </w:rPr>
        <w:t>est</w:t>
      </w:r>
      <w:r w:rsidRPr="002411F6">
        <w:rPr>
          <w:rFonts w:ascii="Cambria" w:hAnsi="Cambria"/>
          <w:sz w:val="18"/>
          <w:szCs w:val="18"/>
          <w:lang w:val="sr-Latn-ME"/>
        </w:rPr>
        <w:t xml:space="preserve"> </w:t>
      </w:r>
      <w:r w:rsidRPr="002411F6">
        <w:rPr>
          <w:rFonts w:ascii="Cambria" w:hAnsi="Cambria"/>
          <w:sz w:val="18"/>
          <w:szCs w:val="18"/>
        </w:rPr>
        <w:t>mjeseci</w:t>
      </w:r>
      <w:r w:rsidRPr="002411F6">
        <w:rPr>
          <w:rFonts w:ascii="Cambria" w:hAnsi="Cambria"/>
          <w:sz w:val="18"/>
          <w:szCs w:val="18"/>
          <w:lang w:val="sr-Latn-ME"/>
        </w:rPr>
        <w:t xml:space="preserve"> </w:t>
      </w:r>
      <w:r w:rsidRPr="002411F6">
        <w:rPr>
          <w:rFonts w:ascii="Cambria" w:hAnsi="Cambria"/>
          <w:sz w:val="18"/>
          <w:szCs w:val="18"/>
        </w:rPr>
        <w:t>od</w:t>
      </w:r>
      <w:r w:rsidRPr="002411F6">
        <w:rPr>
          <w:rFonts w:ascii="Cambria" w:hAnsi="Cambria"/>
          <w:sz w:val="18"/>
          <w:szCs w:val="18"/>
          <w:lang w:val="sr-Latn-ME"/>
        </w:rPr>
        <w:t xml:space="preserve"> </w:t>
      </w:r>
      <w:r w:rsidRPr="002411F6">
        <w:rPr>
          <w:rFonts w:ascii="Cambria" w:hAnsi="Cambria"/>
          <w:sz w:val="18"/>
          <w:szCs w:val="18"/>
        </w:rPr>
        <w:t>dana</w:t>
      </w:r>
      <w:r w:rsidRPr="002411F6">
        <w:rPr>
          <w:rFonts w:ascii="Cambria" w:hAnsi="Cambria"/>
          <w:sz w:val="18"/>
          <w:szCs w:val="18"/>
          <w:lang w:val="sr-Latn-ME"/>
        </w:rPr>
        <w:t xml:space="preserve"> </w:t>
      </w:r>
      <w:r w:rsidRPr="002411F6">
        <w:rPr>
          <w:rFonts w:ascii="Cambria" w:hAnsi="Cambria"/>
          <w:sz w:val="18"/>
          <w:szCs w:val="18"/>
        </w:rPr>
        <w:t>saznanja</w:t>
      </w:r>
      <w:r w:rsidRPr="002411F6">
        <w:rPr>
          <w:rFonts w:ascii="Cambria" w:hAnsi="Cambria"/>
          <w:sz w:val="18"/>
          <w:szCs w:val="18"/>
          <w:lang w:val="sr-Latn-ME"/>
        </w:rPr>
        <w:t xml:space="preserve"> </w:t>
      </w:r>
      <w:r w:rsidRPr="002411F6">
        <w:rPr>
          <w:rFonts w:ascii="Cambria" w:hAnsi="Cambria"/>
          <w:sz w:val="18"/>
          <w:szCs w:val="18"/>
        </w:rPr>
        <w:t>za</w:t>
      </w:r>
      <w:r w:rsidRPr="002411F6">
        <w:rPr>
          <w:rFonts w:ascii="Cambria" w:hAnsi="Cambria"/>
          <w:sz w:val="18"/>
          <w:szCs w:val="18"/>
          <w:lang w:val="sr-Latn-ME"/>
        </w:rPr>
        <w:t xml:space="preserve"> </w:t>
      </w:r>
      <w:r w:rsidRPr="002411F6">
        <w:rPr>
          <w:rFonts w:ascii="Cambria" w:hAnsi="Cambria"/>
          <w:sz w:val="18"/>
          <w:szCs w:val="18"/>
        </w:rPr>
        <w:t>u</w:t>
      </w:r>
      <w:r w:rsidRPr="002411F6">
        <w:rPr>
          <w:rFonts w:ascii="Cambria" w:hAnsi="Cambria"/>
          <w:sz w:val="18"/>
          <w:szCs w:val="18"/>
          <w:lang w:val="sr-Latn-ME"/>
        </w:rPr>
        <w:t>č</w:t>
      </w:r>
      <w:r w:rsidRPr="002411F6">
        <w:rPr>
          <w:rFonts w:ascii="Cambria" w:hAnsi="Cambria"/>
          <w:sz w:val="18"/>
          <w:szCs w:val="18"/>
        </w:rPr>
        <w:t>injenu</w:t>
      </w:r>
      <w:r w:rsidRPr="002411F6">
        <w:rPr>
          <w:rFonts w:ascii="Cambria" w:hAnsi="Cambria"/>
          <w:sz w:val="18"/>
          <w:szCs w:val="18"/>
          <w:lang w:val="sr-Latn-ME"/>
        </w:rPr>
        <w:t xml:space="preserve"> </w:t>
      </w:r>
      <w:r w:rsidRPr="002411F6">
        <w:rPr>
          <w:rFonts w:ascii="Cambria" w:hAnsi="Cambria"/>
          <w:sz w:val="18"/>
          <w:szCs w:val="18"/>
        </w:rPr>
        <w:t>povredu</w:t>
      </w:r>
      <w:r w:rsidRPr="002411F6">
        <w:rPr>
          <w:rFonts w:ascii="Cambria" w:hAnsi="Cambria"/>
          <w:sz w:val="18"/>
          <w:szCs w:val="18"/>
          <w:lang w:val="sr-Latn-ME"/>
        </w:rPr>
        <w:t xml:space="preserve"> </w:t>
      </w:r>
      <w:r w:rsidRPr="002411F6">
        <w:rPr>
          <w:rFonts w:ascii="Cambria" w:hAnsi="Cambria"/>
          <w:sz w:val="18"/>
          <w:szCs w:val="18"/>
        </w:rPr>
        <w:t>ljudskih</w:t>
      </w:r>
      <w:r w:rsidRPr="002411F6">
        <w:rPr>
          <w:rFonts w:ascii="Cambria" w:hAnsi="Cambria"/>
          <w:sz w:val="18"/>
          <w:szCs w:val="18"/>
          <w:lang w:val="sr-Latn-ME"/>
        </w:rPr>
        <w:t xml:space="preserve"> </w:t>
      </w:r>
      <w:r w:rsidRPr="002411F6">
        <w:rPr>
          <w:rFonts w:ascii="Cambria" w:hAnsi="Cambria"/>
          <w:sz w:val="18"/>
          <w:szCs w:val="18"/>
        </w:rPr>
        <w:t>prava</w:t>
      </w:r>
      <w:r w:rsidRPr="002411F6">
        <w:rPr>
          <w:rFonts w:ascii="Cambria" w:hAnsi="Cambria"/>
          <w:sz w:val="18"/>
          <w:szCs w:val="18"/>
          <w:lang w:val="sr-Latn-ME"/>
        </w:rPr>
        <w:t xml:space="preserve"> </w:t>
      </w:r>
      <w:r w:rsidRPr="002411F6">
        <w:rPr>
          <w:rFonts w:ascii="Cambria" w:hAnsi="Cambria"/>
          <w:sz w:val="18"/>
          <w:szCs w:val="18"/>
        </w:rPr>
        <w:t>i</w:t>
      </w:r>
      <w:r w:rsidRPr="002411F6">
        <w:rPr>
          <w:rFonts w:ascii="Cambria" w:hAnsi="Cambria"/>
          <w:sz w:val="18"/>
          <w:szCs w:val="18"/>
          <w:lang w:val="sr-Latn-ME"/>
        </w:rPr>
        <w:t xml:space="preserve"> </w:t>
      </w:r>
      <w:r w:rsidRPr="002411F6">
        <w:rPr>
          <w:rFonts w:ascii="Cambria" w:hAnsi="Cambria"/>
          <w:sz w:val="18"/>
          <w:szCs w:val="18"/>
        </w:rPr>
        <w:t>sloboda</w:t>
      </w:r>
      <w:r w:rsidRPr="002411F6">
        <w:rPr>
          <w:rFonts w:ascii="Cambria" w:hAnsi="Cambria"/>
          <w:sz w:val="18"/>
          <w:szCs w:val="18"/>
          <w:lang w:val="sr-Latn-ME"/>
        </w:rPr>
        <w:t xml:space="preserve">, </w:t>
      </w:r>
      <w:r w:rsidRPr="002411F6">
        <w:rPr>
          <w:rFonts w:ascii="Cambria" w:hAnsi="Cambria"/>
          <w:sz w:val="18"/>
          <w:szCs w:val="18"/>
        </w:rPr>
        <w:t>odnosno</w:t>
      </w:r>
      <w:r w:rsidRPr="002411F6">
        <w:rPr>
          <w:rFonts w:ascii="Cambria" w:hAnsi="Cambria"/>
          <w:sz w:val="18"/>
          <w:szCs w:val="18"/>
          <w:lang w:val="sr-Latn-ME"/>
        </w:rPr>
        <w:t xml:space="preserve"> </w:t>
      </w:r>
      <w:r w:rsidRPr="002411F6">
        <w:rPr>
          <w:rFonts w:ascii="Cambria" w:hAnsi="Cambria"/>
          <w:sz w:val="18"/>
          <w:szCs w:val="18"/>
        </w:rPr>
        <w:t>u</w:t>
      </w:r>
      <w:r w:rsidRPr="002411F6">
        <w:rPr>
          <w:rFonts w:ascii="Cambria" w:hAnsi="Cambria"/>
          <w:sz w:val="18"/>
          <w:szCs w:val="18"/>
          <w:lang w:val="sr-Latn-ME"/>
        </w:rPr>
        <w:t xml:space="preserve"> </w:t>
      </w:r>
      <w:r w:rsidRPr="002411F6">
        <w:rPr>
          <w:rFonts w:ascii="Cambria" w:hAnsi="Cambria"/>
          <w:sz w:val="18"/>
          <w:szCs w:val="18"/>
        </w:rPr>
        <w:t>roku</w:t>
      </w:r>
      <w:r w:rsidRPr="002411F6">
        <w:rPr>
          <w:rFonts w:ascii="Cambria" w:hAnsi="Cambria"/>
          <w:sz w:val="18"/>
          <w:szCs w:val="18"/>
          <w:lang w:val="sr-Latn-ME"/>
        </w:rPr>
        <w:t xml:space="preserve"> </w:t>
      </w:r>
      <w:r w:rsidRPr="002411F6">
        <w:rPr>
          <w:rFonts w:ascii="Cambria" w:hAnsi="Cambria"/>
          <w:sz w:val="18"/>
          <w:szCs w:val="18"/>
        </w:rPr>
        <w:t>od</w:t>
      </w:r>
      <w:r w:rsidRPr="002411F6">
        <w:rPr>
          <w:rFonts w:ascii="Cambria" w:hAnsi="Cambria"/>
          <w:sz w:val="18"/>
          <w:szCs w:val="18"/>
          <w:lang w:val="sr-Latn-ME"/>
        </w:rPr>
        <w:t xml:space="preserve"> </w:t>
      </w:r>
      <w:r w:rsidRPr="002411F6">
        <w:rPr>
          <w:rFonts w:ascii="Cambria" w:hAnsi="Cambria"/>
          <w:sz w:val="18"/>
          <w:szCs w:val="18"/>
        </w:rPr>
        <w:t>jedne</w:t>
      </w:r>
      <w:r w:rsidRPr="002411F6">
        <w:rPr>
          <w:rFonts w:ascii="Cambria" w:hAnsi="Cambria"/>
          <w:sz w:val="18"/>
          <w:szCs w:val="18"/>
          <w:lang w:val="sr-Latn-ME"/>
        </w:rPr>
        <w:t xml:space="preserve"> </w:t>
      </w:r>
      <w:r w:rsidRPr="002411F6">
        <w:rPr>
          <w:rFonts w:ascii="Cambria" w:hAnsi="Cambria"/>
          <w:sz w:val="18"/>
          <w:szCs w:val="18"/>
        </w:rPr>
        <w:t>godine</w:t>
      </w:r>
      <w:r w:rsidRPr="002411F6">
        <w:rPr>
          <w:rFonts w:ascii="Cambria" w:hAnsi="Cambria"/>
          <w:sz w:val="18"/>
          <w:szCs w:val="18"/>
          <w:lang w:val="sr-Latn-ME"/>
        </w:rPr>
        <w:t xml:space="preserve"> </w:t>
      </w:r>
      <w:r w:rsidRPr="002411F6">
        <w:rPr>
          <w:rFonts w:ascii="Cambria" w:hAnsi="Cambria"/>
          <w:sz w:val="18"/>
          <w:szCs w:val="18"/>
        </w:rPr>
        <w:t>od</w:t>
      </w:r>
      <w:r w:rsidRPr="002411F6">
        <w:rPr>
          <w:rFonts w:ascii="Cambria" w:hAnsi="Cambria"/>
          <w:sz w:val="18"/>
          <w:szCs w:val="18"/>
          <w:lang w:val="sr-Latn-ME"/>
        </w:rPr>
        <w:t xml:space="preserve"> </w:t>
      </w:r>
      <w:r w:rsidRPr="002411F6">
        <w:rPr>
          <w:rFonts w:ascii="Cambria" w:hAnsi="Cambria"/>
          <w:sz w:val="18"/>
          <w:szCs w:val="18"/>
        </w:rPr>
        <w:t>dana</w:t>
      </w:r>
      <w:r w:rsidRPr="002411F6">
        <w:rPr>
          <w:rFonts w:ascii="Cambria" w:hAnsi="Cambria"/>
          <w:sz w:val="18"/>
          <w:szCs w:val="18"/>
          <w:lang w:val="sr-Latn-ME"/>
        </w:rPr>
        <w:t xml:space="preserve"> </w:t>
      </w:r>
      <w:r w:rsidRPr="002411F6">
        <w:rPr>
          <w:rFonts w:ascii="Cambria" w:hAnsi="Cambria"/>
          <w:sz w:val="18"/>
          <w:szCs w:val="18"/>
        </w:rPr>
        <w:t>u</w:t>
      </w:r>
      <w:r w:rsidRPr="002411F6">
        <w:rPr>
          <w:rFonts w:ascii="Cambria" w:hAnsi="Cambria"/>
          <w:sz w:val="18"/>
          <w:szCs w:val="18"/>
          <w:lang w:val="sr-Latn-ME"/>
        </w:rPr>
        <w:t>č</w:t>
      </w:r>
      <w:r w:rsidRPr="002411F6">
        <w:rPr>
          <w:rFonts w:ascii="Cambria" w:hAnsi="Cambria"/>
          <w:sz w:val="18"/>
          <w:szCs w:val="18"/>
        </w:rPr>
        <w:t>injene</w:t>
      </w:r>
      <w:r w:rsidRPr="002411F6">
        <w:rPr>
          <w:rFonts w:ascii="Cambria" w:hAnsi="Cambria"/>
          <w:sz w:val="18"/>
          <w:szCs w:val="18"/>
          <w:lang w:val="sr-Latn-ME"/>
        </w:rPr>
        <w:t xml:space="preserve"> </w:t>
      </w:r>
      <w:r w:rsidRPr="002411F6">
        <w:rPr>
          <w:rFonts w:ascii="Cambria" w:hAnsi="Cambria"/>
          <w:sz w:val="18"/>
          <w:szCs w:val="18"/>
        </w:rPr>
        <w:t>povrede</w:t>
      </w:r>
      <w:r w:rsidRPr="002411F6">
        <w:rPr>
          <w:rFonts w:ascii="Cambria" w:hAnsi="Cambria"/>
          <w:sz w:val="18"/>
          <w:szCs w:val="18"/>
          <w:lang w:val="sr-Latn-ME"/>
        </w:rPr>
        <w:t xml:space="preserve">. </w:t>
      </w:r>
      <w:r w:rsidRPr="002411F6">
        <w:rPr>
          <w:rFonts w:ascii="Cambria" w:hAnsi="Cambria"/>
          <w:sz w:val="18"/>
          <w:szCs w:val="18"/>
        </w:rPr>
        <w:t>Izuzetno</w:t>
      </w:r>
      <w:r w:rsidRPr="002411F6">
        <w:rPr>
          <w:rFonts w:ascii="Cambria" w:hAnsi="Cambria"/>
          <w:sz w:val="18"/>
          <w:szCs w:val="18"/>
          <w:lang w:val="sr-Latn-ME"/>
        </w:rPr>
        <w:t xml:space="preserve">, </w:t>
      </w:r>
      <w:r w:rsidRPr="002411F6">
        <w:rPr>
          <w:rFonts w:ascii="Cambria" w:hAnsi="Cambria"/>
          <w:sz w:val="18"/>
          <w:szCs w:val="18"/>
        </w:rPr>
        <w:t>Za</w:t>
      </w:r>
      <w:r w:rsidRPr="002411F6">
        <w:rPr>
          <w:rFonts w:ascii="Cambria" w:hAnsi="Cambria"/>
          <w:sz w:val="18"/>
          <w:szCs w:val="18"/>
          <w:lang w:val="sr-Latn-ME"/>
        </w:rPr>
        <w:t>š</w:t>
      </w:r>
      <w:r w:rsidRPr="002411F6">
        <w:rPr>
          <w:rFonts w:ascii="Cambria" w:hAnsi="Cambria"/>
          <w:sz w:val="18"/>
          <w:szCs w:val="18"/>
        </w:rPr>
        <w:t>titnik</w:t>
      </w:r>
      <w:r w:rsidRPr="002411F6">
        <w:rPr>
          <w:rFonts w:ascii="Cambria" w:hAnsi="Cambria"/>
          <w:sz w:val="18"/>
          <w:szCs w:val="18"/>
          <w:lang w:val="sr-Latn-ME"/>
        </w:rPr>
        <w:t>/</w:t>
      </w:r>
      <w:r w:rsidRPr="002411F6">
        <w:rPr>
          <w:rFonts w:ascii="Cambria" w:hAnsi="Cambria"/>
          <w:sz w:val="18"/>
          <w:szCs w:val="18"/>
        </w:rPr>
        <w:t>ca</w:t>
      </w:r>
      <w:r w:rsidRPr="002411F6">
        <w:rPr>
          <w:rFonts w:ascii="Cambria" w:hAnsi="Cambria"/>
          <w:sz w:val="18"/>
          <w:szCs w:val="18"/>
          <w:lang w:val="sr-Latn-ME"/>
        </w:rPr>
        <w:t xml:space="preserve"> </w:t>
      </w:r>
      <w:r w:rsidRPr="002411F6">
        <w:rPr>
          <w:rFonts w:ascii="Cambria" w:hAnsi="Cambria"/>
          <w:sz w:val="18"/>
          <w:szCs w:val="18"/>
        </w:rPr>
        <w:t>mo</w:t>
      </w:r>
      <w:r w:rsidRPr="002411F6">
        <w:rPr>
          <w:rFonts w:ascii="Cambria" w:hAnsi="Cambria"/>
          <w:sz w:val="18"/>
          <w:szCs w:val="18"/>
          <w:lang w:val="sr-Latn-ME"/>
        </w:rPr>
        <w:t>ž</w:t>
      </w:r>
      <w:r w:rsidRPr="002411F6">
        <w:rPr>
          <w:rFonts w:ascii="Cambria" w:hAnsi="Cambria"/>
          <w:sz w:val="18"/>
          <w:szCs w:val="18"/>
        </w:rPr>
        <w:t>e</w:t>
      </w:r>
      <w:r w:rsidRPr="002411F6">
        <w:rPr>
          <w:rFonts w:ascii="Cambria" w:hAnsi="Cambria"/>
          <w:sz w:val="18"/>
          <w:szCs w:val="18"/>
          <w:lang w:val="sr-Latn-ME"/>
        </w:rPr>
        <w:t xml:space="preserve"> </w:t>
      </w:r>
      <w:r w:rsidRPr="002411F6">
        <w:rPr>
          <w:rFonts w:ascii="Cambria" w:hAnsi="Cambria"/>
          <w:sz w:val="18"/>
          <w:szCs w:val="18"/>
        </w:rPr>
        <w:t>postupati</w:t>
      </w:r>
      <w:r w:rsidRPr="002411F6">
        <w:rPr>
          <w:rFonts w:ascii="Cambria" w:hAnsi="Cambria"/>
          <w:sz w:val="18"/>
          <w:szCs w:val="18"/>
          <w:lang w:val="sr-Latn-ME"/>
        </w:rPr>
        <w:t xml:space="preserve"> </w:t>
      </w:r>
      <w:r w:rsidRPr="002411F6">
        <w:rPr>
          <w:rFonts w:ascii="Cambria" w:hAnsi="Cambria"/>
          <w:sz w:val="18"/>
          <w:szCs w:val="18"/>
        </w:rPr>
        <w:t>i</w:t>
      </w:r>
      <w:r w:rsidRPr="002411F6">
        <w:rPr>
          <w:rFonts w:ascii="Cambria" w:hAnsi="Cambria"/>
          <w:sz w:val="18"/>
          <w:szCs w:val="18"/>
          <w:lang w:val="sr-Latn-ME"/>
        </w:rPr>
        <w:t xml:space="preserve"> </w:t>
      </w:r>
      <w:r w:rsidRPr="002411F6">
        <w:rPr>
          <w:rFonts w:ascii="Cambria" w:hAnsi="Cambria"/>
          <w:sz w:val="18"/>
          <w:szCs w:val="18"/>
        </w:rPr>
        <w:t>po</w:t>
      </w:r>
      <w:r w:rsidRPr="002411F6">
        <w:rPr>
          <w:rFonts w:ascii="Cambria" w:hAnsi="Cambria"/>
          <w:sz w:val="18"/>
          <w:szCs w:val="18"/>
          <w:lang w:val="sr-Latn-ME"/>
        </w:rPr>
        <w:t xml:space="preserve"> </w:t>
      </w:r>
      <w:r w:rsidRPr="002411F6">
        <w:rPr>
          <w:rFonts w:ascii="Cambria" w:hAnsi="Cambria"/>
          <w:sz w:val="18"/>
          <w:szCs w:val="18"/>
        </w:rPr>
        <w:t>isteku</w:t>
      </w:r>
      <w:r w:rsidRPr="002411F6">
        <w:rPr>
          <w:rFonts w:ascii="Cambria" w:hAnsi="Cambria"/>
          <w:sz w:val="18"/>
          <w:szCs w:val="18"/>
          <w:lang w:val="sr-Latn-ME"/>
        </w:rPr>
        <w:t xml:space="preserve"> </w:t>
      </w:r>
      <w:r w:rsidRPr="002411F6">
        <w:rPr>
          <w:rFonts w:ascii="Cambria" w:hAnsi="Cambria"/>
          <w:sz w:val="18"/>
          <w:szCs w:val="18"/>
        </w:rPr>
        <w:t>roka</w:t>
      </w:r>
      <w:r w:rsidRPr="002411F6">
        <w:rPr>
          <w:rFonts w:ascii="Cambria" w:hAnsi="Cambria"/>
          <w:sz w:val="18"/>
          <w:szCs w:val="18"/>
          <w:lang w:val="sr-Latn-ME"/>
        </w:rPr>
        <w:t xml:space="preserve"> </w:t>
      </w:r>
      <w:r w:rsidRPr="002411F6">
        <w:rPr>
          <w:rFonts w:ascii="Cambria" w:hAnsi="Cambria"/>
          <w:sz w:val="18"/>
          <w:szCs w:val="18"/>
        </w:rPr>
        <w:t>iz</w:t>
      </w:r>
      <w:r w:rsidRPr="002411F6">
        <w:rPr>
          <w:rFonts w:ascii="Cambria" w:hAnsi="Cambria"/>
          <w:sz w:val="18"/>
          <w:szCs w:val="18"/>
          <w:lang w:val="sr-Latn-ME"/>
        </w:rPr>
        <w:t xml:space="preserve"> </w:t>
      </w:r>
      <w:r w:rsidRPr="002411F6">
        <w:rPr>
          <w:rFonts w:ascii="Cambria" w:hAnsi="Cambria"/>
          <w:sz w:val="18"/>
          <w:szCs w:val="18"/>
        </w:rPr>
        <w:t>stava</w:t>
      </w:r>
      <w:r w:rsidRPr="002411F6">
        <w:rPr>
          <w:rFonts w:ascii="Cambria" w:hAnsi="Cambria"/>
          <w:sz w:val="18"/>
          <w:szCs w:val="18"/>
          <w:lang w:val="sr-Latn-ME"/>
        </w:rPr>
        <w:t xml:space="preserve"> 1 </w:t>
      </w:r>
      <w:r w:rsidRPr="002411F6">
        <w:rPr>
          <w:rFonts w:ascii="Cambria" w:hAnsi="Cambria"/>
          <w:sz w:val="18"/>
          <w:szCs w:val="18"/>
        </w:rPr>
        <w:t>ovog</w:t>
      </w:r>
      <w:r w:rsidRPr="002411F6">
        <w:rPr>
          <w:rFonts w:ascii="Cambria" w:hAnsi="Cambria"/>
          <w:sz w:val="18"/>
          <w:szCs w:val="18"/>
          <w:lang w:val="sr-Latn-ME"/>
        </w:rPr>
        <w:t xml:space="preserve"> č</w:t>
      </w:r>
      <w:r w:rsidRPr="002411F6">
        <w:rPr>
          <w:rFonts w:ascii="Cambria" w:hAnsi="Cambria"/>
          <w:sz w:val="18"/>
          <w:szCs w:val="18"/>
        </w:rPr>
        <w:t>lana</w:t>
      </w:r>
      <w:r w:rsidRPr="002411F6">
        <w:rPr>
          <w:rFonts w:ascii="Cambria" w:hAnsi="Cambria"/>
          <w:sz w:val="18"/>
          <w:szCs w:val="18"/>
          <w:lang w:val="sr-Latn-ME"/>
        </w:rPr>
        <w:t xml:space="preserve">, </w:t>
      </w:r>
      <w:r w:rsidRPr="002411F6">
        <w:rPr>
          <w:rFonts w:ascii="Cambria" w:hAnsi="Cambria"/>
          <w:sz w:val="18"/>
          <w:szCs w:val="18"/>
        </w:rPr>
        <w:t>ako</w:t>
      </w:r>
      <w:r w:rsidRPr="002411F6">
        <w:rPr>
          <w:rFonts w:ascii="Cambria" w:hAnsi="Cambria"/>
          <w:sz w:val="18"/>
          <w:szCs w:val="18"/>
          <w:lang w:val="sr-Latn-ME"/>
        </w:rPr>
        <w:t xml:space="preserve"> </w:t>
      </w:r>
      <w:r w:rsidRPr="002411F6">
        <w:rPr>
          <w:rFonts w:ascii="Cambria" w:hAnsi="Cambria"/>
          <w:sz w:val="18"/>
          <w:szCs w:val="18"/>
        </w:rPr>
        <w:t>ocijeni</w:t>
      </w:r>
      <w:r w:rsidRPr="002411F6">
        <w:rPr>
          <w:rFonts w:ascii="Cambria" w:hAnsi="Cambria"/>
          <w:sz w:val="18"/>
          <w:szCs w:val="18"/>
          <w:lang w:val="sr-Latn-ME"/>
        </w:rPr>
        <w:t xml:space="preserve"> </w:t>
      </w:r>
      <w:r w:rsidRPr="002411F6">
        <w:rPr>
          <w:rFonts w:ascii="Cambria" w:hAnsi="Cambria"/>
          <w:sz w:val="18"/>
          <w:szCs w:val="18"/>
        </w:rPr>
        <w:t>da</w:t>
      </w:r>
      <w:r w:rsidRPr="002411F6">
        <w:rPr>
          <w:rFonts w:ascii="Cambria" w:hAnsi="Cambria"/>
          <w:sz w:val="18"/>
          <w:szCs w:val="18"/>
          <w:lang w:val="sr-Latn-ME"/>
        </w:rPr>
        <w:t xml:space="preserve"> </w:t>
      </w:r>
      <w:r w:rsidRPr="002411F6">
        <w:rPr>
          <w:rFonts w:ascii="Cambria" w:hAnsi="Cambria"/>
          <w:sz w:val="18"/>
          <w:szCs w:val="18"/>
        </w:rPr>
        <w:t>zna</w:t>
      </w:r>
      <w:r w:rsidRPr="002411F6">
        <w:rPr>
          <w:rFonts w:ascii="Cambria" w:hAnsi="Cambria"/>
          <w:sz w:val="18"/>
          <w:szCs w:val="18"/>
          <w:lang w:val="sr-Latn-ME"/>
        </w:rPr>
        <w:t>č</w:t>
      </w:r>
      <w:r w:rsidRPr="002411F6">
        <w:rPr>
          <w:rFonts w:ascii="Cambria" w:hAnsi="Cambria"/>
          <w:sz w:val="18"/>
          <w:szCs w:val="18"/>
        </w:rPr>
        <w:t>aj</w:t>
      </w:r>
      <w:r w:rsidRPr="002411F6">
        <w:rPr>
          <w:rFonts w:ascii="Cambria" w:hAnsi="Cambria"/>
          <w:sz w:val="18"/>
          <w:szCs w:val="18"/>
          <w:lang w:val="sr-Latn-ME"/>
        </w:rPr>
        <w:t xml:space="preserve"> </w:t>
      </w:r>
      <w:r w:rsidRPr="002411F6">
        <w:rPr>
          <w:rFonts w:ascii="Cambria" w:hAnsi="Cambria"/>
          <w:sz w:val="18"/>
          <w:szCs w:val="18"/>
        </w:rPr>
        <w:t>slu</w:t>
      </w:r>
      <w:r w:rsidRPr="002411F6">
        <w:rPr>
          <w:rFonts w:ascii="Cambria" w:hAnsi="Cambria"/>
          <w:sz w:val="18"/>
          <w:szCs w:val="18"/>
          <w:lang w:val="sr-Latn-ME"/>
        </w:rPr>
        <w:t>č</w:t>
      </w:r>
      <w:r w:rsidRPr="002411F6">
        <w:rPr>
          <w:rFonts w:ascii="Cambria" w:hAnsi="Cambria"/>
          <w:sz w:val="18"/>
          <w:szCs w:val="18"/>
        </w:rPr>
        <w:t>aja</w:t>
      </w:r>
      <w:r w:rsidRPr="002411F6">
        <w:rPr>
          <w:rFonts w:ascii="Cambria" w:hAnsi="Cambria"/>
          <w:sz w:val="18"/>
          <w:szCs w:val="18"/>
          <w:lang w:val="sr-Latn-ME"/>
        </w:rPr>
        <w:t xml:space="preserve"> </w:t>
      </w:r>
      <w:r w:rsidRPr="002411F6">
        <w:rPr>
          <w:rFonts w:ascii="Cambria" w:hAnsi="Cambria"/>
          <w:sz w:val="18"/>
          <w:szCs w:val="18"/>
        </w:rPr>
        <w:t>to</w:t>
      </w:r>
      <w:r w:rsidRPr="002411F6">
        <w:rPr>
          <w:rFonts w:ascii="Cambria" w:hAnsi="Cambria"/>
          <w:sz w:val="18"/>
          <w:szCs w:val="18"/>
          <w:lang w:val="sr-Latn-ME"/>
        </w:rPr>
        <w:t xml:space="preserve"> </w:t>
      </w:r>
      <w:r w:rsidRPr="002411F6">
        <w:rPr>
          <w:rFonts w:ascii="Cambria" w:hAnsi="Cambria"/>
          <w:sz w:val="18"/>
          <w:szCs w:val="18"/>
        </w:rPr>
        <w:t>zahtijeva</w:t>
      </w:r>
      <w:r w:rsidRPr="002411F6">
        <w:rPr>
          <w:rFonts w:ascii="Cambria" w:hAnsi="Cambria"/>
          <w:sz w:val="18"/>
          <w:szCs w:val="18"/>
          <w:lang w:val="sr-Latn-ME"/>
        </w:rPr>
        <w:t>.</w:t>
      </w:r>
      <w:r w:rsidRPr="002411F6">
        <w:rPr>
          <w:rFonts w:ascii="Cambria" w:hAnsi="Cambria"/>
          <w:sz w:val="18"/>
          <w:szCs w:val="18"/>
          <w:lang w:val="sr-Latn-RS"/>
        </w:rPr>
        <w:t xml:space="preserve"> Zakon o zaštitniku/ci, </w:t>
      </w:r>
      <w:r w:rsidRPr="002411F6">
        <w:rPr>
          <w:rFonts w:ascii="Cambria" w:hAnsi="Cambria"/>
          <w:i/>
          <w:iCs/>
          <w:sz w:val="18"/>
          <w:szCs w:val="18"/>
          <w:lang w:val="sr-Latn-RS"/>
        </w:rPr>
        <w:t>op. cit</w:t>
      </w:r>
      <w:r w:rsidRPr="002411F6">
        <w:rPr>
          <w:rFonts w:ascii="Cambria" w:hAnsi="Cambria"/>
          <w:sz w:val="18"/>
          <w:szCs w:val="18"/>
          <w:lang w:val="sr-Latn-RS"/>
        </w:rPr>
        <w:t>, čl. 32.</w:t>
      </w:r>
    </w:p>
  </w:footnote>
  <w:footnote w:id="264">
    <w:p w14:paraId="75A350D5"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zamjenice Ombudsmana Zdenke Perović, br. 01-401/20-30, od 6.11.2020, str. 20.</w:t>
      </w:r>
    </w:p>
  </w:footnote>
  <w:footnote w:id="265">
    <w:p w14:paraId="1560ED0C" w14:textId="77777777" w:rsidR="00F1025B" w:rsidRPr="002411F6" w:rsidRDefault="00F1025B" w:rsidP="00CE4137">
      <w:pPr>
        <w:jc w:val="both"/>
        <w:rPr>
          <w:rFonts w:ascii="Cambria" w:hAnsi="Cambria"/>
          <w:sz w:val="18"/>
          <w:szCs w:val="18"/>
          <w:lang w:val="sr-Latn-ME"/>
        </w:rPr>
      </w:pPr>
      <w:r w:rsidRPr="002411F6">
        <w:rPr>
          <w:rStyle w:val="FootnoteReference"/>
          <w:rFonts w:ascii="Cambria" w:hAnsi="Cambria"/>
          <w:sz w:val="18"/>
          <w:szCs w:val="18"/>
          <w:lang w:val="sr-Latn-ME"/>
        </w:rPr>
        <w:footnoteRef/>
      </w:r>
      <w:r w:rsidRPr="002411F6">
        <w:rPr>
          <w:rFonts w:ascii="Cambria" w:hAnsi="Cambria"/>
          <w:sz w:val="18"/>
          <w:szCs w:val="18"/>
          <w:lang w:val="sr-Latn-ME"/>
        </w:rPr>
        <w:t xml:space="preserve"> Mišljenje Ombudsmana br: 01–740/20-3, 28.12.2020. Podnosilac pritužbe u ovom predmetu bio je Siniša Vuković koji je krivičnu prijavu zbog zlostavljanja podnio i ODT u Bijelom Polju 30.8.2020. Tužilaštvo je 15.12.2021. odbacilo ovu krivičnu prijavu protiv tri policijska službenika, međutim Više državno tužilaštvo je 8.3.2022. usvojilo pritužbu oštećenog za preispitivanje rješenja o odbacivanju krivične prijave i predmet je vraćen ODT na ponovno odlučivanje.</w:t>
      </w:r>
    </w:p>
  </w:footnote>
  <w:footnote w:id="266">
    <w:p w14:paraId="4272ADF7" w14:textId="77777777" w:rsidR="00F1025B" w:rsidRPr="002411F6" w:rsidRDefault="00F1025B" w:rsidP="00CE4137">
      <w:pPr>
        <w:jc w:val="both"/>
        <w:rPr>
          <w:rFonts w:ascii="Cambria" w:hAnsi="Cambria"/>
          <w:i/>
          <w:iCs/>
          <w:sz w:val="18"/>
          <w:szCs w:val="18"/>
          <w:lang w:val="sr-Latn-ME"/>
        </w:rPr>
      </w:pPr>
      <w:r w:rsidRPr="002411F6">
        <w:rPr>
          <w:rStyle w:val="FootnoteReference"/>
          <w:rFonts w:ascii="Cambria" w:hAnsi="Cambria"/>
          <w:sz w:val="18"/>
          <w:szCs w:val="18"/>
        </w:rPr>
        <w:footnoteRef/>
      </w:r>
      <w:r w:rsidRPr="002411F6">
        <w:rPr>
          <w:rFonts w:ascii="Cambria" w:hAnsi="Cambria"/>
          <w:sz w:val="18"/>
          <w:szCs w:val="18"/>
        </w:rPr>
        <w:t xml:space="preserve"> </w:t>
      </w:r>
      <w:r w:rsidRPr="002411F6">
        <w:rPr>
          <w:rFonts w:ascii="Cambria" w:hAnsi="Cambria"/>
          <w:sz w:val="18"/>
          <w:szCs w:val="18"/>
          <w:lang w:val="sr-Latn-ME"/>
        </w:rPr>
        <w:t xml:space="preserve">Mišljenja Ombudsmana br. 01-375/20-4 </w:t>
      </w:r>
      <w:r w:rsidRPr="002411F6">
        <w:rPr>
          <w:rFonts w:ascii="Cambria" w:hAnsi="Cambria"/>
          <w:i/>
          <w:iCs/>
          <w:sz w:val="18"/>
          <w:szCs w:val="18"/>
          <w:lang w:val="sr-Latn-ME"/>
        </w:rPr>
        <w:t>op.cit</w:t>
      </w:r>
      <w:r w:rsidRPr="002411F6">
        <w:rPr>
          <w:rFonts w:ascii="Cambria" w:hAnsi="Cambria"/>
          <w:sz w:val="18"/>
          <w:szCs w:val="18"/>
          <w:lang w:val="sr-Latn-ME"/>
        </w:rPr>
        <w:t xml:space="preserve">, br. 01-740/20-3 </w:t>
      </w:r>
      <w:r w:rsidRPr="002411F6">
        <w:rPr>
          <w:rFonts w:ascii="Cambria" w:hAnsi="Cambria"/>
          <w:i/>
          <w:iCs/>
          <w:sz w:val="18"/>
          <w:szCs w:val="18"/>
          <w:lang w:val="sr-Latn-ME"/>
        </w:rPr>
        <w:t>op.cit</w:t>
      </w:r>
      <w:r w:rsidRPr="002411F6">
        <w:rPr>
          <w:rFonts w:ascii="Cambria" w:hAnsi="Cambria"/>
          <w:sz w:val="18"/>
          <w:szCs w:val="18"/>
          <w:lang w:val="sr-Latn-ME"/>
        </w:rPr>
        <w:t xml:space="preserve">, br. 01-401/20-30 </w:t>
      </w:r>
      <w:r w:rsidRPr="002411F6">
        <w:rPr>
          <w:rFonts w:ascii="Cambria" w:hAnsi="Cambria"/>
          <w:i/>
          <w:iCs/>
          <w:sz w:val="18"/>
          <w:szCs w:val="18"/>
          <w:lang w:val="sr-Latn-ME"/>
        </w:rPr>
        <w:t>op.cit</w:t>
      </w:r>
      <w:r w:rsidRPr="002411F6">
        <w:rPr>
          <w:rFonts w:ascii="Cambria" w:hAnsi="Cambria"/>
          <w:sz w:val="18"/>
          <w:szCs w:val="18"/>
          <w:lang w:val="sr-Latn-ME"/>
        </w:rPr>
        <w:t xml:space="preserve">, br. 01-477/20-4 </w:t>
      </w:r>
      <w:r w:rsidRPr="002411F6">
        <w:rPr>
          <w:rFonts w:ascii="Cambria" w:hAnsi="Cambria"/>
          <w:i/>
          <w:iCs/>
          <w:sz w:val="18"/>
          <w:szCs w:val="18"/>
          <w:lang w:val="sr-Latn-ME"/>
        </w:rPr>
        <w:t>op.cit</w:t>
      </w:r>
      <w:r w:rsidRPr="002411F6">
        <w:rPr>
          <w:rFonts w:ascii="Cambria" w:hAnsi="Cambria"/>
          <w:sz w:val="18"/>
          <w:szCs w:val="18"/>
          <w:lang w:val="sr-Latn-ME"/>
        </w:rPr>
        <w:t xml:space="preserve">, br. 01-95/21-4 </w:t>
      </w:r>
      <w:r w:rsidRPr="002411F6">
        <w:rPr>
          <w:rFonts w:ascii="Cambria" w:hAnsi="Cambria"/>
          <w:i/>
          <w:iCs/>
          <w:sz w:val="18"/>
          <w:szCs w:val="18"/>
          <w:lang w:val="sr-Latn-ME"/>
        </w:rPr>
        <w:t>op.cit</w:t>
      </w:r>
      <w:r w:rsidRPr="002411F6">
        <w:rPr>
          <w:rFonts w:ascii="Cambria" w:hAnsi="Cambria"/>
          <w:sz w:val="18"/>
          <w:szCs w:val="18"/>
          <w:lang w:val="sr-Latn-ME"/>
        </w:rPr>
        <w:t xml:space="preserve">. i br. 01-374/20-4 </w:t>
      </w:r>
      <w:r w:rsidRPr="002411F6">
        <w:rPr>
          <w:rFonts w:ascii="Cambria" w:hAnsi="Cambria"/>
          <w:i/>
          <w:iCs/>
          <w:sz w:val="18"/>
          <w:szCs w:val="18"/>
          <w:lang w:val="sr-Latn-ME"/>
        </w:rPr>
        <w:t>op.cit.</w:t>
      </w:r>
    </w:p>
  </w:footnote>
  <w:footnote w:id="267">
    <w:p w14:paraId="60D31160" w14:textId="0D9FC18B" w:rsidR="00F1025B" w:rsidRPr="002411F6" w:rsidRDefault="00F1025B" w:rsidP="00FF5B12">
      <w:pPr>
        <w:rPr>
          <w:rFonts w:ascii="Cambria" w:hAnsi="Cambria"/>
          <w:i/>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194 i 195 Zakona o unutrašnjim poslovima.</w:t>
      </w:r>
    </w:p>
  </w:footnote>
  <w:footnote w:id="268">
    <w:p w14:paraId="0BB54F8E" w14:textId="7582E161" w:rsidR="00F1025B" w:rsidRPr="002411F6" w:rsidRDefault="00F1025B" w:rsidP="00FF5B12">
      <w:pPr>
        <w:rPr>
          <w:rFonts w:ascii="Cambria" w:hAnsi="Cambria"/>
          <w:i/>
          <w:iCs/>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116, </w:t>
      </w:r>
      <w:r w:rsidRPr="002411F6">
        <w:rPr>
          <w:rFonts w:ascii="Cambria" w:hAnsi="Cambria"/>
          <w:i/>
          <w:iCs/>
          <w:color w:val="000000" w:themeColor="background1"/>
          <w:sz w:val="18"/>
          <w:szCs w:val="18"/>
          <w:lang w:val="sr-Latn-ME"/>
        </w:rPr>
        <w:t>ibid.</w:t>
      </w:r>
    </w:p>
  </w:footnote>
  <w:footnote w:id="269">
    <w:p w14:paraId="00124515" w14:textId="02F5DE15" w:rsidR="00F1025B" w:rsidRPr="002411F6" w:rsidRDefault="00F1025B" w:rsidP="00FF5B12">
      <w:pPr>
        <w:rPr>
          <w:rFonts w:ascii="Cambria" w:hAnsi="Cambria"/>
          <w:i/>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117, </w:t>
      </w:r>
      <w:r w:rsidRPr="002411F6">
        <w:rPr>
          <w:rFonts w:ascii="Cambria" w:hAnsi="Cambria"/>
          <w:i/>
          <w:color w:val="000000" w:themeColor="background1"/>
          <w:sz w:val="18"/>
          <w:szCs w:val="18"/>
          <w:lang w:val="sr-Latn-ME"/>
        </w:rPr>
        <w:t>ibid.</w:t>
      </w:r>
    </w:p>
  </w:footnote>
  <w:footnote w:id="270">
    <w:p w14:paraId="505A7F18" w14:textId="43B6E55C"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Kako je u mjesečnim izvještajima Odjeljenja za unutrašnju kontrolu policije razgraničeno postupanje na osnovu pritužbi i na osnovu tzv. sprovedene kontrole</w:t>
      </w:r>
      <w:r w:rsidRPr="002411F6">
        <w:rPr>
          <w:rFonts w:ascii="Cambria" w:hAnsi="Cambria"/>
          <w:i/>
          <w:color w:val="000000" w:themeColor="background1"/>
          <w:sz w:val="18"/>
          <w:szCs w:val="18"/>
          <w:lang w:val="sr-Latn-ME"/>
        </w:rPr>
        <w:t xml:space="preserve">, </w:t>
      </w:r>
      <w:r w:rsidRPr="002411F6">
        <w:rPr>
          <w:rFonts w:ascii="Cambria" w:hAnsi="Cambria"/>
          <w:color w:val="000000" w:themeColor="background1"/>
          <w:sz w:val="18"/>
          <w:szCs w:val="18"/>
          <w:lang w:val="sr-Latn-ME"/>
        </w:rPr>
        <w:t>u nastavku će se izraz sprovedena kontrola koristiti za postupanje službenika unutrašnje kontrole po sopstvenoj inicijativi, na osnovu prikupljenih obavještenja i drugih saznanja, predloga i zaključaka nadležnog odbora Skupštine, preporuka Zaštitnika ljudskih prava i sloboda Crne Gore i na osnovu analize ocjena i preporuka Savjeta za građansku kontrolu rada policije.</w:t>
      </w:r>
    </w:p>
  </w:footnote>
  <w:footnote w:id="271">
    <w:p w14:paraId="08F7FF34" w14:textId="4575FC8E" w:rsidR="00F1025B" w:rsidRPr="002411F6" w:rsidRDefault="00F1025B" w:rsidP="00FF5B12">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Od toga, u dvije kontrole utvrđeno je da je zlostavljanje izvršeno u sticaju sa krivičnim djelom laka tjelesna povreda iz čl.152 st. 2 KZ.</w:t>
      </w:r>
    </w:p>
  </w:footnote>
  <w:footnote w:id="272">
    <w:p w14:paraId="00A943E6" w14:textId="43CBB2BD" w:rsidR="00F1025B" w:rsidRPr="002411F6" w:rsidRDefault="00F1025B" w:rsidP="00BE7FE9">
      <w:pPr>
        <w:pStyle w:val="FootnoteText"/>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Do kraja rada na ovom izvještaju HRA ni od Uprave policije, ni od Ministarstva unutrašnjih poslova nije dobila odgovor na pitanje u kojim slučajevima je došlo do pokretanja disciplinskih postupaka protiv policijskih službenika u 2020. i 2021. godini.</w:t>
      </w:r>
    </w:p>
  </w:footnote>
  <w:footnote w:id="273">
    <w:p w14:paraId="5E1E519F" w14:textId="577BDC56"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Optužni predlog ODT u Herceg Novom, Kt. br. 261/20, od 27. 11. 2020. godine.</w:t>
      </w:r>
    </w:p>
  </w:footnote>
  <w:footnote w:id="274">
    <w:p w14:paraId="23544E5D" w14:textId="2EC7198B"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Optužni predlog ODT u Kotoru, Kt. br. 352/20, od 17. 12. 2020. godine.</w:t>
      </w:r>
    </w:p>
  </w:footnote>
  <w:footnote w:id="275">
    <w:p w14:paraId="744F14E8" w14:textId="6CFC8AAC"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Međutim, ODT u Baru do kraja 2021. nije saslušalo ni sve osumnjičene, ni oštećenog, niti je naredilo vještačenje. Više o postupanju tužilaštva u ovom slučaju vidi u 3.2.12.</w:t>
      </w:r>
    </w:p>
  </w:footnote>
  <w:footnote w:id="276">
    <w:p w14:paraId="31585B36" w14:textId="71444D9A" w:rsidR="00F1025B" w:rsidRPr="002411F6" w:rsidRDefault="00F1025B" w:rsidP="00BE7FE9">
      <w:pPr>
        <w:rPr>
          <w:rFonts w:ascii="Cambria" w:hAnsi="Cambria"/>
          <w:i/>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31 Zakona o unutrašnjim poslovima. </w:t>
      </w:r>
    </w:p>
  </w:footnote>
  <w:footnote w:id="277">
    <w:p w14:paraId="69149C72" w14:textId="66BB3A2E"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U skladu sa čl. 96 Zakona u unutrašnjim poslovima policijski službenik koji je upotrijebio i/ili naredio upotrebu sredstva prinude, odnosno učestvovao u primjeni sredstava prinude, podnosi pisani izvještaj o toj upotrebi neposrednom rukovodiocu najkasnije u roku od 24 časa od trenutka upotrebe. Nakon prikupljanja obavještenja o okolnostima upotrebe sredstava prinude, rukovodilac daje mišljenje o njenoj opravdanosti i pravilnosti, koje se sa izvještajem policijskog službenika u roku od 48 sati od upotrebe sredstva prinude dostavlja direktoru Policije ili licu koje on ovlasti. Ako oni ocijene da je sredstvo prinude nezakonito upotrijebljeno, dužni su da preduzmu mjere za utvrđivanje odgovornosti policijskog službenika koji je upotrijebio, odnosno naredio upotrebu sredstva prinude.</w:t>
      </w:r>
    </w:p>
  </w:footnote>
  <w:footnote w:id="278">
    <w:p w14:paraId="0568A028" w14:textId="73C2A2DA"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Prethodno je, 2019, Z. M. osuđen zbog krivičnih djela zlostavljanje i teška tjelesna povreda na dva meseca i 15 dana zatvora, na osnovu sporazuma o priznanju krivice (presuda Osnovnog suda u Podgorici od 12. 11. 2019, br. K 127/19). Mada je i policijski službenik R. V. bio optužen, prema dostupnoj evidenciji, on dalje nije krivično gonjen. </w:t>
      </w:r>
    </w:p>
  </w:footnote>
  <w:footnote w:id="279">
    <w:p w14:paraId="144D0B1E" w14:textId="2C505583" w:rsidR="00F1025B" w:rsidRPr="002411F6" w:rsidRDefault="00F1025B" w:rsidP="00BE7FE9">
      <w:pPr>
        <w:rPr>
          <w:rFonts w:ascii="Cambria" w:hAnsi="Cambria"/>
          <w:i/>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191 Zakona o unutrašnjim poslovima</w:t>
      </w:r>
      <w:r w:rsidRPr="002411F6">
        <w:rPr>
          <w:rFonts w:ascii="Cambria" w:hAnsi="Cambria"/>
          <w:i/>
          <w:color w:val="000000" w:themeColor="background1"/>
          <w:sz w:val="18"/>
          <w:szCs w:val="18"/>
          <w:lang w:val="sr-Latn-ME"/>
        </w:rPr>
        <w:t>.</w:t>
      </w:r>
    </w:p>
  </w:footnote>
  <w:footnote w:id="280">
    <w:p w14:paraId="05CA5163" w14:textId="7E6DE478" w:rsidR="00F1025B" w:rsidRPr="002411F6" w:rsidRDefault="00F1025B" w:rsidP="00BE7FE9">
      <w:pPr>
        <w:rPr>
          <w:rFonts w:ascii="Cambria" w:hAnsi="Cambria"/>
          <w:i/>
          <w:iCs/>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193 Zakona o unutrašnjim poslovima</w:t>
      </w:r>
      <w:r w:rsidRPr="002411F6">
        <w:rPr>
          <w:rFonts w:ascii="Cambria" w:hAnsi="Cambria"/>
          <w:i/>
          <w:iCs/>
          <w:color w:val="000000" w:themeColor="background1"/>
          <w:sz w:val="18"/>
          <w:szCs w:val="18"/>
          <w:lang w:val="sr-Latn-ME"/>
        </w:rPr>
        <w:t>.</w:t>
      </w:r>
    </w:p>
  </w:footnote>
  <w:footnote w:id="281">
    <w:p w14:paraId="60945BD2" w14:textId="182FD607"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Podaci su prikupljeni sa sajta </w:t>
      </w:r>
      <w:hyperlink r:id="rId47" w:history="1">
        <w:r w:rsidRPr="002411F6">
          <w:rPr>
            <w:rStyle w:val="Hyperlink"/>
            <w:rFonts w:ascii="Cambria" w:hAnsi="Cambria"/>
            <w:color w:val="000000" w:themeColor="background1"/>
            <w:sz w:val="18"/>
            <w:szCs w:val="18"/>
            <w:lang w:val="sr-Latn-ME"/>
          </w:rPr>
          <w:t>www.kontrolapolicije.me</w:t>
        </w:r>
      </w:hyperlink>
      <w:r w:rsidRPr="002411F6">
        <w:rPr>
          <w:rFonts w:ascii="Cambria" w:hAnsi="Cambria"/>
          <w:color w:val="000000" w:themeColor="background1"/>
          <w:sz w:val="18"/>
          <w:szCs w:val="18"/>
          <w:lang w:val="sr-Latn-ME"/>
        </w:rPr>
        <w:t xml:space="preserve">, jer Savjet za građansku kontrolu rada policije ne vodi posebnu evidenciju o predmetima koji predstavljaju zlostavljanje već se svi postupci građanske kontrole uredno predstavljaju na priloženom sajtu. Rešenje broj: 67/1-21, od 21. 12. 2021. godine. </w:t>
      </w:r>
    </w:p>
  </w:footnote>
  <w:footnote w:id="282">
    <w:p w14:paraId="4FEAD62F" w14:textId="3F180976"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Iz ove analize su izostavljeni slučajevi koji se tiču pritužbi u vezi sa incidentima na Cetinju 4. i 5. septembra 2021. godine. U ovim predmetima još uvijek nije utvrđeno da li je došlo do prekoračenja upotrebe sile, jer Savjet iz Uprave policije još uvijek nije dobio izjašnjenje o svakom pojedinačnom slučaju pritužbi. Savjet je, za sada, u ovim predmetima utvrdio prekomjernu upotrebu hemijskih sredstava, ali se postavlja pitanje kada se ovakva upotreba može kvalifikovati kao zlostavljanje. Savjet je u pojedinim predmetima obavještenja sa opisima okolnosti i medicinskom dokumentacijom dostavio VDT Crne Gore, kako bi nadležno tužilaštvo provjerilo da li u radnjama policijskih službenika Uprave policije Ministarstva unutrašnjih poslova Crne Gore prema građanima ima bića bilo kog krivičnog djela ili prekršaja koji se gone po službenoj dužnosti. </w:t>
      </w:r>
    </w:p>
  </w:footnote>
  <w:footnote w:id="283">
    <w:p w14:paraId="304849AC" w14:textId="141ED0F3"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Predmeti O. M, I. R. i J. Đ.  Detaljnije u poglavljima: 3.2.5, 3.2.13. i 3.2.12.</w:t>
      </w:r>
    </w:p>
  </w:footnote>
  <w:footnote w:id="284">
    <w:p w14:paraId="6CED27D8" w14:textId="0297B0B6"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Predmeti S. R. i P. R. Detaljnije u poglavljima: 3.1.2. i 3.2.7.</w:t>
      </w:r>
    </w:p>
  </w:footnote>
  <w:footnote w:id="285">
    <w:p w14:paraId="6BC25B29" w14:textId="1B3C2424"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Predmet L. V, P. P. i S. K.</w:t>
      </w:r>
    </w:p>
  </w:footnote>
  <w:footnote w:id="286">
    <w:p w14:paraId="5C3592E4" w14:textId="3B7F3C61"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Predmet Z. K.</w:t>
      </w:r>
    </w:p>
  </w:footnote>
  <w:footnote w:id="287">
    <w:p w14:paraId="727C249A" w14:textId="35593364"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Zaključak Savjeta od 25. 6. 2020. dostupan na: </w:t>
      </w:r>
      <w:hyperlink r:id="rId48" w:history="1">
        <w:r w:rsidRPr="002411F6">
          <w:rPr>
            <w:rStyle w:val="Hyperlink"/>
            <w:rFonts w:ascii="Cambria" w:hAnsi="Cambria"/>
            <w:color w:val="000000" w:themeColor="background1"/>
            <w:sz w:val="18"/>
            <w:szCs w:val="18"/>
            <w:lang w:val="sr-Latn-ME"/>
          </w:rPr>
          <w:t>http://www.kontrolapolicije.me/blog/zatra%C5%BEeno-utvr%C4%91ivanje-identiteta-policajaca-sa-snimka</w:t>
        </w:r>
      </w:hyperlink>
      <w:r w:rsidRPr="002411F6">
        <w:rPr>
          <w:rFonts w:ascii="Cambria" w:hAnsi="Cambria"/>
          <w:color w:val="000000" w:themeColor="background1"/>
          <w:sz w:val="18"/>
          <w:szCs w:val="18"/>
          <w:lang w:val="sr-Latn-ME"/>
        </w:rPr>
        <w:t xml:space="preserve">. </w:t>
      </w:r>
    </w:p>
  </w:footnote>
  <w:footnote w:id="288">
    <w:p w14:paraId="593ECA2D" w14:textId="5A66BB10"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Mišljenje Ombudsmana br. 01- 976/20-17, od 4. 5. 2021. godine.</w:t>
      </w:r>
    </w:p>
  </w:footnote>
  <w:footnote w:id="289">
    <w:p w14:paraId="7F6CDB5F" w14:textId="52789F5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Izvještaj CPT o posjeti Crnoj Gori 2017. godine, st. 14.</w:t>
      </w:r>
    </w:p>
  </w:footnote>
  <w:footnote w:id="290">
    <w:p w14:paraId="4BDFF6E3" w14:textId="5A26F32D"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w:t>
      </w:r>
      <w:r w:rsidRPr="002411F6">
        <w:rPr>
          <w:rFonts w:ascii="Cambria" w:hAnsi="Cambria"/>
          <w:i/>
          <w:iCs/>
          <w:color w:val="000000" w:themeColor="background1"/>
          <w:sz w:val="18"/>
          <w:szCs w:val="18"/>
          <w:lang w:val="sr-Latn-ME"/>
        </w:rPr>
        <w:t>Ibid.</w:t>
      </w:r>
    </w:p>
  </w:footnote>
  <w:footnote w:id="291">
    <w:p w14:paraId="67A2D5D2" w14:textId="070E340F"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Izvod iz 14. Opšteg izveštaja [CPT/Inf (2004) 28, st. 42.</w:t>
      </w:r>
    </w:p>
  </w:footnote>
  <w:footnote w:id="292">
    <w:p w14:paraId="149EEF0B" w14:textId="52599316"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Protokol o postupanju u slučajevima prijave navoda o mučenju i drugim oblicima zlostavljanja pacijenata, ZU Specijalna bolnica za psihijatriju „Dobrota“ Kotor, 2018.</w:t>
      </w:r>
    </w:p>
  </w:footnote>
  <w:footnote w:id="293">
    <w:p w14:paraId="6B79D097" w14:textId="1238C848" w:rsidR="00F1025B" w:rsidRPr="002411F6" w:rsidRDefault="00F1025B" w:rsidP="00BE7FE9">
      <w:pPr>
        <w:rPr>
          <w:rFonts w:ascii="Cambria" w:hAnsi="Cambria"/>
          <w:bCs/>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152 Zakona o radu. </w:t>
      </w:r>
    </w:p>
  </w:footnote>
  <w:footnote w:id="294">
    <w:p w14:paraId="12A59773" w14:textId="5436F069"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Vidi „Stomatolog mu slomio nos, bolnica ga otpustila sa liječenja“, </w:t>
      </w:r>
      <w:r w:rsidRPr="002411F6">
        <w:rPr>
          <w:rFonts w:ascii="Cambria" w:hAnsi="Cambria"/>
          <w:i/>
          <w:color w:val="000000" w:themeColor="background1"/>
          <w:sz w:val="18"/>
          <w:szCs w:val="18"/>
          <w:lang w:val="sr-Latn-ME"/>
        </w:rPr>
        <w:t>Dan online</w:t>
      </w:r>
      <w:r w:rsidRPr="002411F6">
        <w:rPr>
          <w:rFonts w:ascii="Cambria" w:hAnsi="Cambria"/>
          <w:color w:val="000000" w:themeColor="background1"/>
          <w:sz w:val="18"/>
          <w:szCs w:val="18"/>
          <w:lang w:val="sr-Latn-ME"/>
        </w:rPr>
        <w:t xml:space="preserve">, 31. 7. 2020: </w:t>
      </w:r>
      <w:hyperlink r:id="rId49" w:history="1">
        <w:r w:rsidRPr="002411F6">
          <w:rPr>
            <w:rStyle w:val="Hyperlink"/>
            <w:rFonts w:ascii="Cambria" w:hAnsi="Cambria"/>
            <w:color w:val="000000" w:themeColor="background1"/>
            <w:sz w:val="18"/>
            <w:szCs w:val="18"/>
            <w:lang w:val="sr-Latn-ME"/>
          </w:rPr>
          <w:t>https://old.dan.co.me/?nivo=3&amp;rubrika=Drustvo&amp;clanak=753900&amp;datum=2019-05-25&amp;najdatum=2020-07-31</w:t>
        </w:r>
      </w:hyperlink>
      <w:r w:rsidRPr="002411F6">
        <w:rPr>
          <w:rFonts w:ascii="Cambria" w:hAnsi="Cambria"/>
          <w:color w:val="000000" w:themeColor="background1"/>
          <w:sz w:val="18"/>
          <w:szCs w:val="18"/>
          <w:lang w:val="sr-Latn-ME"/>
        </w:rPr>
        <w:t xml:space="preserve"> .</w:t>
      </w:r>
    </w:p>
  </w:footnote>
  <w:footnote w:id="295">
    <w:p w14:paraId="207123FB" w14:textId="773BE933"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103 Zakona o državnim službenicima i namještenicima.</w:t>
      </w:r>
    </w:p>
  </w:footnote>
  <w:footnote w:id="296">
    <w:p w14:paraId="1B722077" w14:textId="68EBC75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Rješenje Disciplinske komisije br. 01- DP – 123/20-70, od 15.1.2021. godine.</w:t>
      </w:r>
    </w:p>
  </w:footnote>
  <w:footnote w:id="297">
    <w:p w14:paraId="5DD04D3B" w14:textId="7DB26BDF"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103 Zakona o državnim službenicima i namještenicima</w:t>
      </w:r>
      <w:r w:rsidRPr="002411F6">
        <w:rPr>
          <w:rFonts w:ascii="Cambria" w:hAnsi="Cambria"/>
          <w:i/>
          <w:color w:val="000000" w:themeColor="background1"/>
          <w:sz w:val="18"/>
          <w:szCs w:val="18"/>
          <w:lang w:val="sr-Latn-ME"/>
        </w:rPr>
        <w:t>.</w:t>
      </w:r>
    </w:p>
  </w:footnote>
  <w:footnote w:id="298">
    <w:p w14:paraId="2B291F3F" w14:textId="1DD32CD8" w:rsidR="00F1025B" w:rsidRPr="002411F6"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Rješenje br. U – SPI br. 7/21 i U – SPI br. 13/21.</w:t>
      </w:r>
    </w:p>
  </w:footnote>
  <w:footnote w:id="299">
    <w:p w14:paraId="63A086E8" w14:textId="640DBCFD" w:rsidR="00F1025B" w:rsidRPr="006E2D08" w:rsidRDefault="00F1025B" w:rsidP="00BE7FE9">
      <w:pPr>
        <w:rPr>
          <w:rFonts w:ascii="Cambria" w:hAnsi="Cambria"/>
          <w:color w:val="000000" w:themeColor="background1"/>
          <w:sz w:val="18"/>
          <w:szCs w:val="18"/>
          <w:lang w:val="sr-Latn-ME"/>
        </w:rPr>
      </w:pPr>
      <w:r w:rsidRPr="002411F6">
        <w:rPr>
          <w:rStyle w:val="FootnoteReference"/>
          <w:rFonts w:ascii="Cambria" w:hAnsi="Cambria"/>
          <w:color w:val="000000" w:themeColor="background1"/>
          <w:sz w:val="18"/>
          <w:szCs w:val="18"/>
          <w:lang w:val="sr-Latn-ME"/>
        </w:rPr>
        <w:footnoteRef/>
      </w:r>
      <w:r w:rsidRPr="002411F6">
        <w:rPr>
          <w:rFonts w:ascii="Cambria" w:hAnsi="Cambria"/>
          <w:color w:val="000000" w:themeColor="background1"/>
          <w:sz w:val="18"/>
          <w:szCs w:val="18"/>
          <w:lang w:val="sr-Latn-ME"/>
        </w:rPr>
        <w:t xml:space="preserve"> Čl. 111 Zakona o državnim službenicima i namještenicima</w:t>
      </w:r>
      <w:r w:rsidRPr="002411F6">
        <w:rPr>
          <w:rFonts w:ascii="Cambria" w:hAnsi="Cambria"/>
          <w:i/>
          <w:color w:val="000000" w:themeColor="background1"/>
          <w:sz w:val="18"/>
          <w:szCs w:val="18"/>
          <w:lang w:val="sr-Latn-M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A23"/>
    <w:multiLevelType w:val="hybridMultilevel"/>
    <w:tmpl w:val="992A7758"/>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50324B"/>
    <w:multiLevelType w:val="hybridMultilevel"/>
    <w:tmpl w:val="FF7A70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405C5"/>
    <w:multiLevelType w:val="hybridMultilevel"/>
    <w:tmpl w:val="070C9522"/>
    <w:lvl w:ilvl="0" w:tplc="34E22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467B"/>
    <w:multiLevelType w:val="multilevel"/>
    <w:tmpl w:val="1D907A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2A32A0"/>
    <w:multiLevelType w:val="hybridMultilevel"/>
    <w:tmpl w:val="B948767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ED6CA4"/>
    <w:multiLevelType w:val="hybridMultilevel"/>
    <w:tmpl w:val="2B2A6AAA"/>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A31B9"/>
    <w:multiLevelType w:val="hybridMultilevel"/>
    <w:tmpl w:val="153AB3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F9228E"/>
    <w:multiLevelType w:val="multilevel"/>
    <w:tmpl w:val="996C3F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D0168A8"/>
    <w:multiLevelType w:val="hybridMultilevel"/>
    <w:tmpl w:val="612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17281"/>
    <w:multiLevelType w:val="multilevel"/>
    <w:tmpl w:val="CB34305A"/>
    <w:styleLink w:val="CurrentList1"/>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AF0904"/>
    <w:multiLevelType w:val="hybridMultilevel"/>
    <w:tmpl w:val="2AC05B5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A784F"/>
    <w:multiLevelType w:val="multilevel"/>
    <w:tmpl w:val="758016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5A704CF"/>
    <w:multiLevelType w:val="multilevel"/>
    <w:tmpl w:val="4886D328"/>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B4B6583"/>
    <w:multiLevelType w:val="hybridMultilevel"/>
    <w:tmpl w:val="53F65CF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041BE3"/>
    <w:multiLevelType w:val="hybridMultilevel"/>
    <w:tmpl w:val="D882ACC0"/>
    <w:lvl w:ilvl="0" w:tplc="4498DCEC">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82F0B"/>
    <w:multiLevelType w:val="multilevel"/>
    <w:tmpl w:val="F1C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F07F3"/>
    <w:multiLevelType w:val="hybridMultilevel"/>
    <w:tmpl w:val="88EA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970116"/>
    <w:multiLevelType w:val="hybridMultilevel"/>
    <w:tmpl w:val="9F3ADFB0"/>
    <w:lvl w:ilvl="0" w:tplc="8666976A">
      <w:start w:val="1"/>
      <w:numFmt w:val="upperRoman"/>
      <w:lvlText w:val="%1."/>
      <w:lvlJc w:val="left"/>
      <w:pPr>
        <w:ind w:left="1080" w:hanging="720"/>
      </w:pPr>
      <w:rPr>
        <w:rFonts w:hint="default"/>
        <w:b/>
        <w:color w:val="990033"/>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23526"/>
    <w:multiLevelType w:val="multilevel"/>
    <w:tmpl w:val="64407A54"/>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2245562"/>
    <w:multiLevelType w:val="hybridMultilevel"/>
    <w:tmpl w:val="00620BA0"/>
    <w:lvl w:ilvl="0" w:tplc="73B8CA14">
      <w:numFmt w:val="bullet"/>
      <w:lvlText w:val="•"/>
      <w:lvlJc w:val="left"/>
      <w:pPr>
        <w:ind w:left="408" w:hanging="360"/>
      </w:pPr>
      <w:rPr>
        <w:rFonts w:ascii="Cambria" w:eastAsiaTheme="minorHAnsi"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15:restartNumberingAfterBreak="0">
    <w:nsid w:val="6CF823B7"/>
    <w:multiLevelType w:val="hybridMultilevel"/>
    <w:tmpl w:val="B2BE907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F24D6"/>
    <w:multiLevelType w:val="hybridMultilevel"/>
    <w:tmpl w:val="00D649D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1"/>
  </w:num>
  <w:num w:numId="4">
    <w:abstractNumId w:val="2"/>
  </w:num>
  <w:num w:numId="5">
    <w:abstractNumId w:val="20"/>
  </w:num>
  <w:num w:numId="6">
    <w:abstractNumId w:val="16"/>
  </w:num>
  <w:num w:numId="7">
    <w:abstractNumId w:val="8"/>
  </w:num>
  <w:num w:numId="8">
    <w:abstractNumId w:val="10"/>
  </w:num>
  <w:num w:numId="9">
    <w:abstractNumId w:val="15"/>
  </w:num>
  <w:num w:numId="10">
    <w:abstractNumId w:val="9"/>
  </w:num>
  <w:num w:numId="11">
    <w:abstractNumId w:val="11"/>
  </w:num>
  <w:num w:numId="12">
    <w:abstractNumId w:val="3"/>
  </w:num>
  <w:num w:numId="13">
    <w:abstractNumId w:val="18"/>
  </w:num>
  <w:num w:numId="14">
    <w:abstractNumId w:val="12"/>
  </w:num>
  <w:num w:numId="15">
    <w:abstractNumId w:val="17"/>
  </w:num>
  <w:num w:numId="16">
    <w:abstractNumId w:val="7"/>
  </w:num>
  <w:num w:numId="17">
    <w:abstractNumId w:val="0"/>
  </w:num>
  <w:num w:numId="18">
    <w:abstractNumId w:val="13"/>
  </w:num>
  <w:num w:numId="19">
    <w:abstractNumId w:val="5"/>
  </w:num>
  <w:num w:numId="20">
    <w:abstractNumId w:val="21"/>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2"/>
    <w:rsid w:val="00000050"/>
    <w:rsid w:val="0000020F"/>
    <w:rsid w:val="00000AC7"/>
    <w:rsid w:val="00001FB9"/>
    <w:rsid w:val="0000209A"/>
    <w:rsid w:val="000032FB"/>
    <w:rsid w:val="00004B20"/>
    <w:rsid w:val="00004DEE"/>
    <w:rsid w:val="0000678D"/>
    <w:rsid w:val="00006CE3"/>
    <w:rsid w:val="00006D15"/>
    <w:rsid w:val="00007819"/>
    <w:rsid w:val="00010570"/>
    <w:rsid w:val="00011661"/>
    <w:rsid w:val="000121A0"/>
    <w:rsid w:val="00012394"/>
    <w:rsid w:val="00012AB1"/>
    <w:rsid w:val="00015342"/>
    <w:rsid w:val="000163BD"/>
    <w:rsid w:val="00016601"/>
    <w:rsid w:val="00020D31"/>
    <w:rsid w:val="00021ED9"/>
    <w:rsid w:val="00023B3D"/>
    <w:rsid w:val="00023B75"/>
    <w:rsid w:val="000240A4"/>
    <w:rsid w:val="00025B49"/>
    <w:rsid w:val="000262B3"/>
    <w:rsid w:val="00026616"/>
    <w:rsid w:val="00026845"/>
    <w:rsid w:val="00026C9B"/>
    <w:rsid w:val="00027739"/>
    <w:rsid w:val="0002791F"/>
    <w:rsid w:val="00031B22"/>
    <w:rsid w:val="00031CA8"/>
    <w:rsid w:val="000344EF"/>
    <w:rsid w:val="00034633"/>
    <w:rsid w:val="00034CAB"/>
    <w:rsid w:val="00036BBC"/>
    <w:rsid w:val="0003728F"/>
    <w:rsid w:val="00037B11"/>
    <w:rsid w:val="000407E6"/>
    <w:rsid w:val="000412F1"/>
    <w:rsid w:val="000416C4"/>
    <w:rsid w:val="0004178F"/>
    <w:rsid w:val="00041959"/>
    <w:rsid w:val="00043139"/>
    <w:rsid w:val="00043D97"/>
    <w:rsid w:val="00044C46"/>
    <w:rsid w:val="00044E7E"/>
    <w:rsid w:val="000451A3"/>
    <w:rsid w:val="000471B4"/>
    <w:rsid w:val="00047A68"/>
    <w:rsid w:val="00051D23"/>
    <w:rsid w:val="00052A8E"/>
    <w:rsid w:val="00053A12"/>
    <w:rsid w:val="00054258"/>
    <w:rsid w:val="00055054"/>
    <w:rsid w:val="000557B6"/>
    <w:rsid w:val="00055E47"/>
    <w:rsid w:val="00057384"/>
    <w:rsid w:val="00057981"/>
    <w:rsid w:val="00057D84"/>
    <w:rsid w:val="00057E57"/>
    <w:rsid w:val="00060C0E"/>
    <w:rsid w:val="00060C5F"/>
    <w:rsid w:val="000612A7"/>
    <w:rsid w:val="000617D6"/>
    <w:rsid w:val="00061D57"/>
    <w:rsid w:val="00064B3B"/>
    <w:rsid w:val="00064C6C"/>
    <w:rsid w:val="00067CDF"/>
    <w:rsid w:val="00070D4D"/>
    <w:rsid w:val="00071232"/>
    <w:rsid w:val="00072F14"/>
    <w:rsid w:val="00073887"/>
    <w:rsid w:val="00073BF5"/>
    <w:rsid w:val="00074411"/>
    <w:rsid w:val="00075A2F"/>
    <w:rsid w:val="00075EAF"/>
    <w:rsid w:val="00076ED6"/>
    <w:rsid w:val="0007713C"/>
    <w:rsid w:val="0007772F"/>
    <w:rsid w:val="000802B6"/>
    <w:rsid w:val="000810BF"/>
    <w:rsid w:val="0008190B"/>
    <w:rsid w:val="000820A3"/>
    <w:rsid w:val="00083C9A"/>
    <w:rsid w:val="000845F9"/>
    <w:rsid w:val="0008480C"/>
    <w:rsid w:val="0008489E"/>
    <w:rsid w:val="000848CB"/>
    <w:rsid w:val="0008519B"/>
    <w:rsid w:val="000856EA"/>
    <w:rsid w:val="00087401"/>
    <w:rsid w:val="000877D5"/>
    <w:rsid w:val="00087EFC"/>
    <w:rsid w:val="00090323"/>
    <w:rsid w:val="0009047B"/>
    <w:rsid w:val="00090EB1"/>
    <w:rsid w:val="00092424"/>
    <w:rsid w:val="0009442A"/>
    <w:rsid w:val="00094D0F"/>
    <w:rsid w:val="0009624B"/>
    <w:rsid w:val="00096A17"/>
    <w:rsid w:val="000A029F"/>
    <w:rsid w:val="000A03CA"/>
    <w:rsid w:val="000A2277"/>
    <w:rsid w:val="000A282C"/>
    <w:rsid w:val="000A3AF7"/>
    <w:rsid w:val="000A3EC2"/>
    <w:rsid w:val="000A55DE"/>
    <w:rsid w:val="000A5CA8"/>
    <w:rsid w:val="000A6BE2"/>
    <w:rsid w:val="000B1958"/>
    <w:rsid w:val="000B3C42"/>
    <w:rsid w:val="000B654F"/>
    <w:rsid w:val="000B682B"/>
    <w:rsid w:val="000C0396"/>
    <w:rsid w:val="000C0A4D"/>
    <w:rsid w:val="000C1783"/>
    <w:rsid w:val="000C1A1E"/>
    <w:rsid w:val="000C4730"/>
    <w:rsid w:val="000C5608"/>
    <w:rsid w:val="000C5771"/>
    <w:rsid w:val="000C58F9"/>
    <w:rsid w:val="000C632D"/>
    <w:rsid w:val="000C779C"/>
    <w:rsid w:val="000C7976"/>
    <w:rsid w:val="000C7AC6"/>
    <w:rsid w:val="000D0EB3"/>
    <w:rsid w:val="000D1F18"/>
    <w:rsid w:val="000D3ECE"/>
    <w:rsid w:val="000D5E5D"/>
    <w:rsid w:val="000D6970"/>
    <w:rsid w:val="000E1D09"/>
    <w:rsid w:val="000E2B2A"/>
    <w:rsid w:val="000E33A5"/>
    <w:rsid w:val="000E4F2D"/>
    <w:rsid w:val="000E53DF"/>
    <w:rsid w:val="000E53FB"/>
    <w:rsid w:val="000E5F91"/>
    <w:rsid w:val="000E7155"/>
    <w:rsid w:val="000E757A"/>
    <w:rsid w:val="000E7D5C"/>
    <w:rsid w:val="000F0203"/>
    <w:rsid w:val="000F25C0"/>
    <w:rsid w:val="000F26AF"/>
    <w:rsid w:val="000F2D5C"/>
    <w:rsid w:val="000F3F3B"/>
    <w:rsid w:val="000F6539"/>
    <w:rsid w:val="000F68AE"/>
    <w:rsid w:val="000F7D49"/>
    <w:rsid w:val="0010020E"/>
    <w:rsid w:val="00100588"/>
    <w:rsid w:val="001009D8"/>
    <w:rsid w:val="0010140B"/>
    <w:rsid w:val="0010180F"/>
    <w:rsid w:val="00101E3D"/>
    <w:rsid w:val="001026FD"/>
    <w:rsid w:val="0010313E"/>
    <w:rsid w:val="00104198"/>
    <w:rsid w:val="0010461F"/>
    <w:rsid w:val="0010611D"/>
    <w:rsid w:val="0011053D"/>
    <w:rsid w:val="00110C78"/>
    <w:rsid w:val="001110C3"/>
    <w:rsid w:val="00111F54"/>
    <w:rsid w:val="0011237D"/>
    <w:rsid w:val="00113564"/>
    <w:rsid w:val="001140D6"/>
    <w:rsid w:val="0011427D"/>
    <w:rsid w:val="00115CE2"/>
    <w:rsid w:val="001161B9"/>
    <w:rsid w:val="00116217"/>
    <w:rsid w:val="00121E05"/>
    <w:rsid w:val="00122BB0"/>
    <w:rsid w:val="0012304F"/>
    <w:rsid w:val="00123605"/>
    <w:rsid w:val="00123EC0"/>
    <w:rsid w:val="00123F23"/>
    <w:rsid w:val="00124742"/>
    <w:rsid w:val="001262EB"/>
    <w:rsid w:val="001275A4"/>
    <w:rsid w:val="001279CE"/>
    <w:rsid w:val="00127EBD"/>
    <w:rsid w:val="00131073"/>
    <w:rsid w:val="001310E7"/>
    <w:rsid w:val="00131AC9"/>
    <w:rsid w:val="001323FF"/>
    <w:rsid w:val="00132634"/>
    <w:rsid w:val="001330A1"/>
    <w:rsid w:val="00133589"/>
    <w:rsid w:val="001335D3"/>
    <w:rsid w:val="00133985"/>
    <w:rsid w:val="00135FB8"/>
    <w:rsid w:val="00136374"/>
    <w:rsid w:val="0013643A"/>
    <w:rsid w:val="00137031"/>
    <w:rsid w:val="00137818"/>
    <w:rsid w:val="00137C00"/>
    <w:rsid w:val="00137CB2"/>
    <w:rsid w:val="0014019D"/>
    <w:rsid w:val="001407C7"/>
    <w:rsid w:val="00141FC3"/>
    <w:rsid w:val="00142CE7"/>
    <w:rsid w:val="00142E3A"/>
    <w:rsid w:val="00143462"/>
    <w:rsid w:val="00144ABE"/>
    <w:rsid w:val="0014550F"/>
    <w:rsid w:val="00145BB8"/>
    <w:rsid w:val="00146269"/>
    <w:rsid w:val="001467E2"/>
    <w:rsid w:val="00146E6E"/>
    <w:rsid w:val="001500A8"/>
    <w:rsid w:val="00150919"/>
    <w:rsid w:val="001518A2"/>
    <w:rsid w:val="00151980"/>
    <w:rsid w:val="00151EB1"/>
    <w:rsid w:val="0015274C"/>
    <w:rsid w:val="00153CEA"/>
    <w:rsid w:val="00155A32"/>
    <w:rsid w:val="00155D45"/>
    <w:rsid w:val="00155D79"/>
    <w:rsid w:val="00156ACD"/>
    <w:rsid w:val="00157292"/>
    <w:rsid w:val="001573C2"/>
    <w:rsid w:val="00157ADD"/>
    <w:rsid w:val="00157B44"/>
    <w:rsid w:val="00160D8F"/>
    <w:rsid w:val="00161B71"/>
    <w:rsid w:val="0016259D"/>
    <w:rsid w:val="00163308"/>
    <w:rsid w:val="0016333F"/>
    <w:rsid w:val="001643A7"/>
    <w:rsid w:val="00164FFE"/>
    <w:rsid w:val="00165334"/>
    <w:rsid w:val="0016561F"/>
    <w:rsid w:val="00166778"/>
    <w:rsid w:val="00167658"/>
    <w:rsid w:val="00170BE8"/>
    <w:rsid w:val="00170CA2"/>
    <w:rsid w:val="00170E8E"/>
    <w:rsid w:val="00171F27"/>
    <w:rsid w:val="0017211F"/>
    <w:rsid w:val="001729B9"/>
    <w:rsid w:val="00173AAB"/>
    <w:rsid w:val="00173B8C"/>
    <w:rsid w:val="00174632"/>
    <w:rsid w:val="00174A94"/>
    <w:rsid w:val="001767B0"/>
    <w:rsid w:val="00177071"/>
    <w:rsid w:val="00180A1D"/>
    <w:rsid w:val="00180E5A"/>
    <w:rsid w:val="0018100E"/>
    <w:rsid w:val="001814AA"/>
    <w:rsid w:val="00181820"/>
    <w:rsid w:val="001832E4"/>
    <w:rsid w:val="00184EFA"/>
    <w:rsid w:val="00186F73"/>
    <w:rsid w:val="001873BB"/>
    <w:rsid w:val="00187D9F"/>
    <w:rsid w:val="0019032E"/>
    <w:rsid w:val="00191602"/>
    <w:rsid w:val="00192958"/>
    <w:rsid w:val="00192C7F"/>
    <w:rsid w:val="00192F9E"/>
    <w:rsid w:val="00193467"/>
    <w:rsid w:val="0019403B"/>
    <w:rsid w:val="00194532"/>
    <w:rsid w:val="001A0C84"/>
    <w:rsid w:val="001A2F92"/>
    <w:rsid w:val="001A41DC"/>
    <w:rsid w:val="001A45AA"/>
    <w:rsid w:val="001A57E4"/>
    <w:rsid w:val="001A5CD2"/>
    <w:rsid w:val="001B063C"/>
    <w:rsid w:val="001B098A"/>
    <w:rsid w:val="001B1466"/>
    <w:rsid w:val="001B1E7D"/>
    <w:rsid w:val="001B3432"/>
    <w:rsid w:val="001B3E09"/>
    <w:rsid w:val="001B44CB"/>
    <w:rsid w:val="001B4782"/>
    <w:rsid w:val="001B4BB0"/>
    <w:rsid w:val="001B501A"/>
    <w:rsid w:val="001B577B"/>
    <w:rsid w:val="001B64EB"/>
    <w:rsid w:val="001C24E0"/>
    <w:rsid w:val="001C4266"/>
    <w:rsid w:val="001C512A"/>
    <w:rsid w:val="001C5B8C"/>
    <w:rsid w:val="001C5E20"/>
    <w:rsid w:val="001C7C8C"/>
    <w:rsid w:val="001D035D"/>
    <w:rsid w:val="001D03CE"/>
    <w:rsid w:val="001D148A"/>
    <w:rsid w:val="001D1913"/>
    <w:rsid w:val="001D209B"/>
    <w:rsid w:val="001D29BD"/>
    <w:rsid w:val="001D4A1D"/>
    <w:rsid w:val="001D572A"/>
    <w:rsid w:val="001D5A0D"/>
    <w:rsid w:val="001D5CEC"/>
    <w:rsid w:val="001D73DD"/>
    <w:rsid w:val="001D7B07"/>
    <w:rsid w:val="001E1960"/>
    <w:rsid w:val="001E1DEA"/>
    <w:rsid w:val="001E295E"/>
    <w:rsid w:val="001E33DB"/>
    <w:rsid w:val="001E38F8"/>
    <w:rsid w:val="001E3CE2"/>
    <w:rsid w:val="001E4027"/>
    <w:rsid w:val="001E505E"/>
    <w:rsid w:val="001E58A5"/>
    <w:rsid w:val="001E6527"/>
    <w:rsid w:val="001E6E38"/>
    <w:rsid w:val="001E7871"/>
    <w:rsid w:val="001E797C"/>
    <w:rsid w:val="001F22E3"/>
    <w:rsid w:val="001F50EE"/>
    <w:rsid w:val="001F5A22"/>
    <w:rsid w:val="001F5CE2"/>
    <w:rsid w:val="001F61DF"/>
    <w:rsid w:val="001F6242"/>
    <w:rsid w:val="001F6810"/>
    <w:rsid w:val="001F68E8"/>
    <w:rsid w:val="001F708D"/>
    <w:rsid w:val="00200014"/>
    <w:rsid w:val="002003CC"/>
    <w:rsid w:val="002003FC"/>
    <w:rsid w:val="0020072F"/>
    <w:rsid w:val="002010D8"/>
    <w:rsid w:val="0020155E"/>
    <w:rsid w:val="00203919"/>
    <w:rsid w:val="00203EE2"/>
    <w:rsid w:val="002049AC"/>
    <w:rsid w:val="00206FB2"/>
    <w:rsid w:val="002072D6"/>
    <w:rsid w:val="002072F4"/>
    <w:rsid w:val="00207629"/>
    <w:rsid w:val="00207B18"/>
    <w:rsid w:val="0021054E"/>
    <w:rsid w:val="00211815"/>
    <w:rsid w:val="00211A50"/>
    <w:rsid w:val="00211C64"/>
    <w:rsid w:val="00211DA8"/>
    <w:rsid w:val="002150C0"/>
    <w:rsid w:val="00215E30"/>
    <w:rsid w:val="00217C20"/>
    <w:rsid w:val="00220226"/>
    <w:rsid w:val="00220F3C"/>
    <w:rsid w:val="00221365"/>
    <w:rsid w:val="00221830"/>
    <w:rsid w:val="0022470A"/>
    <w:rsid w:val="002248A4"/>
    <w:rsid w:val="00224A18"/>
    <w:rsid w:val="00224EAD"/>
    <w:rsid w:val="0022753E"/>
    <w:rsid w:val="002300D5"/>
    <w:rsid w:val="002306F9"/>
    <w:rsid w:val="00230896"/>
    <w:rsid w:val="00231D8F"/>
    <w:rsid w:val="002321B0"/>
    <w:rsid w:val="00232BF7"/>
    <w:rsid w:val="00233C6A"/>
    <w:rsid w:val="00233D0C"/>
    <w:rsid w:val="002349A0"/>
    <w:rsid w:val="0023562B"/>
    <w:rsid w:val="00235C49"/>
    <w:rsid w:val="00235DA0"/>
    <w:rsid w:val="0023703B"/>
    <w:rsid w:val="002411F6"/>
    <w:rsid w:val="00242D67"/>
    <w:rsid w:val="0024563E"/>
    <w:rsid w:val="00245AFD"/>
    <w:rsid w:val="00246A1E"/>
    <w:rsid w:val="00250418"/>
    <w:rsid w:val="002507D7"/>
    <w:rsid w:val="002508B8"/>
    <w:rsid w:val="00251584"/>
    <w:rsid w:val="00253219"/>
    <w:rsid w:val="00253998"/>
    <w:rsid w:val="002542F6"/>
    <w:rsid w:val="002554AA"/>
    <w:rsid w:val="00256219"/>
    <w:rsid w:val="0025659F"/>
    <w:rsid w:val="00256A18"/>
    <w:rsid w:val="00256DA2"/>
    <w:rsid w:val="002625FD"/>
    <w:rsid w:val="00263128"/>
    <w:rsid w:val="0026437F"/>
    <w:rsid w:val="00264D34"/>
    <w:rsid w:val="00265B6F"/>
    <w:rsid w:val="00267906"/>
    <w:rsid w:val="00267DCA"/>
    <w:rsid w:val="002705AF"/>
    <w:rsid w:val="00270FF2"/>
    <w:rsid w:val="0027172E"/>
    <w:rsid w:val="00272A7A"/>
    <w:rsid w:val="00274266"/>
    <w:rsid w:val="00274269"/>
    <w:rsid w:val="002756BA"/>
    <w:rsid w:val="00276969"/>
    <w:rsid w:val="0027697A"/>
    <w:rsid w:val="00276A1B"/>
    <w:rsid w:val="00276DA9"/>
    <w:rsid w:val="00276E92"/>
    <w:rsid w:val="00277174"/>
    <w:rsid w:val="00277896"/>
    <w:rsid w:val="00277CAF"/>
    <w:rsid w:val="00280558"/>
    <w:rsid w:val="00281DC4"/>
    <w:rsid w:val="00282681"/>
    <w:rsid w:val="00286114"/>
    <w:rsid w:val="00290298"/>
    <w:rsid w:val="0029298E"/>
    <w:rsid w:val="00292E7D"/>
    <w:rsid w:val="0029326A"/>
    <w:rsid w:val="0029450D"/>
    <w:rsid w:val="00294792"/>
    <w:rsid w:val="00294992"/>
    <w:rsid w:val="00294BAD"/>
    <w:rsid w:val="002954A9"/>
    <w:rsid w:val="00295F38"/>
    <w:rsid w:val="00295F6C"/>
    <w:rsid w:val="002963E6"/>
    <w:rsid w:val="00296528"/>
    <w:rsid w:val="00296542"/>
    <w:rsid w:val="00296DBF"/>
    <w:rsid w:val="00296EFE"/>
    <w:rsid w:val="00297C18"/>
    <w:rsid w:val="002A0D11"/>
    <w:rsid w:val="002A2ED6"/>
    <w:rsid w:val="002A45C4"/>
    <w:rsid w:val="002A47C7"/>
    <w:rsid w:val="002A5E10"/>
    <w:rsid w:val="002A5EE1"/>
    <w:rsid w:val="002A6198"/>
    <w:rsid w:val="002A6969"/>
    <w:rsid w:val="002B114A"/>
    <w:rsid w:val="002B11E4"/>
    <w:rsid w:val="002B1995"/>
    <w:rsid w:val="002B2061"/>
    <w:rsid w:val="002B34AF"/>
    <w:rsid w:val="002B52AA"/>
    <w:rsid w:val="002B6618"/>
    <w:rsid w:val="002B74A8"/>
    <w:rsid w:val="002B7596"/>
    <w:rsid w:val="002C02C1"/>
    <w:rsid w:val="002C09CD"/>
    <w:rsid w:val="002C0A5C"/>
    <w:rsid w:val="002C0FD4"/>
    <w:rsid w:val="002C1F4F"/>
    <w:rsid w:val="002C36FD"/>
    <w:rsid w:val="002C3D8B"/>
    <w:rsid w:val="002C407F"/>
    <w:rsid w:val="002C4CB4"/>
    <w:rsid w:val="002C5272"/>
    <w:rsid w:val="002C5909"/>
    <w:rsid w:val="002C6990"/>
    <w:rsid w:val="002C7435"/>
    <w:rsid w:val="002C7B40"/>
    <w:rsid w:val="002D00E6"/>
    <w:rsid w:val="002D4A92"/>
    <w:rsid w:val="002D7577"/>
    <w:rsid w:val="002E098E"/>
    <w:rsid w:val="002E0B09"/>
    <w:rsid w:val="002E15E3"/>
    <w:rsid w:val="002E3810"/>
    <w:rsid w:val="002E3915"/>
    <w:rsid w:val="002E3DD4"/>
    <w:rsid w:val="002E5E8D"/>
    <w:rsid w:val="002E654C"/>
    <w:rsid w:val="002E657E"/>
    <w:rsid w:val="002E6CFF"/>
    <w:rsid w:val="002F0560"/>
    <w:rsid w:val="002F0A50"/>
    <w:rsid w:val="002F1BAD"/>
    <w:rsid w:val="002F1E82"/>
    <w:rsid w:val="002F2D53"/>
    <w:rsid w:val="002F352A"/>
    <w:rsid w:val="002F3F53"/>
    <w:rsid w:val="002F433E"/>
    <w:rsid w:val="002F4564"/>
    <w:rsid w:val="002F5D61"/>
    <w:rsid w:val="002F60F1"/>
    <w:rsid w:val="002F6F4D"/>
    <w:rsid w:val="002F706E"/>
    <w:rsid w:val="003003D6"/>
    <w:rsid w:val="00300B29"/>
    <w:rsid w:val="003018EA"/>
    <w:rsid w:val="00302663"/>
    <w:rsid w:val="00302C64"/>
    <w:rsid w:val="003031B2"/>
    <w:rsid w:val="003054DC"/>
    <w:rsid w:val="0030692A"/>
    <w:rsid w:val="00307002"/>
    <w:rsid w:val="00307DCB"/>
    <w:rsid w:val="0031034E"/>
    <w:rsid w:val="0031283F"/>
    <w:rsid w:val="00314B84"/>
    <w:rsid w:val="00316BDD"/>
    <w:rsid w:val="00317C83"/>
    <w:rsid w:val="0032034B"/>
    <w:rsid w:val="00320CBC"/>
    <w:rsid w:val="00322068"/>
    <w:rsid w:val="00322CE9"/>
    <w:rsid w:val="0032480C"/>
    <w:rsid w:val="0032516E"/>
    <w:rsid w:val="0032531F"/>
    <w:rsid w:val="00326A30"/>
    <w:rsid w:val="00326E2A"/>
    <w:rsid w:val="00327451"/>
    <w:rsid w:val="00327BD5"/>
    <w:rsid w:val="00327DB4"/>
    <w:rsid w:val="00332159"/>
    <w:rsid w:val="0033222B"/>
    <w:rsid w:val="00332A36"/>
    <w:rsid w:val="003332D7"/>
    <w:rsid w:val="00333576"/>
    <w:rsid w:val="00333782"/>
    <w:rsid w:val="0033461B"/>
    <w:rsid w:val="00335621"/>
    <w:rsid w:val="00336E48"/>
    <w:rsid w:val="0034048D"/>
    <w:rsid w:val="0034093F"/>
    <w:rsid w:val="00340952"/>
    <w:rsid w:val="00340C3E"/>
    <w:rsid w:val="00340D34"/>
    <w:rsid w:val="0034101C"/>
    <w:rsid w:val="00341027"/>
    <w:rsid w:val="00342357"/>
    <w:rsid w:val="003425A1"/>
    <w:rsid w:val="003427E9"/>
    <w:rsid w:val="00342C38"/>
    <w:rsid w:val="00343142"/>
    <w:rsid w:val="00344DAF"/>
    <w:rsid w:val="00345125"/>
    <w:rsid w:val="003453F8"/>
    <w:rsid w:val="0034666D"/>
    <w:rsid w:val="0034701E"/>
    <w:rsid w:val="003471E5"/>
    <w:rsid w:val="00347B11"/>
    <w:rsid w:val="003509E7"/>
    <w:rsid w:val="00350A19"/>
    <w:rsid w:val="00350D52"/>
    <w:rsid w:val="00352A71"/>
    <w:rsid w:val="00353730"/>
    <w:rsid w:val="003541B2"/>
    <w:rsid w:val="00354F37"/>
    <w:rsid w:val="0035501D"/>
    <w:rsid w:val="00357AE6"/>
    <w:rsid w:val="00360B16"/>
    <w:rsid w:val="00363EF0"/>
    <w:rsid w:val="00364196"/>
    <w:rsid w:val="00364DEC"/>
    <w:rsid w:val="003667E6"/>
    <w:rsid w:val="0037095D"/>
    <w:rsid w:val="00371005"/>
    <w:rsid w:val="003710B2"/>
    <w:rsid w:val="003724B5"/>
    <w:rsid w:val="0037301A"/>
    <w:rsid w:val="00373904"/>
    <w:rsid w:val="0037394C"/>
    <w:rsid w:val="00376975"/>
    <w:rsid w:val="00376EE9"/>
    <w:rsid w:val="00377A7F"/>
    <w:rsid w:val="0038365A"/>
    <w:rsid w:val="00383CF8"/>
    <w:rsid w:val="00383FA6"/>
    <w:rsid w:val="00384516"/>
    <w:rsid w:val="00384E57"/>
    <w:rsid w:val="00384FE6"/>
    <w:rsid w:val="00385330"/>
    <w:rsid w:val="00385728"/>
    <w:rsid w:val="003862ED"/>
    <w:rsid w:val="003865AD"/>
    <w:rsid w:val="003866B3"/>
    <w:rsid w:val="00386A9B"/>
    <w:rsid w:val="00387E0D"/>
    <w:rsid w:val="00393D5C"/>
    <w:rsid w:val="00393D6C"/>
    <w:rsid w:val="00394A23"/>
    <w:rsid w:val="0039555F"/>
    <w:rsid w:val="00395C06"/>
    <w:rsid w:val="0039772F"/>
    <w:rsid w:val="00397B5A"/>
    <w:rsid w:val="00397C3C"/>
    <w:rsid w:val="003A01A7"/>
    <w:rsid w:val="003A0BFA"/>
    <w:rsid w:val="003A10E3"/>
    <w:rsid w:val="003A1693"/>
    <w:rsid w:val="003A18F0"/>
    <w:rsid w:val="003A1917"/>
    <w:rsid w:val="003A1C28"/>
    <w:rsid w:val="003A1D9C"/>
    <w:rsid w:val="003A32B8"/>
    <w:rsid w:val="003A4D29"/>
    <w:rsid w:val="003A5C8B"/>
    <w:rsid w:val="003A7968"/>
    <w:rsid w:val="003B13BB"/>
    <w:rsid w:val="003B1B20"/>
    <w:rsid w:val="003B3778"/>
    <w:rsid w:val="003B3F64"/>
    <w:rsid w:val="003B47E6"/>
    <w:rsid w:val="003B52E6"/>
    <w:rsid w:val="003B61A5"/>
    <w:rsid w:val="003B6A40"/>
    <w:rsid w:val="003B6ADC"/>
    <w:rsid w:val="003B7A68"/>
    <w:rsid w:val="003C0339"/>
    <w:rsid w:val="003C1780"/>
    <w:rsid w:val="003C261E"/>
    <w:rsid w:val="003C34F7"/>
    <w:rsid w:val="003C3F03"/>
    <w:rsid w:val="003C46D4"/>
    <w:rsid w:val="003C688F"/>
    <w:rsid w:val="003C6EEC"/>
    <w:rsid w:val="003D03F5"/>
    <w:rsid w:val="003D116C"/>
    <w:rsid w:val="003D123B"/>
    <w:rsid w:val="003D1517"/>
    <w:rsid w:val="003D28D2"/>
    <w:rsid w:val="003D2B85"/>
    <w:rsid w:val="003D2C61"/>
    <w:rsid w:val="003D325F"/>
    <w:rsid w:val="003D3EFC"/>
    <w:rsid w:val="003D5C04"/>
    <w:rsid w:val="003D5DA6"/>
    <w:rsid w:val="003D77CB"/>
    <w:rsid w:val="003D7869"/>
    <w:rsid w:val="003E0A09"/>
    <w:rsid w:val="003E27CC"/>
    <w:rsid w:val="003E6551"/>
    <w:rsid w:val="003E665C"/>
    <w:rsid w:val="003E7BDE"/>
    <w:rsid w:val="003F0EF0"/>
    <w:rsid w:val="003F13B7"/>
    <w:rsid w:val="003F1D0D"/>
    <w:rsid w:val="003F29C8"/>
    <w:rsid w:val="003F377D"/>
    <w:rsid w:val="003F4166"/>
    <w:rsid w:val="003F4E62"/>
    <w:rsid w:val="003F5A14"/>
    <w:rsid w:val="003F615F"/>
    <w:rsid w:val="003F637B"/>
    <w:rsid w:val="003F6591"/>
    <w:rsid w:val="003F76D9"/>
    <w:rsid w:val="00401D53"/>
    <w:rsid w:val="00402B8B"/>
    <w:rsid w:val="004031F2"/>
    <w:rsid w:val="0040323D"/>
    <w:rsid w:val="004033EB"/>
    <w:rsid w:val="004042F7"/>
    <w:rsid w:val="004045BD"/>
    <w:rsid w:val="00404718"/>
    <w:rsid w:val="0040478D"/>
    <w:rsid w:val="00404D4A"/>
    <w:rsid w:val="00405222"/>
    <w:rsid w:val="004055C9"/>
    <w:rsid w:val="00406AF9"/>
    <w:rsid w:val="00407F28"/>
    <w:rsid w:val="00410BA7"/>
    <w:rsid w:val="004118CB"/>
    <w:rsid w:val="00413277"/>
    <w:rsid w:val="004139B9"/>
    <w:rsid w:val="00413C5F"/>
    <w:rsid w:val="0041457B"/>
    <w:rsid w:val="0041587B"/>
    <w:rsid w:val="004169F6"/>
    <w:rsid w:val="0041717D"/>
    <w:rsid w:val="00417736"/>
    <w:rsid w:val="00420528"/>
    <w:rsid w:val="004207A6"/>
    <w:rsid w:val="00423D92"/>
    <w:rsid w:val="004247A4"/>
    <w:rsid w:val="0042503A"/>
    <w:rsid w:val="004255E4"/>
    <w:rsid w:val="004269A8"/>
    <w:rsid w:val="004271B1"/>
    <w:rsid w:val="004300E2"/>
    <w:rsid w:val="004303F6"/>
    <w:rsid w:val="00430EF7"/>
    <w:rsid w:val="00431BA0"/>
    <w:rsid w:val="004328DB"/>
    <w:rsid w:val="004360CB"/>
    <w:rsid w:val="004367A0"/>
    <w:rsid w:val="00436AE6"/>
    <w:rsid w:val="004431AF"/>
    <w:rsid w:val="00443D84"/>
    <w:rsid w:val="004449F2"/>
    <w:rsid w:val="0044617B"/>
    <w:rsid w:val="0044768F"/>
    <w:rsid w:val="00447945"/>
    <w:rsid w:val="00447CFE"/>
    <w:rsid w:val="00450655"/>
    <w:rsid w:val="00450C34"/>
    <w:rsid w:val="004512EE"/>
    <w:rsid w:val="00453D3A"/>
    <w:rsid w:val="00453F7F"/>
    <w:rsid w:val="0045507C"/>
    <w:rsid w:val="00455630"/>
    <w:rsid w:val="00455AF7"/>
    <w:rsid w:val="00455D38"/>
    <w:rsid w:val="00456C00"/>
    <w:rsid w:val="00460AC5"/>
    <w:rsid w:val="00460CAB"/>
    <w:rsid w:val="00460D39"/>
    <w:rsid w:val="00461112"/>
    <w:rsid w:val="0046287D"/>
    <w:rsid w:val="004640E2"/>
    <w:rsid w:val="00465BF7"/>
    <w:rsid w:val="00466849"/>
    <w:rsid w:val="00466ED5"/>
    <w:rsid w:val="0047005E"/>
    <w:rsid w:val="0047132F"/>
    <w:rsid w:val="0047210C"/>
    <w:rsid w:val="00472699"/>
    <w:rsid w:val="0047569F"/>
    <w:rsid w:val="00480256"/>
    <w:rsid w:val="00480C3D"/>
    <w:rsid w:val="00481EB2"/>
    <w:rsid w:val="00482360"/>
    <w:rsid w:val="004825D1"/>
    <w:rsid w:val="004853C4"/>
    <w:rsid w:val="00486B1B"/>
    <w:rsid w:val="00486D0C"/>
    <w:rsid w:val="00487702"/>
    <w:rsid w:val="00487F8B"/>
    <w:rsid w:val="0049081E"/>
    <w:rsid w:val="00490B36"/>
    <w:rsid w:val="00490C91"/>
    <w:rsid w:val="00491C10"/>
    <w:rsid w:val="00492AB7"/>
    <w:rsid w:val="004942C0"/>
    <w:rsid w:val="004946B8"/>
    <w:rsid w:val="00495743"/>
    <w:rsid w:val="00496B4C"/>
    <w:rsid w:val="004978C5"/>
    <w:rsid w:val="004A0572"/>
    <w:rsid w:val="004A1659"/>
    <w:rsid w:val="004A1B6F"/>
    <w:rsid w:val="004A1BAA"/>
    <w:rsid w:val="004A381C"/>
    <w:rsid w:val="004A3903"/>
    <w:rsid w:val="004A3EB7"/>
    <w:rsid w:val="004A423C"/>
    <w:rsid w:val="004A4BC3"/>
    <w:rsid w:val="004A5C41"/>
    <w:rsid w:val="004A79F6"/>
    <w:rsid w:val="004A7C82"/>
    <w:rsid w:val="004A7D36"/>
    <w:rsid w:val="004A7D94"/>
    <w:rsid w:val="004A7F02"/>
    <w:rsid w:val="004B0088"/>
    <w:rsid w:val="004B01B7"/>
    <w:rsid w:val="004B14E8"/>
    <w:rsid w:val="004B2793"/>
    <w:rsid w:val="004B2C13"/>
    <w:rsid w:val="004B30F0"/>
    <w:rsid w:val="004B399B"/>
    <w:rsid w:val="004B4F28"/>
    <w:rsid w:val="004B6025"/>
    <w:rsid w:val="004B7186"/>
    <w:rsid w:val="004B7290"/>
    <w:rsid w:val="004B76BA"/>
    <w:rsid w:val="004B7E3C"/>
    <w:rsid w:val="004C05C5"/>
    <w:rsid w:val="004C110F"/>
    <w:rsid w:val="004C11C4"/>
    <w:rsid w:val="004C18C7"/>
    <w:rsid w:val="004C31B3"/>
    <w:rsid w:val="004C3CAB"/>
    <w:rsid w:val="004C3F42"/>
    <w:rsid w:val="004C4254"/>
    <w:rsid w:val="004C50E9"/>
    <w:rsid w:val="004C5E8A"/>
    <w:rsid w:val="004C6204"/>
    <w:rsid w:val="004D03F1"/>
    <w:rsid w:val="004D1A91"/>
    <w:rsid w:val="004D27F7"/>
    <w:rsid w:val="004D2FF2"/>
    <w:rsid w:val="004D3228"/>
    <w:rsid w:val="004D4785"/>
    <w:rsid w:val="004D502A"/>
    <w:rsid w:val="004D5110"/>
    <w:rsid w:val="004D5814"/>
    <w:rsid w:val="004D6516"/>
    <w:rsid w:val="004D733F"/>
    <w:rsid w:val="004D7C92"/>
    <w:rsid w:val="004D7CB2"/>
    <w:rsid w:val="004E05DB"/>
    <w:rsid w:val="004E0BBD"/>
    <w:rsid w:val="004E2646"/>
    <w:rsid w:val="004E2E38"/>
    <w:rsid w:val="004E568F"/>
    <w:rsid w:val="004E5E77"/>
    <w:rsid w:val="004E6336"/>
    <w:rsid w:val="004E64E7"/>
    <w:rsid w:val="004E6FD1"/>
    <w:rsid w:val="004E70B9"/>
    <w:rsid w:val="004E75E1"/>
    <w:rsid w:val="004F0317"/>
    <w:rsid w:val="004F05B0"/>
    <w:rsid w:val="004F0803"/>
    <w:rsid w:val="004F0E5C"/>
    <w:rsid w:val="004F221F"/>
    <w:rsid w:val="004F259F"/>
    <w:rsid w:val="004F2D65"/>
    <w:rsid w:val="004F44AB"/>
    <w:rsid w:val="004F4A17"/>
    <w:rsid w:val="004F526D"/>
    <w:rsid w:val="004F56B3"/>
    <w:rsid w:val="004F653F"/>
    <w:rsid w:val="004F70A6"/>
    <w:rsid w:val="004F7607"/>
    <w:rsid w:val="004F7B2F"/>
    <w:rsid w:val="005008C4"/>
    <w:rsid w:val="0050199C"/>
    <w:rsid w:val="00501E4E"/>
    <w:rsid w:val="00502D6A"/>
    <w:rsid w:val="00503102"/>
    <w:rsid w:val="00503466"/>
    <w:rsid w:val="00503B50"/>
    <w:rsid w:val="00503B86"/>
    <w:rsid w:val="00504118"/>
    <w:rsid w:val="00507426"/>
    <w:rsid w:val="00511240"/>
    <w:rsid w:val="00511CAD"/>
    <w:rsid w:val="00513D64"/>
    <w:rsid w:val="005142E3"/>
    <w:rsid w:val="00514458"/>
    <w:rsid w:val="00514C21"/>
    <w:rsid w:val="0051616C"/>
    <w:rsid w:val="00517A30"/>
    <w:rsid w:val="00520356"/>
    <w:rsid w:val="005235CE"/>
    <w:rsid w:val="00523C74"/>
    <w:rsid w:val="00526CCA"/>
    <w:rsid w:val="005273E0"/>
    <w:rsid w:val="005301F5"/>
    <w:rsid w:val="00530551"/>
    <w:rsid w:val="005305C5"/>
    <w:rsid w:val="005305D8"/>
    <w:rsid w:val="00531264"/>
    <w:rsid w:val="0053300A"/>
    <w:rsid w:val="005337B4"/>
    <w:rsid w:val="00533B6C"/>
    <w:rsid w:val="00534D0B"/>
    <w:rsid w:val="00535237"/>
    <w:rsid w:val="0053558A"/>
    <w:rsid w:val="005368A0"/>
    <w:rsid w:val="005372B5"/>
    <w:rsid w:val="00537CAF"/>
    <w:rsid w:val="00540450"/>
    <w:rsid w:val="00541DA9"/>
    <w:rsid w:val="00542430"/>
    <w:rsid w:val="00542774"/>
    <w:rsid w:val="0054382A"/>
    <w:rsid w:val="00543B56"/>
    <w:rsid w:val="00545753"/>
    <w:rsid w:val="00546B66"/>
    <w:rsid w:val="00546BBA"/>
    <w:rsid w:val="005471E8"/>
    <w:rsid w:val="005500C3"/>
    <w:rsid w:val="0055225C"/>
    <w:rsid w:val="005525AA"/>
    <w:rsid w:val="00552B40"/>
    <w:rsid w:val="00552C22"/>
    <w:rsid w:val="00554A6F"/>
    <w:rsid w:val="005561AA"/>
    <w:rsid w:val="005571B3"/>
    <w:rsid w:val="0055733A"/>
    <w:rsid w:val="00557D4F"/>
    <w:rsid w:val="00557EF6"/>
    <w:rsid w:val="00560298"/>
    <w:rsid w:val="0056030E"/>
    <w:rsid w:val="00561434"/>
    <w:rsid w:val="00561ED5"/>
    <w:rsid w:val="00562516"/>
    <w:rsid w:val="005625A5"/>
    <w:rsid w:val="00570245"/>
    <w:rsid w:val="00570619"/>
    <w:rsid w:val="0057283E"/>
    <w:rsid w:val="00572C23"/>
    <w:rsid w:val="005737F1"/>
    <w:rsid w:val="00574065"/>
    <w:rsid w:val="005745AD"/>
    <w:rsid w:val="00574F39"/>
    <w:rsid w:val="005756DE"/>
    <w:rsid w:val="00576333"/>
    <w:rsid w:val="00576FBF"/>
    <w:rsid w:val="00577B5D"/>
    <w:rsid w:val="00580058"/>
    <w:rsid w:val="005804E6"/>
    <w:rsid w:val="005805CD"/>
    <w:rsid w:val="00580CC3"/>
    <w:rsid w:val="00581B80"/>
    <w:rsid w:val="00581D8E"/>
    <w:rsid w:val="00581EBA"/>
    <w:rsid w:val="00581F6C"/>
    <w:rsid w:val="0058369B"/>
    <w:rsid w:val="00584437"/>
    <w:rsid w:val="00584976"/>
    <w:rsid w:val="00584C30"/>
    <w:rsid w:val="0058531A"/>
    <w:rsid w:val="00585862"/>
    <w:rsid w:val="00585E8C"/>
    <w:rsid w:val="00590228"/>
    <w:rsid w:val="00590641"/>
    <w:rsid w:val="0059087D"/>
    <w:rsid w:val="0059123A"/>
    <w:rsid w:val="00591A21"/>
    <w:rsid w:val="0059273D"/>
    <w:rsid w:val="00592B27"/>
    <w:rsid w:val="00594169"/>
    <w:rsid w:val="00595143"/>
    <w:rsid w:val="005951BA"/>
    <w:rsid w:val="00595D47"/>
    <w:rsid w:val="005978BE"/>
    <w:rsid w:val="005979B0"/>
    <w:rsid w:val="005A0672"/>
    <w:rsid w:val="005A0935"/>
    <w:rsid w:val="005A0C74"/>
    <w:rsid w:val="005A0DF4"/>
    <w:rsid w:val="005A1B7C"/>
    <w:rsid w:val="005A1BA3"/>
    <w:rsid w:val="005A20D3"/>
    <w:rsid w:val="005A3655"/>
    <w:rsid w:val="005A3E9B"/>
    <w:rsid w:val="005A44DD"/>
    <w:rsid w:val="005A4E82"/>
    <w:rsid w:val="005A5D7B"/>
    <w:rsid w:val="005A6611"/>
    <w:rsid w:val="005A725B"/>
    <w:rsid w:val="005B0954"/>
    <w:rsid w:val="005B0C39"/>
    <w:rsid w:val="005B2A04"/>
    <w:rsid w:val="005B316E"/>
    <w:rsid w:val="005B401E"/>
    <w:rsid w:val="005B518A"/>
    <w:rsid w:val="005B5AB2"/>
    <w:rsid w:val="005B6E3A"/>
    <w:rsid w:val="005C04FB"/>
    <w:rsid w:val="005C06AD"/>
    <w:rsid w:val="005C194D"/>
    <w:rsid w:val="005C2E53"/>
    <w:rsid w:val="005C3106"/>
    <w:rsid w:val="005C3472"/>
    <w:rsid w:val="005C39EE"/>
    <w:rsid w:val="005C3BAF"/>
    <w:rsid w:val="005C3F42"/>
    <w:rsid w:val="005C47C3"/>
    <w:rsid w:val="005C569C"/>
    <w:rsid w:val="005C57A5"/>
    <w:rsid w:val="005C5AB9"/>
    <w:rsid w:val="005C738D"/>
    <w:rsid w:val="005C799D"/>
    <w:rsid w:val="005D02F4"/>
    <w:rsid w:val="005D0552"/>
    <w:rsid w:val="005D1AB6"/>
    <w:rsid w:val="005D1C2A"/>
    <w:rsid w:val="005D2791"/>
    <w:rsid w:val="005D2A8A"/>
    <w:rsid w:val="005D40BA"/>
    <w:rsid w:val="005D53A0"/>
    <w:rsid w:val="005D58E4"/>
    <w:rsid w:val="005D60CB"/>
    <w:rsid w:val="005D64C5"/>
    <w:rsid w:val="005D7728"/>
    <w:rsid w:val="005D7AF6"/>
    <w:rsid w:val="005E0990"/>
    <w:rsid w:val="005E0F6B"/>
    <w:rsid w:val="005E1A0B"/>
    <w:rsid w:val="005E3175"/>
    <w:rsid w:val="005E3839"/>
    <w:rsid w:val="005E68F0"/>
    <w:rsid w:val="005E6F32"/>
    <w:rsid w:val="005E7265"/>
    <w:rsid w:val="005F16B4"/>
    <w:rsid w:val="005F1D2F"/>
    <w:rsid w:val="005F2241"/>
    <w:rsid w:val="005F224F"/>
    <w:rsid w:val="005F66A6"/>
    <w:rsid w:val="005F6C63"/>
    <w:rsid w:val="00600B6E"/>
    <w:rsid w:val="0060124E"/>
    <w:rsid w:val="00601562"/>
    <w:rsid w:val="006023A7"/>
    <w:rsid w:val="00604691"/>
    <w:rsid w:val="00605546"/>
    <w:rsid w:val="00605590"/>
    <w:rsid w:val="006063C6"/>
    <w:rsid w:val="006108CE"/>
    <w:rsid w:val="0061172E"/>
    <w:rsid w:val="00611CA1"/>
    <w:rsid w:val="006123F6"/>
    <w:rsid w:val="006128B0"/>
    <w:rsid w:val="00612F4A"/>
    <w:rsid w:val="00613174"/>
    <w:rsid w:val="00614397"/>
    <w:rsid w:val="00614821"/>
    <w:rsid w:val="00614B8A"/>
    <w:rsid w:val="006155A4"/>
    <w:rsid w:val="00616E19"/>
    <w:rsid w:val="00617E60"/>
    <w:rsid w:val="00621368"/>
    <w:rsid w:val="00622206"/>
    <w:rsid w:val="0062509D"/>
    <w:rsid w:val="00625256"/>
    <w:rsid w:val="00625C91"/>
    <w:rsid w:val="00627E20"/>
    <w:rsid w:val="0063215F"/>
    <w:rsid w:val="00633872"/>
    <w:rsid w:val="00633B66"/>
    <w:rsid w:val="00633C04"/>
    <w:rsid w:val="00634E8C"/>
    <w:rsid w:val="006370E8"/>
    <w:rsid w:val="00640202"/>
    <w:rsid w:val="0064261D"/>
    <w:rsid w:val="00642EAF"/>
    <w:rsid w:val="00642F9A"/>
    <w:rsid w:val="00643A9D"/>
    <w:rsid w:val="00643BD9"/>
    <w:rsid w:val="00644096"/>
    <w:rsid w:val="00644490"/>
    <w:rsid w:val="00644842"/>
    <w:rsid w:val="00644C15"/>
    <w:rsid w:val="006454BB"/>
    <w:rsid w:val="00645650"/>
    <w:rsid w:val="006461F8"/>
    <w:rsid w:val="00647F1B"/>
    <w:rsid w:val="0065118E"/>
    <w:rsid w:val="006524BC"/>
    <w:rsid w:val="0065388F"/>
    <w:rsid w:val="00654500"/>
    <w:rsid w:val="00655F90"/>
    <w:rsid w:val="00656046"/>
    <w:rsid w:val="006571CB"/>
    <w:rsid w:val="00657712"/>
    <w:rsid w:val="00657A19"/>
    <w:rsid w:val="00660F98"/>
    <w:rsid w:val="0066233B"/>
    <w:rsid w:val="00662F0E"/>
    <w:rsid w:val="006644CA"/>
    <w:rsid w:val="0066506B"/>
    <w:rsid w:val="00666081"/>
    <w:rsid w:val="00666D31"/>
    <w:rsid w:val="0066736F"/>
    <w:rsid w:val="00667419"/>
    <w:rsid w:val="0066758C"/>
    <w:rsid w:val="00667988"/>
    <w:rsid w:val="00670D06"/>
    <w:rsid w:val="0067169E"/>
    <w:rsid w:val="0067299C"/>
    <w:rsid w:val="00672B48"/>
    <w:rsid w:val="0067550D"/>
    <w:rsid w:val="006773DB"/>
    <w:rsid w:val="00680CBF"/>
    <w:rsid w:val="006826F4"/>
    <w:rsid w:val="00682B87"/>
    <w:rsid w:val="00682CCE"/>
    <w:rsid w:val="00683238"/>
    <w:rsid w:val="00684C69"/>
    <w:rsid w:val="006855BE"/>
    <w:rsid w:val="0068586D"/>
    <w:rsid w:val="0068592C"/>
    <w:rsid w:val="0068607D"/>
    <w:rsid w:val="006865DE"/>
    <w:rsid w:val="00686A09"/>
    <w:rsid w:val="00686BCE"/>
    <w:rsid w:val="00687CCA"/>
    <w:rsid w:val="006909A3"/>
    <w:rsid w:val="00690AD0"/>
    <w:rsid w:val="0069289C"/>
    <w:rsid w:val="00692E38"/>
    <w:rsid w:val="00692E95"/>
    <w:rsid w:val="00693A40"/>
    <w:rsid w:val="00696445"/>
    <w:rsid w:val="006973B3"/>
    <w:rsid w:val="00697CBB"/>
    <w:rsid w:val="006A0D99"/>
    <w:rsid w:val="006A3F54"/>
    <w:rsid w:val="006A475D"/>
    <w:rsid w:val="006A5B67"/>
    <w:rsid w:val="006A6035"/>
    <w:rsid w:val="006A67EA"/>
    <w:rsid w:val="006A6CFF"/>
    <w:rsid w:val="006A70B9"/>
    <w:rsid w:val="006A7EB4"/>
    <w:rsid w:val="006B0CF2"/>
    <w:rsid w:val="006B122C"/>
    <w:rsid w:val="006B21F6"/>
    <w:rsid w:val="006B29B6"/>
    <w:rsid w:val="006B2A93"/>
    <w:rsid w:val="006B4132"/>
    <w:rsid w:val="006B4CBC"/>
    <w:rsid w:val="006B612E"/>
    <w:rsid w:val="006B646A"/>
    <w:rsid w:val="006B69F2"/>
    <w:rsid w:val="006B7625"/>
    <w:rsid w:val="006B7F35"/>
    <w:rsid w:val="006C09C5"/>
    <w:rsid w:val="006C2FD1"/>
    <w:rsid w:val="006C4299"/>
    <w:rsid w:val="006C48D8"/>
    <w:rsid w:val="006C49FE"/>
    <w:rsid w:val="006C5BA9"/>
    <w:rsid w:val="006C622D"/>
    <w:rsid w:val="006C7AA2"/>
    <w:rsid w:val="006D0190"/>
    <w:rsid w:val="006D1300"/>
    <w:rsid w:val="006D1D26"/>
    <w:rsid w:val="006D31F0"/>
    <w:rsid w:val="006D56BF"/>
    <w:rsid w:val="006D5999"/>
    <w:rsid w:val="006D5EAF"/>
    <w:rsid w:val="006D66EC"/>
    <w:rsid w:val="006D6A19"/>
    <w:rsid w:val="006E1BFF"/>
    <w:rsid w:val="006E2435"/>
    <w:rsid w:val="006E28BA"/>
    <w:rsid w:val="006E2D08"/>
    <w:rsid w:val="006E3125"/>
    <w:rsid w:val="006E38C4"/>
    <w:rsid w:val="006E42C0"/>
    <w:rsid w:val="006E5261"/>
    <w:rsid w:val="006E570B"/>
    <w:rsid w:val="006E5812"/>
    <w:rsid w:val="006E639D"/>
    <w:rsid w:val="006E7FB8"/>
    <w:rsid w:val="006F1A48"/>
    <w:rsid w:val="006F21CE"/>
    <w:rsid w:val="006F2252"/>
    <w:rsid w:val="006F5998"/>
    <w:rsid w:val="006F702E"/>
    <w:rsid w:val="00700933"/>
    <w:rsid w:val="00700A29"/>
    <w:rsid w:val="00703552"/>
    <w:rsid w:val="007036E6"/>
    <w:rsid w:val="0070576B"/>
    <w:rsid w:val="007106C3"/>
    <w:rsid w:val="00710E97"/>
    <w:rsid w:val="00712426"/>
    <w:rsid w:val="00712622"/>
    <w:rsid w:val="00713BB9"/>
    <w:rsid w:val="0071405D"/>
    <w:rsid w:val="0071442A"/>
    <w:rsid w:val="00714869"/>
    <w:rsid w:val="007148A6"/>
    <w:rsid w:val="007160BF"/>
    <w:rsid w:val="00717361"/>
    <w:rsid w:val="00720021"/>
    <w:rsid w:val="007216CE"/>
    <w:rsid w:val="00721D1E"/>
    <w:rsid w:val="007225AD"/>
    <w:rsid w:val="00722928"/>
    <w:rsid w:val="00723F4E"/>
    <w:rsid w:val="00723F8D"/>
    <w:rsid w:val="00725092"/>
    <w:rsid w:val="0072583F"/>
    <w:rsid w:val="00726BEE"/>
    <w:rsid w:val="007304B2"/>
    <w:rsid w:val="00731C4D"/>
    <w:rsid w:val="00732495"/>
    <w:rsid w:val="0073261D"/>
    <w:rsid w:val="007326C8"/>
    <w:rsid w:val="0073340F"/>
    <w:rsid w:val="007337E8"/>
    <w:rsid w:val="007342B1"/>
    <w:rsid w:val="007347C8"/>
    <w:rsid w:val="00734AB4"/>
    <w:rsid w:val="00734B7A"/>
    <w:rsid w:val="0073569A"/>
    <w:rsid w:val="00735C12"/>
    <w:rsid w:val="00736C78"/>
    <w:rsid w:val="00737894"/>
    <w:rsid w:val="0074222E"/>
    <w:rsid w:val="00742600"/>
    <w:rsid w:val="00742B82"/>
    <w:rsid w:val="00743265"/>
    <w:rsid w:val="0074349C"/>
    <w:rsid w:val="00743637"/>
    <w:rsid w:val="007437B7"/>
    <w:rsid w:val="0074396D"/>
    <w:rsid w:val="00744206"/>
    <w:rsid w:val="00744433"/>
    <w:rsid w:val="00744879"/>
    <w:rsid w:val="0074535A"/>
    <w:rsid w:val="00745AFE"/>
    <w:rsid w:val="00745E57"/>
    <w:rsid w:val="00746161"/>
    <w:rsid w:val="00746E30"/>
    <w:rsid w:val="00747226"/>
    <w:rsid w:val="00747AD8"/>
    <w:rsid w:val="00747DBB"/>
    <w:rsid w:val="007518F9"/>
    <w:rsid w:val="00751EF0"/>
    <w:rsid w:val="007522CB"/>
    <w:rsid w:val="00753094"/>
    <w:rsid w:val="00753680"/>
    <w:rsid w:val="0075391C"/>
    <w:rsid w:val="00754486"/>
    <w:rsid w:val="007558E6"/>
    <w:rsid w:val="00756810"/>
    <w:rsid w:val="00756E1B"/>
    <w:rsid w:val="00760D73"/>
    <w:rsid w:val="007628F3"/>
    <w:rsid w:val="00763A46"/>
    <w:rsid w:val="00765D03"/>
    <w:rsid w:val="00766193"/>
    <w:rsid w:val="0076661B"/>
    <w:rsid w:val="00766FCD"/>
    <w:rsid w:val="00771599"/>
    <w:rsid w:val="00771708"/>
    <w:rsid w:val="00772706"/>
    <w:rsid w:val="00772833"/>
    <w:rsid w:val="00773569"/>
    <w:rsid w:val="007742D9"/>
    <w:rsid w:val="00774A7D"/>
    <w:rsid w:val="00774D1A"/>
    <w:rsid w:val="007752F6"/>
    <w:rsid w:val="00775885"/>
    <w:rsid w:val="007758A3"/>
    <w:rsid w:val="00775963"/>
    <w:rsid w:val="00775EC9"/>
    <w:rsid w:val="00776614"/>
    <w:rsid w:val="00776B02"/>
    <w:rsid w:val="00776CDB"/>
    <w:rsid w:val="007810FF"/>
    <w:rsid w:val="00782AF1"/>
    <w:rsid w:val="00784346"/>
    <w:rsid w:val="0078626B"/>
    <w:rsid w:val="00786419"/>
    <w:rsid w:val="007872FF"/>
    <w:rsid w:val="007877DA"/>
    <w:rsid w:val="00793D3F"/>
    <w:rsid w:val="00795008"/>
    <w:rsid w:val="007951BD"/>
    <w:rsid w:val="00795200"/>
    <w:rsid w:val="00795714"/>
    <w:rsid w:val="00795BF3"/>
    <w:rsid w:val="007977F2"/>
    <w:rsid w:val="007A16BE"/>
    <w:rsid w:val="007A207F"/>
    <w:rsid w:val="007A25C1"/>
    <w:rsid w:val="007A33D2"/>
    <w:rsid w:val="007A423E"/>
    <w:rsid w:val="007A622A"/>
    <w:rsid w:val="007A6FF1"/>
    <w:rsid w:val="007A745D"/>
    <w:rsid w:val="007A75F0"/>
    <w:rsid w:val="007A78CD"/>
    <w:rsid w:val="007A7C1F"/>
    <w:rsid w:val="007B0E30"/>
    <w:rsid w:val="007B0E89"/>
    <w:rsid w:val="007B2442"/>
    <w:rsid w:val="007B26E6"/>
    <w:rsid w:val="007B2FD9"/>
    <w:rsid w:val="007B3769"/>
    <w:rsid w:val="007B38D4"/>
    <w:rsid w:val="007B465B"/>
    <w:rsid w:val="007B50BF"/>
    <w:rsid w:val="007B5566"/>
    <w:rsid w:val="007B5628"/>
    <w:rsid w:val="007B63DE"/>
    <w:rsid w:val="007B661A"/>
    <w:rsid w:val="007B667A"/>
    <w:rsid w:val="007B6AE4"/>
    <w:rsid w:val="007B7394"/>
    <w:rsid w:val="007B7807"/>
    <w:rsid w:val="007B7811"/>
    <w:rsid w:val="007C18A1"/>
    <w:rsid w:val="007C23B9"/>
    <w:rsid w:val="007C2E67"/>
    <w:rsid w:val="007C32BC"/>
    <w:rsid w:val="007C34DB"/>
    <w:rsid w:val="007C3D36"/>
    <w:rsid w:val="007C3F56"/>
    <w:rsid w:val="007C4AD3"/>
    <w:rsid w:val="007C518E"/>
    <w:rsid w:val="007C5FBE"/>
    <w:rsid w:val="007C69AC"/>
    <w:rsid w:val="007C6D22"/>
    <w:rsid w:val="007C7153"/>
    <w:rsid w:val="007D09C1"/>
    <w:rsid w:val="007D10F7"/>
    <w:rsid w:val="007D36BE"/>
    <w:rsid w:val="007D47EF"/>
    <w:rsid w:val="007D4846"/>
    <w:rsid w:val="007D5DC2"/>
    <w:rsid w:val="007D5DDB"/>
    <w:rsid w:val="007E03B9"/>
    <w:rsid w:val="007E0971"/>
    <w:rsid w:val="007E154E"/>
    <w:rsid w:val="007E1961"/>
    <w:rsid w:val="007E1D4A"/>
    <w:rsid w:val="007E4039"/>
    <w:rsid w:val="007E4651"/>
    <w:rsid w:val="007E4660"/>
    <w:rsid w:val="007E49C1"/>
    <w:rsid w:val="007E52DF"/>
    <w:rsid w:val="007E5A97"/>
    <w:rsid w:val="007E6279"/>
    <w:rsid w:val="007E7DD4"/>
    <w:rsid w:val="007F16E1"/>
    <w:rsid w:val="007F2AAD"/>
    <w:rsid w:val="007F505D"/>
    <w:rsid w:val="007F6669"/>
    <w:rsid w:val="00800499"/>
    <w:rsid w:val="008008B3"/>
    <w:rsid w:val="008011E5"/>
    <w:rsid w:val="00801717"/>
    <w:rsid w:val="00802C7E"/>
    <w:rsid w:val="00804AE5"/>
    <w:rsid w:val="008056D7"/>
    <w:rsid w:val="00806800"/>
    <w:rsid w:val="008072CC"/>
    <w:rsid w:val="00807B99"/>
    <w:rsid w:val="00807DE9"/>
    <w:rsid w:val="00810A46"/>
    <w:rsid w:val="00810E72"/>
    <w:rsid w:val="008114C9"/>
    <w:rsid w:val="00811D4E"/>
    <w:rsid w:val="00812F17"/>
    <w:rsid w:val="00816370"/>
    <w:rsid w:val="00816BBE"/>
    <w:rsid w:val="0081728C"/>
    <w:rsid w:val="0081761D"/>
    <w:rsid w:val="00821C30"/>
    <w:rsid w:val="00822670"/>
    <w:rsid w:val="00823156"/>
    <w:rsid w:val="00824CD4"/>
    <w:rsid w:val="00825233"/>
    <w:rsid w:val="0082668D"/>
    <w:rsid w:val="00827284"/>
    <w:rsid w:val="008276D8"/>
    <w:rsid w:val="00827745"/>
    <w:rsid w:val="008308EA"/>
    <w:rsid w:val="008320E6"/>
    <w:rsid w:val="00832E6D"/>
    <w:rsid w:val="00833713"/>
    <w:rsid w:val="00834169"/>
    <w:rsid w:val="008343A1"/>
    <w:rsid w:val="00834EB1"/>
    <w:rsid w:val="00835791"/>
    <w:rsid w:val="008360F3"/>
    <w:rsid w:val="008369A5"/>
    <w:rsid w:val="00836D81"/>
    <w:rsid w:val="00836FE3"/>
    <w:rsid w:val="00837D81"/>
    <w:rsid w:val="00837D83"/>
    <w:rsid w:val="00837DD2"/>
    <w:rsid w:val="008400E8"/>
    <w:rsid w:val="00840246"/>
    <w:rsid w:val="00840BE9"/>
    <w:rsid w:val="00840FAA"/>
    <w:rsid w:val="00841F3B"/>
    <w:rsid w:val="00842387"/>
    <w:rsid w:val="00842424"/>
    <w:rsid w:val="008428B6"/>
    <w:rsid w:val="00842B42"/>
    <w:rsid w:val="008432F5"/>
    <w:rsid w:val="00844A8E"/>
    <w:rsid w:val="00845832"/>
    <w:rsid w:val="008458D9"/>
    <w:rsid w:val="00845E2D"/>
    <w:rsid w:val="00846FBA"/>
    <w:rsid w:val="00847F66"/>
    <w:rsid w:val="0085021F"/>
    <w:rsid w:val="0085043B"/>
    <w:rsid w:val="00850BFF"/>
    <w:rsid w:val="00851F0D"/>
    <w:rsid w:val="00852DA2"/>
    <w:rsid w:val="0085395C"/>
    <w:rsid w:val="00853B78"/>
    <w:rsid w:val="00853E59"/>
    <w:rsid w:val="00853F23"/>
    <w:rsid w:val="00854469"/>
    <w:rsid w:val="0085463C"/>
    <w:rsid w:val="00854BEA"/>
    <w:rsid w:val="008557FE"/>
    <w:rsid w:val="00856677"/>
    <w:rsid w:val="00856F4D"/>
    <w:rsid w:val="00856FF8"/>
    <w:rsid w:val="00857033"/>
    <w:rsid w:val="00857C4A"/>
    <w:rsid w:val="00860192"/>
    <w:rsid w:val="008601FA"/>
    <w:rsid w:val="00861732"/>
    <w:rsid w:val="00862FE3"/>
    <w:rsid w:val="008645BD"/>
    <w:rsid w:val="00864730"/>
    <w:rsid w:val="00865363"/>
    <w:rsid w:val="00865568"/>
    <w:rsid w:val="00865A08"/>
    <w:rsid w:val="00865F1D"/>
    <w:rsid w:val="00867378"/>
    <w:rsid w:val="008702B3"/>
    <w:rsid w:val="00870C2B"/>
    <w:rsid w:val="00870EC0"/>
    <w:rsid w:val="008723D7"/>
    <w:rsid w:val="00873063"/>
    <w:rsid w:val="00875050"/>
    <w:rsid w:val="00875504"/>
    <w:rsid w:val="0087567F"/>
    <w:rsid w:val="00875E58"/>
    <w:rsid w:val="00876152"/>
    <w:rsid w:val="008773ED"/>
    <w:rsid w:val="00877CD6"/>
    <w:rsid w:val="00881F1D"/>
    <w:rsid w:val="00882BC0"/>
    <w:rsid w:val="008856EA"/>
    <w:rsid w:val="00885E25"/>
    <w:rsid w:val="008866BB"/>
    <w:rsid w:val="00887969"/>
    <w:rsid w:val="0089011C"/>
    <w:rsid w:val="0089019A"/>
    <w:rsid w:val="008903B8"/>
    <w:rsid w:val="00891D8F"/>
    <w:rsid w:val="00892847"/>
    <w:rsid w:val="00892B29"/>
    <w:rsid w:val="00892E95"/>
    <w:rsid w:val="0089374A"/>
    <w:rsid w:val="008937DB"/>
    <w:rsid w:val="0089413C"/>
    <w:rsid w:val="0089585D"/>
    <w:rsid w:val="0089649F"/>
    <w:rsid w:val="00897BA1"/>
    <w:rsid w:val="008A03A2"/>
    <w:rsid w:val="008A1219"/>
    <w:rsid w:val="008A233D"/>
    <w:rsid w:val="008A33B1"/>
    <w:rsid w:val="008A3A17"/>
    <w:rsid w:val="008A5463"/>
    <w:rsid w:val="008A5805"/>
    <w:rsid w:val="008A6826"/>
    <w:rsid w:val="008A6A23"/>
    <w:rsid w:val="008A6AE3"/>
    <w:rsid w:val="008B0633"/>
    <w:rsid w:val="008B3071"/>
    <w:rsid w:val="008B3518"/>
    <w:rsid w:val="008B3FF1"/>
    <w:rsid w:val="008B5E2B"/>
    <w:rsid w:val="008B71F3"/>
    <w:rsid w:val="008B77CD"/>
    <w:rsid w:val="008B7D68"/>
    <w:rsid w:val="008B7DAC"/>
    <w:rsid w:val="008C2335"/>
    <w:rsid w:val="008C2DC4"/>
    <w:rsid w:val="008C2EBA"/>
    <w:rsid w:val="008C3267"/>
    <w:rsid w:val="008C396C"/>
    <w:rsid w:val="008C3C21"/>
    <w:rsid w:val="008C409D"/>
    <w:rsid w:val="008C4E31"/>
    <w:rsid w:val="008C5BB6"/>
    <w:rsid w:val="008C5F32"/>
    <w:rsid w:val="008C6464"/>
    <w:rsid w:val="008C79D9"/>
    <w:rsid w:val="008D2FAF"/>
    <w:rsid w:val="008D30A9"/>
    <w:rsid w:val="008D3DD8"/>
    <w:rsid w:val="008D598F"/>
    <w:rsid w:val="008D5E21"/>
    <w:rsid w:val="008D78FB"/>
    <w:rsid w:val="008E1A18"/>
    <w:rsid w:val="008E1D25"/>
    <w:rsid w:val="008E21CA"/>
    <w:rsid w:val="008E25E6"/>
    <w:rsid w:val="008E2DD4"/>
    <w:rsid w:val="008E46EE"/>
    <w:rsid w:val="008E4C73"/>
    <w:rsid w:val="008E51A0"/>
    <w:rsid w:val="008E5387"/>
    <w:rsid w:val="008E60FD"/>
    <w:rsid w:val="008E6F31"/>
    <w:rsid w:val="008E74EA"/>
    <w:rsid w:val="008E7786"/>
    <w:rsid w:val="008F4635"/>
    <w:rsid w:val="008F4A58"/>
    <w:rsid w:val="008F4AA9"/>
    <w:rsid w:val="008F7936"/>
    <w:rsid w:val="00900245"/>
    <w:rsid w:val="00900825"/>
    <w:rsid w:val="0090098C"/>
    <w:rsid w:val="00900DBE"/>
    <w:rsid w:val="00900DFC"/>
    <w:rsid w:val="0090104D"/>
    <w:rsid w:val="009043F6"/>
    <w:rsid w:val="009051C3"/>
    <w:rsid w:val="00905527"/>
    <w:rsid w:val="00906A41"/>
    <w:rsid w:val="009077F3"/>
    <w:rsid w:val="00907A83"/>
    <w:rsid w:val="0091081C"/>
    <w:rsid w:val="00912485"/>
    <w:rsid w:val="00912C5C"/>
    <w:rsid w:val="009136F6"/>
    <w:rsid w:val="009136FC"/>
    <w:rsid w:val="00913BC8"/>
    <w:rsid w:val="00915D30"/>
    <w:rsid w:val="00916765"/>
    <w:rsid w:val="009200CA"/>
    <w:rsid w:val="009201EE"/>
    <w:rsid w:val="009208B6"/>
    <w:rsid w:val="00921E62"/>
    <w:rsid w:val="00921E75"/>
    <w:rsid w:val="00924167"/>
    <w:rsid w:val="009244BA"/>
    <w:rsid w:val="00924F56"/>
    <w:rsid w:val="00926B7D"/>
    <w:rsid w:val="00931C04"/>
    <w:rsid w:val="00932380"/>
    <w:rsid w:val="00932856"/>
    <w:rsid w:val="00932FF9"/>
    <w:rsid w:val="009376AE"/>
    <w:rsid w:val="00940A9B"/>
    <w:rsid w:val="00940B48"/>
    <w:rsid w:val="00940BF4"/>
    <w:rsid w:val="00940D22"/>
    <w:rsid w:val="00940D5E"/>
    <w:rsid w:val="00941297"/>
    <w:rsid w:val="009415CC"/>
    <w:rsid w:val="00941601"/>
    <w:rsid w:val="0094195A"/>
    <w:rsid w:val="00941F9C"/>
    <w:rsid w:val="00943FF3"/>
    <w:rsid w:val="009440A4"/>
    <w:rsid w:val="009444E2"/>
    <w:rsid w:val="00945B13"/>
    <w:rsid w:val="00945CAA"/>
    <w:rsid w:val="009468A4"/>
    <w:rsid w:val="00946A6D"/>
    <w:rsid w:val="00947969"/>
    <w:rsid w:val="0095015B"/>
    <w:rsid w:val="00950888"/>
    <w:rsid w:val="00951E09"/>
    <w:rsid w:val="00952DFF"/>
    <w:rsid w:val="00955179"/>
    <w:rsid w:val="009551F0"/>
    <w:rsid w:val="00955F61"/>
    <w:rsid w:val="009602C3"/>
    <w:rsid w:val="00960979"/>
    <w:rsid w:val="00960CE9"/>
    <w:rsid w:val="0096102E"/>
    <w:rsid w:val="0096130A"/>
    <w:rsid w:val="00961E68"/>
    <w:rsid w:val="00962030"/>
    <w:rsid w:val="00962D32"/>
    <w:rsid w:val="00963095"/>
    <w:rsid w:val="00963818"/>
    <w:rsid w:val="009650CC"/>
    <w:rsid w:val="0096523E"/>
    <w:rsid w:val="0096573B"/>
    <w:rsid w:val="00966174"/>
    <w:rsid w:val="009667E0"/>
    <w:rsid w:val="00970B93"/>
    <w:rsid w:val="00971933"/>
    <w:rsid w:val="00971DF7"/>
    <w:rsid w:val="0097271F"/>
    <w:rsid w:val="00972C15"/>
    <w:rsid w:val="00974B91"/>
    <w:rsid w:val="00974D52"/>
    <w:rsid w:val="00975CFB"/>
    <w:rsid w:val="009768A3"/>
    <w:rsid w:val="0097710D"/>
    <w:rsid w:val="00977886"/>
    <w:rsid w:val="00980AE3"/>
    <w:rsid w:val="00981493"/>
    <w:rsid w:val="00981499"/>
    <w:rsid w:val="009841EA"/>
    <w:rsid w:val="009846B1"/>
    <w:rsid w:val="00984937"/>
    <w:rsid w:val="00984A42"/>
    <w:rsid w:val="009866A4"/>
    <w:rsid w:val="009879B8"/>
    <w:rsid w:val="00987EFE"/>
    <w:rsid w:val="00990D33"/>
    <w:rsid w:val="00992094"/>
    <w:rsid w:val="009935F3"/>
    <w:rsid w:val="00993672"/>
    <w:rsid w:val="00993C12"/>
    <w:rsid w:val="00993F7B"/>
    <w:rsid w:val="0099407D"/>
    <w:rsid w:val="00994649"/>
    <w:rsid w:val="00995FF5"/>
    <w:rsid w:val="009961CA"/>
    <w:rsid w:val="00996305"/>
    <w:rsid w:val="00996570"/>
    <w:rsid w:val="009965C7"/>
    <w:rsid w:val="00996D29"/>
    <w:rsid w:val="00996DC3"/>
    <w:rsid w:val="009972DD"/>
    <w:rsid w:val="00997A16"/>
    <w:rsid w:val="00997AEF"/>
    <w:rsid w:val="00997C44"/>
    <w:rsid w:val="00997F99"/>
    <w:rsid w:val="009A0952"/>
    <w:rsid w:val="009A1736"/>
    <w:rsid w:val="009A2908"/>
    <w:rsid w:val="009A2C29"/>
    <w:rsid w:val="009A2FF7"/>
    <w:rsid w:val="009A480B"/>
    <w:rsid w:val="009A5029"/>
    <w:rsid w:val="009A53A8"/>
    <w:rsid w:val="009A60FD"/>
    <w:rsid w:val="009A6697"/>
    <w:rsid w:val="009A6E18"/>
    <w:rsid w:val="009A727F"/>
    <w:rsid w:val="009B0AE2"/>
    <w:rsid w:val="009B0BA2"/>
    <w:rsid w:val="009B341D"/>
    <w:rsid w:val="009B36D4"/>
    <w:rsid w:val="009B38CF"/>
    <w:rsid w:val="009B42D5"/>
    <w:rsid w:val="009B7BC7"/>
    <w:rsid w:val="009C017B"/>
    <w:rsid w:val="009C0A24"/>
    <w:rsid w:val="009C1BC4"/>
    <w:rsid w:val="009C2622"/>
    <w:rsid w:val="009C4BEC"/>
    <w:rsid w:val="009D031A"/>
    <w:rsid w:val="009D068D"/>
    <w:rsid w:val="009D26CE"/>
    <w:rsid w:val="009D3107"/>
    <w:rsid w:val="009D54F0"/>
    <w:rsid w:val="009D5C1B"/>
    <w:rsid w:val="009D5C3C"/>
    <w:rsid w:val="009E0440"/>
    <w:rsid w:val="009E2EBE"/>
    <w:rsid w:val="009E4DF4"/>
    <w:rsid w:val="009F1FF8"/>
    <w:rsid w:val="009F3E7F"/>
    <w:rsid w:val="009F5742"/>
    <w:rsid w:val="009F616F"/>
    <w:rsid w:val="009F7F82"/>
    <w:rsid w:val="00A01845"/>
    <w:rsid w:val="00A0196B"/>
    <w:rsid w:val="00A04879"/>
    <w:rsid w:val="00A05168"/>
    <w:rsid w:val="00A05A05"/>
    <w:rsid w:val="00A06159"/>
    <w:rsid w:val="00A06445"/>
    <w:rsid w:val="00A073F0"/>
    <w:rsid w:val="00A07975"/>
    <w:rsid w:val="00A10AA8"/>
    <w:rsid w:val="00A1159D"/>
    <w:rsid w:val="00A13521"/>
    <w:rsid w:val="00A13964"/>
    <w:rsid w:val="00A141A3"/>
    <w:rsid w:val="00A14BE6"/>
    <w:rsid w:val="00A15919"/>
    <w:rsid w:val="00A16619"/>
    <w:rsid w:val="00A16750"/>
    <w:rsid w:val="00A20EE6"/>
    <w:rsid w:val="00A212D1"/>
    <w:rsid w:val="00A21D12"/>
    <w:rsid w:val="00A225D4"/>
    <w:rsid w:val="00A2351B"/>
    <w:rsid w:val="00A23F02"/>
    <w:rsid w:val="00A24631"/>
    <w:rsid w:val="00A2561B"/>
    <w:rsid w:val="00A2701E"/>
    <w:rsid w:val="00A27087"/>
    <w:rsid w:val="00A2753D"/>
    <w:rsid w:val="00A305F7"/>
    <w:rsid w:val="00A307E3"/>
    <w:rsid w:val="00A313E6"/>
    <w:rsid w:val="00A32181"/>
    <w:rsid w:val="00A324DC"/>
    <w:rsid w:val="00A32EFF"/>
    <w:rsid w:val="00A3389E"/>
    <w:rsid w:val="00A340ED"/>
    <w:rsid w:val="00A34E0B"/>
    <w:rsid w:val="00A36EE2"/>
    <w:rsid w:val="00A378F3"/>
    <w:rsid w:val="00A37902"/>
    <w:rsid w:val="00A406A7"/>
    <w:rsid w:val="00A4160C"/>
    <w:rsid w:val="00A41C19"/>
    <w:rsid w:val="00A427B1"/>
    <w:rsid w:val="00A4389D"/>
    <w:rsid w:val="00A45709"/>
    <w:rsid w:val="00A46209"/>
    <w:rsid w:val="00A46C68"/>
    <w:rsid w:val="00A5095F"/>
    <w:rsid w:val="00A5264A"/>
    <w:rsid w:val="00A52991"/>
    <w:rsid w:val="00A53FE4"/>
    <w:rsid w:val="00A54180"/>
    <w:rsid w:val="00A541B0"/>
    <w:rsid w:val="00A558F3"/>
    <w:rsid w:val="00A56246"/>
    <w:rsid w:val="00A5645A"/>
    <w:rsid w:val="00A61C54"/>
    <w:rsid w:val="00A66CB4"/>
    <w:rsid w:val="00A6791C"/>
    <w:rsid w:val="00A70796"/>
    <w:rsid w:val="00A70CE6"/>
    <w:rsid w:val="00A7137F"/>
    <w:rsid w:val="00A713C4"/>
    <w:rsid w:val="00A716A9"/>
    <w:rsid w:val="00A72B28"/>
    <w:rsid w:val="00A72B7D"/>
    <w:rsid w:val="00A72CBF"/>
    <w:rsid w:val="00A74876"/>
    <w:rsid w:val="00A74C2C"/>
    <w:rsid w:val="00A765AE"/>
    <w:rsid w:val="00A7704E"/>
    <w:rsid w:val="00A775D0"/>
    <w:rsid w:val="00A77F29"/>
    <w:rsid w:val="00A80252"/>
    <w:rsid w:val="00A804AE"/>
    <w:rsid w:val="00A80725"/>
    <w:rsid w:val="00A8092D"/>
    <w:rsid w:val="00A817F8"/>
    <w:rsid w:val="00A82DFB"/>
    <w:rsid w:val="00A83A21"/>
    <w:rsid w:val="00A83E46"/>
    <w:rsid w:val="00A84969"/>
    <w:rsid w:val="00A858B4"/>
    <w:rsid w:val="00A872C3"/>
    <w:rsid w:val="00A87C14"/>
    <w:rsid w:val="00A90313"/>
    <w:rsid w:val="00A9055A"/>
    <w:rsid w:val="00A91990"/>
    <w:rsid w:val="00A920F0"/>
    <w:rsid w:val="00A927B9"/>
    <w:rsid w:val="00A92EF9"/>
    <w:rsid w:val="00A934D7"/>
    <w:rsid w:val="00A93C2C"/>
    <w:rsid w:val="00A95203"/>
    <w:rsid w:val="00A95D17"/>
    <w:rsid w:val="00AA02E6"/>
    <w:rsid w:val="00AA03D3"/>
    <w:rsid w:val="00AA04CA"/>
    <w:rsid w:val="00AA05C2"/>
    <w:rsid w:val="00AA09D5"/>
    <w:rsid w:val="00AA1234"/>
    <w:rsid w:val="00AA29F2"/>
    <w:rsid w:val="00AA328E"/>
    <w:rsid w:val="00AA3393"/>
    <w:rsid w:val="00AA42F6"/>
    <w:rsid w:val="00AA49B9"/>
    <w:rsid w:val="00AA5960"/>
    <w:rsid w:val="00AA6FD3"/>
    <w:rsid w:val="00AB0B8F"/>
    <w:rsid w:val="00AB0CFC"/>
    <w:rsid w:val="00AB1018"/>
    <w:rsid w:val="00AB1FCE"/>
    <w:rsid w:val="00AB2338"/>
    <w:rsid w:val="00AB2381"/>
    <w:rsid w:val="00AB3BB0"/>
    <w:rsid w:val="00AB5163"/>
    <w:rsid w:val="00AB56F7"/>
    <w:rsid w:val="00AB5ECB"/>
    <w:rsid w:val="00AB612C"/>
    <w:rsid w:val="00AB768A"/>
    <w:rsid w:val="00AB76FF"/>
    <w:rsid w:val="00AC04E5"/>
    <w:rsid w:val="00AC08A7"/>
    <w:rsid w:val="00AC0EED"/>
    <w:rsid w:val="00AC31AE"/>
    <w:rsid w:val="00AC3972"/>
    <w:rsid w:val="00AC4429"/>
    <w:rsid w:val="00AC58F4"/>
    <w:rsid w:val="00AC60BB"/>
    <w:rsid w:val="00AC6772"/>
    <w:rsid w:val="00AC68E6"/>
    <w:rsid w:val="00AC6FF8"/>
    <w:rsid w:val="00AD08C7"/>
    <w:rsid w:val="00AD2038"/>
    <w:rsid w:val="00AD225D"/>
    <w:rsid w:val="00AD2903"/>
    <w:rsid w:val="00AD456A"/>
    <w:rsid w:val="00AD4705"/>
    <w:rsid w:val="00AD5B58"/>
    <w:rsid w:val="00AE02D6"/>
    <w:rsid w:val="00AE1617"/>
    <w:rsid w:val="00AE17C0"/>
    <w:rsid w:val="00AE18AA"/>
    <w:rsid w:val="00AE6153"/>
    <w:rsid w:val="00AE68EA"/>
    <w:rsid w:val="00AF0DC6"/>
    <w:rsid w:val="00AF38A5"/>
    <w:rsid w:val="00AF3997"/>
    <w:rsid w:val="00AF49A7"/>
    <w:rsid w:val="00AF506F"/>
    <w:rsid w:val="00AF59F3"/>
    <w:rsid w:val="00AF5C50"/>
    <w:rsid w:val="00AF6167"/>
    <w:rsid w:val="00B00E66"/>
    <w:rsid w:val="00B0184A"/>
    <w:rsid w:val="00B01A26"/>
    <w:rsid w:val="00B01FD3"/>
    <w:rsid w:val="00B050D3"/>
    <w:rsid w:val="00B056A0"/>
    <w:rsid w:val="00B070BE"/>
    <w:rsid w:val="00B07658"/>
    <w:rsid w:val="00B0793A"/>
    <w:rsid w:val="00B100CC"/>
    <w:rsid w:val="00B10B96"/>
    <w:rsid w:val="00B11A4D"/>
    <w:rsid w:val="00B129A0"/>
    <w:rsid w:val="00B13031"/>
    <w:rsid w:val="00B14110"/>
    <w:rsid w:val="00B15209"/>
    <w:rsid w:val="00B15A05"/>
    <w:rsid w:val="00B16E18"/>
    <w:rsid w:val="00B201CB"/>
    <w:rsid w:val="00B20C77"/>
    <w:rsid w:val="00B2229E"/>
    <w:rsid w:val="00B22741"/>
    <w:rsid w:val="00B22BB0"/>
    <w:rsid w:val="00B23BBD"/>
    <w:rsid w:val="00B241C5"/>
    <w:rsid w:val="00B260C8"/>
    <w:rsid w:val="00B26157"/>
    <w:rsid w:val="00B265D4"/>
    <w:rsid w:val="00B27103"/>
    <w:rsid w:val="00B2779D"/>
    <w:rsid w:val="00B300B1"/>
    <w:rsid w:val="00B30171"/>
    <w:rsid w:val="00B31283"/>
    <w:rsid w:val="00B312FD"/>
    <w:rsid w:val="00B31C92"/>
    <w:rsid w:val="00B3349F"/>
    <w:rsid w:val="00B342B7"/>
    <w:rsid w:val="00B36228"/>
    <w:rsid w:val="00B371C6"/>
    <w:rsid w:val="00B40823"/>
    <w:rsid w:val="00B411DC"/>
    <w:rsid w:val="00B41869"/>
    <w:rsid w:val="00B42DAD"/>
    <w:rsid w:val="00B42F3F"/>
    <w:rsid w:val="00B42FCF"/>
    <w:rsid w:val="00B43F8A"/>
    <w:rsid w:val="00B44A5A"/>
    <w:rsid w:val="00B4540F"/>
    <w:rsid w:val="00B458A2"/>
    <w:rsid w:val="00B4775C"/>
    <w:rsid w:val="00B503A3"/>
    <w:rsid w:val="00B51EBE"/>
    <w:rsid w:val="00B52FAB"/>
    <w:rsid w:val="00B5379E"/>
    <w:rsid w:val="00B53EC9"/>
    <w:rsid w:val="00B548BF"/>
    <w:rsid w:val="00B54FBA"/>
    <w:rsid w:val="00B55BDF"/>
    <w:rsid w:val="00B55D79"/>
    <w:rsid w:val="00B56BA6"/>
    <w:rsid w:val="00B56FF6"/>
    <w:rsid w:val="00B60B42"/>
    <w:rsid w:val="00B61042"/>
    <w:rsid w:val="00B613AC"/>
    <w:rsid w:val="00B61BFA"/>
    <w:rsid w:val="00B650AA"/>
    <w:rsid w:val="00B67DB1"/>
    <w:rsid w:val="00B72A07"/>
    <w:rsid w:val="00B72C0A"/>
    <w:rsid w:val="00B73BE0"/>
    <w:rsid w:val="00B73C65"/>
    <w:rsid w:val="00B80CA4"/>
    <w:rsid w:val="00B81704"/>
    <w:rsid w:val="00B82048"/>
    <w:rsid w:val="00B826E6"/>
    <w:rsid w:val="00B83944"/>
    <w:rsid w:val="00B84683"/>
    <w:rsid w:val="00B84924"/>
    <w:rsid w:val="00B85128"/>
    <w:rsid w:val="00B860D5"/>
    <w:rsid w:val="00B87DA4"/>
    <w:rsid w:val="00B91C8E"/>
    <w:rsid w:val="00B92C5B"/>
    <w:rsid w:val="00B9341A"/>
    <w:rsid w:val="00B93D38"/>
    <w:rsid w:val="00B94A0C"/>
    <w:rsid w:val="00B9509C"/>
    <w:rsid w:val="00B954F5"/>
    <w:rsid w:val="00B9681C"/>
    <w:rsid w:val="00B976F2"/>
    <w:rsid w:val="00BA00C3"/>
    <w:rsid w:val="00BA18A5"/>
    <w:rsid w:val="00BA2AA3"/>
    <w:rsid w:val="00BA32A9"/>
    <w:rsid w:val="00BA717B"/>
    <w:rsid w:val="00BA796D"/>
    <w:rsid w:val="00BA7A99"/>
    <w:rsid w:val="00BB0410"/>
    <w:rsid w:val="00BB26CF"/>
    <w:rsid w:val="00BB311B"/>
    <w:rsid w:val="00BB3155"/>
    <w:rsid w:val="00BB3757"/>
    <w:rsid w:val="00BB5813"/>
    <w:rsid w:val="00BB5D3D"/>
    <w:rsid w:val="00BC121E"/>
    <w:rsid w:val="00BC1F7D"/>
    <w:rsid w:val="00BC28B2"/>
    <w:rsid w:val="00BC3B7C"/>
    <w:rsid w:val="00BC3D97"/>
    <w:rsid w:val="00BC5E3F"/>
    <w:rsid w:val="00BC6FE2"/>
    <w:rsid w:val="00BC711C"/>
    <w:rsid w:val="00BC7AB6"/>
    <w:rsid w:val="00BC7D1D"/>
    <w:rsid w:val="00BD07F2"/>
    <w:rsid w:val="00BD08F2"/>
    <w:rsid w:val="00BD0B8E"/>
    <w:rsid w:val="00BD137A"/>
    <w:rsid w:val="00BD3618"/>
    <w:rsid w:val="00BD4583"/>
    <w:rsid w:val="00BD4EA5"/>
    <w:rsid w:val="00BD73B1"/>
    <w:rsid w:val="00BE0331"/>
    <w:rsid w:val="00BE099B"/>
    <w:rsid w:val="00BE0A05"/>
    <w:rsid w:val="00BE0ED4"/>
    <w:rsid w:val="00BE0F02"/>
    <w:rsid w:val="00BE101A"/>
    <w:rsid w:val="00BE1142"/>
    <w:rsid w:val="00BE1157"/>
    <w:rsid w:val="00BE17DC"/>
    <w:rsid w:val="00BE2E89"/>
    <w:rsid w:val="00BE7234"/>
    <w:rsid w:val="00BE7FE9"/>
    <w:rsid w:val="00BF1A8C"/>
    <w:rsid w:val="00BF40EC"/>
    <w:rsid w:val="00BF4A89"/>
    <w:rsid w:val="00BF62A5"/>
    <w:rsid w:val="00BF6AE1"/>
    <w:rsid w:val="00BF6F71"/>
    <w:rsid w:val="00BF7463"/>
    <w:rsid w:val="00BF756E"/>
    <w:rsid w:val="00C00457"/>
    <w:rsid w:val="00C040BE"/>
    <w:rsid w:val="00C046DC"/>
    <w:rsid w:val="00C0481A"/>
    <w:rsid w:val="00C0513A"/>
    <w:rsid w:val="00C05796"/>
    <w:rsid w:val="00C057C8"/>
    <w:rsid w:val="00C05E03"/>
    <w:rsid w:val="00C060D3"/>
    <w:rsid w:val="00C07118"/>
    <w:rsid w:val="00C11B0A"/>
    <w:rsid w:val="00C13675"/>
    <w:rsid w:val="00C142B0"/>
    <w:rsid w:val="00C14AA9"/>
    <w:rsid w:val="00C14AD4"/>
    <w:rsid w:val="00C21021"/>
    <w:rsid w:val="00C2111C"/>
    <w:rsid w:val="00C21322"/>
    <w:rsid w:val="00C2147A"/>
    <w:rsid w:val="00C2159F"/>
    <w:rsid w:val="00C22036"/>
    <w:rsid w:val="00C22CAA"/>
    <w:rsid w:val="00C23B0A"/>
    <w:rsid w:val="00C24578"/>
    <w:rsid w:val="00C258AA"/>
    <w:rsid w:val="00C25C7F"/>
    <w:rsid w:val="00C26255"/>
    <w:rsid w:val="00C27241"/>
    <w:rsid w:val="00C27653"/>
    <w:rsid w:val="00C27CCF"/>
    <w:rsid w:val="00C31AE2"/>
    <w:rsid w:val="00C32104"/>
    <w:rsid w:val="00C32472"/>
    <w:rsid w:val="00C32939"/>
    <w:rsid w:val="00C32D82"/>
    <w:rsid w:val="00C32FA5"/>
    <w:rsid w:val="00C332D2"/>
    <w:rsid w:val="00C343B1"/>
    <w:rsid w:val="00C355B0"/>
    <w:rsid w:val="00C36024"/>
    <w:rsid w:val="00C3655E"/>
    <w:rsid w:val="00C36ABC"/>
    <w:rsid w:val="00C36B61"/>
    <w:rsid w:val="00C3725E"/>
    <w:rsid w:val="00C406AC"/>
    <w:rsid w:val="00C40DCF"/>
    <w:rsid w:val="00C43106"/>
    <w:rsid w:val="00C43224"/>
    <w:rsid w:val="00C43828"/>
    <w:rsid w:val="00C454B1"/>
    <w:rsid w:val="00C45B04"/>
    <w:rsid w:val="00C46535"/>
    <w:rsid w:val="00C466EF"/>
    <w:rsid w:val="00C4740E"/>
    <w:rsid w:val="00C506E3"/>
    <w:rsid w:val="00C507F9"/>
    <w:rsid w:val="00C50AF0"/>
    <w:rsid w:val="00C50FBE"/>
    <w:rsid w:val="00C517F3"/>
    <w:rsid w:val="00C51AB7"/>
    <w:rsid w:val="00C526D6"/>
    <w:rsid w:val="00C54BF1"/>
    <w:rsid w:val="00C54E88"/>
    <w:rsid w:val="00C55500"/>
    <w:rsid w:val="00C56B75"/>
    <w:rsid w:val="00C57A6A"/>
    <w:rsid w:val="00C57A87"/>
    <w:rsid w:val="00C57D4D"/>
    <w:rsid w:val="00C60502"/>
    <w:rsid w:val="00C609DB"/>
    <w:rsid w:val="00C60EDE"/>
    <w:rsid w:val="00C619AD"/>
    <w:rsid w:val="00C621BB"/>
    <w:rsid w:val="00C62A0B"/>
    <w:rsid w:val="00C63A07"/>
    <w:rsid w:val="00C646EF"/>
    <w:rsid w:val="00C64811"/>
    <w:rsid w:val="00C6632E"/>
    <w:rsid w:val="00C66567"/>
    <w:rsid w:val="00C66613"/>
    <w:rsid w:val="00C673EB"/>
    <w:rsid w:val="00C678A0"/>
    <w:rsid w:val="00C70810"/>
    <w:rsid w:val="00C71045"/>
    <w:rsid w:val="00C71764"/>
    <w:rsid w:val="00C74559"/>
    <w:rsid w:val="00C75471"/>
    <w:rsid w:val="00C75531"/>
    <w:rsid w:val="00C76942"/>
    <w:rsid w:val="00C80301"/>
    <w:rsid w:val="00C8079E"/>
    <w:rsid w:val="00C80D4D"/>
    <w:rsid w:val="00C811B8"/>
    <w:rsid w:val="00C811DF"/>
    <w:rsid w:val="00C81928"/>
    <w:rsid w:val="00C821CC"/>
    <w:rsid w:val="00C84808"/>
    <w:rsid w:val="00C85591"/>
    <w:rsid w:val="00C8572E"/>
    <w:rsid w:val="00C86C89"/>
    <w:rsid w:val="00C86D52"/>
    <w:rsid w:val="00C8712B"/>
    <w:rsid w:val="00C877FC"/>
    <w:rsid w:val="00C927FF"/>
    <w:rsid w:val="00C92D04"/>
    <w:rsid w:val="00C970E7"/>
    <w:rsid w:val="00CA049E"/>
    <w:rsid w:val="00CA0610"/>
    <w:rsid w:val="00CA2130"/>
    <w:rsid w:val="00CA25B2"/>
    <w:rsid w:val="00CA2FAD"/>
    <w:rsid w:val="00CA396B"/>
    <w:rsid w:val="00CA5073"/>
    <w:rsid w:val="00CA5DB4"/>
    <w:rsid w:val="00CA5DFD"/>
    <w:rsid w:val="00CA6336"/>
    <w:rsid w:val="00CA6BC2"/>
    <w:rsid w:val="00CA7EE4"/>
    <w:rsid w:val="00CB023E"/>
    <w:rsid w:val="00CB03B6"/>
    <w:rsid w:val="00CB0DAD"/>
    <w:rsid w:val="00CB15A5"/>
    <w:rsid w:val="00CB47D7"/>
    <w:rsid w:val="00CB4D53"/>
    <w:rsid w:val="00CB7143"/>
    <w:rsid w:val="00CB7753"/>
    <w:rsid w:val="00CB77FA"/>
    <w:rsid w:val="00CC0E4F"/>
    <w:rsid w:val="00CC113E"/>
    <w:rsid w:val="00CC2E4F"/>
    <w:rsid w:val="00CC2F6B"/>
    <w:rsid w:val="00CC3038"/>
    <w:rsid w:val="00CC3179"/>
    <w:rsid w:val="00CC3EC8"/>
    <w:rsid w:val="00CC63FF"/>
    <w:rsid w:val="00CC64B8"/>
    <w:rsid w:val="00CC741D"/>
    <w:rsid w:val="00CC7A2D"/>
    <w:rsid w:val="00CC7C1A"/>
    <w:rsid w:val="00CD046D"/>
    <w:rsid w:val="00CD08BA"/>
    <w:rsid w:val="00CD15B5"/>
    <w:rsid w:val="00CD16E5"/>
    <w:rsid w:val="00CD19F9"/>
    <w:rsid w:val="00CD1A8A"/>
    <w:rsid w:val="00CD2409"/>
    <w:rsid w:val="00CD27F0"/>
    <w:rsid w:val="00CD29E7"/>
    <w:rsid w:val="00CD2E51"/>
    <w:rsid w:val="00CD42F9"/>
    <w:rsid w:val="00CD5248"/>
    <w:rsid w:val="00CD5846"/>
    <w:rsid w:val="00CD72C0"/>
    <w:rsid w:val="00CD730E"/>
    <w:rsid w:val="00CE1250"/>
    <w:rsid w:val="00CE1626"/>
    <w:rsid w:val="00CE1A7A"/>
    <w:rsid w:val="00CE1D21"/>
    <w:rsid w:val="00CE39DC"/>
    <w:rsid w:val="00CE4137"/>
    <w:rsid w:val="00CE682C"/>
    <w:rsid w:val="00CE7F48"/>
    <w:rsid w:val="00CF10AF"/>
    <w:rsid w:val="00CF325D"/>
    <w:rsid w:val="00CF35BF"/>
    <w:rsid w:val="00CF4071"/>
    <w:rsid w:val="00CF41D1"/>
    <w:rsid w:val="00CF61F9"/>
    <w:rsid w:val="00CF6B47"/>
    <w:rsid w:val="00CF742B"/>
    <w:rsid w:val="00CF764E"/>
    <w:rsid w:val="00D00997"/>
    <w:rsid w:val="00D00C20"/>
    <w:rsid w:val="00D013C9"/>
    <w:rsid w:val="00D01585"/>
    <w:rsid w:val="00D01E94"/>
    <w:rsid w:val="00D0232C"/>
    <w:rsid w:val="00D036B5"/>
    <w:rsid w:val="00D03E21"/>
    <w:rsid w:val="00D03E34"/>
    <w:rsid w:val="00D0472A"/>
    <w:rsid w:val="00D04D68"/>
    <w:rsid w:val="00D057CA"/>
    <w:rsid w:val="00D05E50"/>
    <w:rsid w:val="00D06BFC"/>
    <w:rsid w:val="00D101BC"/>
    <w:rsid w:val="00D11CF0"/>
    <w:rsid w:val="00D12272"/>
    <w:rsid w:val="00D123D7"/>
    <w:rsid w:val="00D12C48"/>
    <w:rsid w:val="00D13003"/>
    <w:rsid w:val="00D13A6B"/>
    <w:rsid w:val="00D13AA7"/>
    <w:rsid w:val="00D15E4B"/>
    <w:rsid w:val="00D16671"/>
    <w:rsid w:val="00D20E22"/>
    <w:rsid w:val="00D215B2"/>
    <w:rsid w:val="00D21B0E"/>
    <w:rsid w:val="00D22063"/>
    <w:rsid w:val="00D2380B"/>
    <w:rsid w:val="00D24B20"/>
    <w:rsid w:val="00D24B96"/>
    <w:rsid w:val="00D258D4"/>
    <w:rsid w:val="00D27115"/>
    <w:rsid w:val="00D315FD"/>
    <w:rsid w:val="00D319FD"/>
    <w:rsid w:val="00D326C8"/>
    <w:rsid w:val="00D32BF9"/>
    <w:rsid w:val="00D32E7A"/>
    <w:rsid w:val="00D33C73"/>
    <w:rsid w:val="00D33CC9"/>
    <w:rsid w:val="00D34010"/>
    <w:rsid w:val="00D340CD"/>
    <w:rsid w:val="00D35B3B"/>
    <w:rsid w:val="00D37799"/>
    <w:rsid w:val="00D407C1"/>
    <w:rsid w:val="00D40E17"/>
    <w:rsid w:val="00D40E60"/>
    <w:rsid w:val="00D422AB"/>
    <w:rsid w:val="00D4459F"/>
    <w:rsid w:val="00D449FC"/>
    <w:rsid w:val="00D455FF"/>
    <w:rsid w:val="00D45AF4"/>
    <w:rsid w:val="00D45D05"/>
    <w:rsid w:val="00D45E0C"/>
    <w:rsid w:val="00D46642"/>
    <w:rsid w:val="00D47D8D"/>
    <w:rsid w:val="00D51E9F"/>
    <w:rsid w:val="00D5266A"/>
    <w:rsid w:val="00D53C59"/>
    <w:rsid w:val="00D53D28"/>
    <w:rsid w:val="00D5468E"/>
    <w:rsid w:val="00D549A4"/>
    <w:rsid w:val="00D565F2"/>
    <w:rsid w:val="00D60642"/>
    <w:rsid w:val="00D60CDA"/>
    <w:rsid w:val="00D60E3F"/>
    <w:rsid w:val="00D62A7A"/>
    <w:rsid w:val="00D62CE6"/>
    <w:rsid w:val="00D62D58"/>
    <w:rsid w:val="00D64169"/>
    <w:rsid w:val="00D658D4"/>
    <w:rsid w:val="00D66228"/>
    <w:rsid w:val="00D667C3"/>
    <w:rsid w:val="00D70C2F"/>
    <w:rsid w:val="00D76517"/>
    <w:rsid w:val="00D77B67"/>
    <w:rsid w:val="00D82142"/>
    <w:rsid w:val="00D829AC"/>
    <w:rsid w:val="00D85811"/>
    <w:rsid w:val="00D8639E"/>
    <w:rsid w:val="00D86D8E"/>
    <w:rsid w:val="00D871D2"/>
    <w:rsid w:val="00D90B0C"/>
    <w:rsid w:val="00D91BB7"/>
    <w:rsid w:val="00D91C15"/>
    <w:rsid w:val="00D9353E"/>
    <w:rsid w:val="00D939DE"/>
    <w:rsid w:val="00D94DB8"/>
    <w:rsid w:val="00D959D8"/>
    <w:rsid w:val="00D963A5"/>
    <w:rsid w:val="00D9655B"/>
    <w:rsid w:val="00D97A06"/>
    <w:rsid w:val="00D97DEA"/>
    <w:rsid w:val="00D97EAD"/>
    <w:rsid w:val="00DA2DF0"/>
    <w:rsid w:val="00DA34D6"/>
    <w:rsid w:val="00DA47AE"/>
    <w:rsid w:val="00DA5524"/>
    <w:rsid w:val="00DA556D"/>
    <w:rsid w:val="00DA578F"/>
    <w:rsid w:val="00DA666E"/>
    <w:rsid w:val="00DA6B08"/>
    <w:rsid w:val="00DA746D"/>
    <w:rsid w:val="00DB192C"/>
    <w:rsid w:val="00DB2330"/>
    <w:rsid w:val="00DB2DFA"/>
    <w:rsid w:val="00DB5CE6"/>
    <w:rsid w:val="00DB6344"/>
    <w:rsid w:val="00DB6655"/>
    <w:rsid w:val="00DB6ABF"/>
    <w:rsid w:val="00DB6B5D"/>
    <w:rsid w:val="00DB706A"/>
    <w:rsid w:val="00DB7A18"/>
    <w:rsid w:val="00DC0E16"/>
    <w:rsid w:val="00DC1DFB"/>
    <w:rsid w:val="00DC36C6"/>
    <w:rsid w:val="00DC54C7"/>
    <w:rsid w:val="00DC62BA"/>
    <w:rsid w:val="00DC64DB"/>
    <w:rsid w:val="00DC683F"/>
    <w:rsid w:val="00DC6B3F"/>
    <w:rsid w:val="00DC7893"/>
    <w:rsid w:val="00DD05AE"/>
    <w:rsid w:val="00DD0E84"/>
    <w:rsid w:val="00DD10A7"/>
    <w:rsid w:val="00DD179B"/>
    <w:rsid w:val="00DD2632"/>
    <w:rsid w:val="00DD3AD4"/>
    <w:rsid w:val="00DD3C4B"/>
    <w:rsid w:val="00DD52FC"/>
    <w:rsid w:val="00DD720D"/>
    <w:rsid w:val="00DD79B7"/>
    <w:rsid w:val="00DE0260"/>
    <w:rsid w:val="00DE1331"/>
    <w:rsid w:val="00DE21E0"/>
    <w:rsid w:val="00DE274C"/>
    <w:rsid w:val="00DE2F72"/>
    <w:rsid w:val="00DE3485"/>
    <w:rsid w:val="00DE495D"/>
    <w:rsid w:val="00DE49A8"/>
    <w:rsid w:val="00DE5DED"/>
    <w:rsid w:val="00DE6573"/>
    <w:rsid w:val="00DE733C"/>
    <w:rsid w:val="00DF02D3"/>
    <w:rsid w:val="00DF2F11"/>
    <w:rsid w:val="00DF3EDE"/>
    <w:rsid w:val="00DF42B9"/>
    <w:rsid w:val="00DF4399"/>
    <w:rsid w:val="00DF45A4"/>
    <w:rsid w:val="00DF45C1"/>
    <w:rsid w:val="00DF5D81"/>
    <w:rsid w:val="00DF62CE"/>
    <w:rsid w:val="00DF7DFB"/>
    <w:rsid w:val="00E00F45"/>
    <w:rsid w:val="00E01FD2"/>
    <w:rsid w:val="00E02F6E"/>
    <w:rsid w:val="00E03AA7"/>
    <w:rsid w:val="00E04518"/>
    <w:rsid w:val="00E054BF"/>
    <w:rsid w:val="00E0720E"/>
    <w:rsid w:val="00E07871"/>
    <w:rsid w:val="00E07B19"/>
    <w:rsid w:val="00E1277A"/>
    <w:rsid w:val="00E12A8B"/>
    <w:rsid w:val="00E12B61"/>
    <w:rsid w:val="00E12E28"/>
    <w:rsid w:val="00E132DF"/>
    <w:rsid w:val="00E13B5C"/>
    <w:rsid w:val="00E15F96"/>
    <w:rsid w:val="00E16483"/>
    <w:rsid w:val="00E16BE3"/>
    <w:rsid w:val="00E172FB"/>
    <w:rsid w:val="00E20561"/>
    <w:rsid w:val="00E20574"/>
    <w:rsid w:val="00E2118A"/>
    <w:rsid w:val="00E2230B"/>
    <w:rsid w:val="00E22F41"/>
    <w:rsid w:val="00E23108"/>
    <w:rsid w:val="00E231EF"/>
    <w:rsid w:val="00E25591"/>
    <w:rsid w:val="00E259C9"/>
    <w:rsid w:val="00E25E53"/>
    <w:rsid w:val="00E25E6F"/>
    <w:rsid w:val="00E26161"/>
    <w:rsid w:val="00E278F7"/>
    <w:rsid w:val="00E27FAB"/>
    <w:rsid w:val="00E30C15"/>
    <w:rsid w:val="00E310AB"/>
    <w:rsid w:val="00E315E3"/>
    <w:rsid w:val="00E31F2C"/>
    <w:rsid w:val="00E3300F"/>
    <w:rsid w:val="00E34003"/>
    <w:rsid w:val="00E3551B"/>
    <w:rsid w:val="00E36541"/>
    <w:rsid w:val="00E36E17"/>
    <w:rsid w:val="00E37691"/>
    <w:rsid w:val="00E37ED7"/>
    <w:rsid w:val="00E4064C"/>
    <w:rsid w:val="00E40F41"/>
    <w:rsid w:val="00E4132D"/>
    <w:rsid w:val="00E42620"/>
    <w:rsid w:val="00E42A23"/>
    <w:rsid w:val="00E43340"/>
    <w:rsid w:val="00E44248"/>
    <w:rsid w:val="00E45C01"/>
    <w:rsid w:val="00E46E59"/>
    <w:rsid w:val="00E47FCB"/>
    <w:rsid w:val="00E5055A"/>
    <w:rsid w:val="00E50D1C"/>
    <w:rsid w:val="00E5218C"/>
    <w:rsid w:val="00E521FF"/>
    <w:rsid w:val="00E54949"/>
    <w:rsid w:val="00E54F4C"/>
    <w:rsid w:val="00E55AB7"/>
    <w:rsid w:val="00E56A6C"/>
    <w:rsid w:val="00E56B9D"/>
    <w:rsid w:val="00E56F4C"/>
    <w:rsid w:val="00E57EEE"/>
    <w:rsid w:val="00E60AEF"/>
    <w:rsid w:val="00E610F7"/>
    <w:rsid w:val="00E62D20"/>
    <w:rsid w:val="00E632D8"/>
    <w:rsid w:val="00E646B6"/>
    <w:rsid w:val="00E64ACE"/>
    <w:rsid w:val="00E656E2"/>
    <w:rsid w:val="00E67A19"/>
    <w:rsid w:val="00E7087C"/>
    <w:rsid w:val="00E70B9C"/>
    <w:rsid w:val="00E73A55"/>
    <w:rsid w:val="00E7468A"/>
    <w:rsid w:val="00E7541A"/>
    <w:rsid w:val="00E759D6"/>
    <w:rsid w:val="00E75F43"/>
    <w:rsid w:val="00E76164"/>
    <w:rsid w:val="00E76D09"/>
    <w:rsid w:val="00E800CF"/>
    <w:rsid w:val="00E8017C"/>
    <w:rsid w:val="00E80442"/>
    <w:rsid w:val="00E8269C"/>
    <w:rsid w:val="00E8277E"/>
    <w:rsid w:val="00E828EC"/>
    <w:rsid w:val="00E82C23"/>
    <w:rsid w:val="00E82E7F"/>
    <w:rsid w:val="00E84CBB"/>
    <w:rsid w:val="00E858B9"/>
    <w:rsid w:val="00E85B19"/>
    <w:rsid w:val="00E866F7"/>
    <w:rsid w:val="00E87A9D"/>
    <w:rsid w:val="00E87BB9"/>
    <w:rsid w:val="00E91831"/>
    <w:rsid w:val="00E92847"/>
    <w:rsid w:val="00E934BA"/>
    <w:rsid w:val="00E93B18"/>
    <w:rsid w:val="00E94CFB"/>
    <w:rsid w:val="00E94E5A"/>
    <w:rsid w:val="00E95E81"/>
    <w:rsid w:val="00E96114"/>
    <w:rsid w:val="00EA06F0"/>
    <w:rsid w:val="00EA29D4"/>
    <w:rsid w:val="00EA329B"/>
    <w:rsid w:val="00EA3F03"/>
    <w:rsid w:val="00EA5A93"/>
    <w:rsid w:val="00EA6EE9"/>
    <w:rsid w:val="00EA75E3"/>
    <w:rsid w:val="00EB0FD8"/>
    <w:rsid w:val="00EB10B8"/>
    <w:rsid w:val="00EB3BA9"/>
    <w:rsid w:val="00EB4CCD"/>
    <w:rsid w:val="00EB652B"/>
    <w:rsid w:val="00EB7DDF"/>
    <w:rsid w:val="00EC059E"/>
    <w:rsid w:val="00EC0BF9"/>
    <w:rsid w:val="00EC1464"/>
    <w:rsid w:val="00EC25E6"/>
    <w:rsid w:val="00EC3D06"/>
    <w:rsid w:val="00EC74DA"/>
    <w:rsid w:val="00EC7E7A"/>
    <w:rsid w:val="00ED064C"/>
    <w:rsid w:val="00ED22D3"/>
    <w:rsid w:val="00ED2810"/>
    <w:rsid w:val="00ED3B5C"/>
    <w:rsid w:val="00ED3E8E"/>
    <w:rsid w:val="00ED440B"/>
    <w:rsid w:val="00ED5487"/>
    <w:rsid w:val="00ED5A53"/>
    <w:rsid w:val="00ED73B7"/>
    <w:rsid w:val="00EE04C6"/>
    <w:rsid w:val="00EE0B06"/>
    <w:rsid w:val="00EE0FC1"/>
    <w:rsid w:val="00EE25D4"/>
    <w:rsid w:val="00EE2643"/>
    <w:rsid w:val="00EE26D7"/>
    <w:rsid w:val="00EE2D97"/>
    <w:rsid w:val="00EE32B6"/>
    <w:rsid w:val="00EE3382"/>
    <w:rsid w:val="00EE41C0"/>
    <w:rsid w:val="00EE4572"/>
    <w:rsid w:val="00EE4D84"/>
    <w:rsid w:val="00EE570D"/>
    <w:rsid w:val="00EE6C0D"/>
    <w:rsid w:val="00EE6C0E"/>
    <w:rsid w:val="00EE6CC1"/>
    <w:rsid w:val="00EE6F3F"/>
    <w:rsid w:val="00EE7AEF"/>
    <w:rsid w:val="00EF07A4"/>
    <w:rsid w:val="00EF09E6"/>
    <w:rsid w:val="00EF1B90"/>
    <w:rsid w:val="00EF22F9"/>
    <w:rsid w:val="00EF31FC"/>
    <w:rsid w:val="00EF35CC"/>
    <w:rsid w:val="00EF3BD4"/>
    <w:rsid w:val="00EF4116"/>
    <w:rsid w:val="00EF5157"/>
    <w:rsid w:val="00EF56D2"/>
    <w:rsid w:val="00EF583A"/>
    <w:rsid w:val="00EF79A3"/>
    <w:rsid w:val="00F007C8"/>
    <w:rsid w:val="00F01174"/>
    <w:rsid w:val="00F016D0"/>
    <w:rsid w:val="00F01894"/>
    <w:rsid w:val="00F0430F"/>
    <w:rsid w:val="00F04AF9"/>
    <w:rsid w:val="00F07519"/>
    <w:rsid w:val="00F1025B"/>
    <w:rsid w:val="00F111FD"/>
    <w:rsid w:val="00F1314A"/>
    <w:rsid w:val="00F14C0C"/>
    <w:rsid w:val="00F15283"/>
    <w:rsid w:val="00F152DB"/>
    <w:rsid w:val="00F15CEA"/>
    <w:rsid w:val="00F16230"/>
    <w:rsid w:val="00F170CE"/>
    <w:rsid w:val="00F17F09"/>
    <w:rsid w:val="00F201D6"/>
    <w:rsid w:val="00F20570"/>
    <w:rsid w:val="00F213B7"/>
    <w:rsid w:val="00F216F8"/>
    <w:rsid w:val="00F224DB"/>
    <w:rsid w:val="00F24A6A"/>
    <w:rsid w:val="00F24CF3"/>
    <w:rsid w:val="00F261C7"/>
    <w:rsid w:val="00F26D10"/>
    <w:rsid w:val="00F2708D"/>
    <w:rsid w:val="00F27D57"/>
    <w:rsid w:val="00F3440E"/>
    <w:rsid w:val="00F360AC"/>
    <w:rsid w:val="00F36609"/>
    <w:rsid w:val="00F36EB7"/>
    <w:rsid w:val="00F375FC"/>
    <w:rsid w:val="00F4097A"/>
    <w:rsid w:val="00F41BC9"/>
    <w:rsid w:val="00F41D65"/>
    <w:rsid w:val="00F42721"/>
    <w:rsid w:val="00F42A2A"/>
    <w:rsid w:val="00F42D19"/>
    <w:rsid w:val="00F44375"/>
    <w:rsid w:val="00F44C32"/>
    <w:rsid w:val="00F45180"/>
    <w:rsid w:val="00F46128"/>
    <w:rsid w:val="00F46424"/>
    <w:rsid w:val="00F50D72"/>
    <w:rsid w:val="00F50E90"/>
    <w:rsid w:val="00F537B2"/>
    <w:rsid w:val="00F53B14"/>
    <w:rsid w:val="00F541F0"/>
    <w:rsid w:val="00F542FC"/>
    <w:rsid w:val="00F5470B"/>
    <w:rsid w:val="00F54C79"/>
    <w:rsid w:val="00F55374"/>
    <w:rsid w:val="00F560F8"/>
    <w:rsid w:val="00F56126"/>
    <w:rsid w:val="00F57256"/>
    <w:rsid w:val="00F60E38"/>
    <w:rsid w:val="00F62746"/>
    <w:rsid w:val="00F62F28"/>
    <w:rsid w:val="00F638C6"/>
    <w:rsid w:val="00F65448"/>
    <w:rsid w:val="00F657CF"/>
    <w:rsid w:val="00F664FB"/>
    <w:rsid w:val="00F704B7"/>
    <w:rsid w:val="00F710C2"/>
    <w:rsid w:val="00F71600"/>
    <w:rsid w:val="00F71799"/>
    <w:rsid w:val="00F71A2B"/>
    <w:rsid w:val="00F71B27"/>
    <w:rsid w:val="00F71BDF"/>
    <w:rsid w:val="00F72391"/>
    <w:rsid w:val="00F72C86"/>
    <w:rsid w:val="00F72CA0"/>
    <w:rsid w:val="00F74728"/>
    <w:rsid w:val="00F74FB1"/>
    <w:rsid w:val="00F7527D"/>
    <w:rsid w:val="00F7529B"/>
    <w:rsid w:val="00F75FE3"/>
    <w:rsid w:val="00F761A9"/>
    <w:rsid w:val="00F76C9A"/>
    <w:rsid w:val="00F774F5"/>
    <w:rsid w:val="00F77E5B"/>
    <w:rsid w:val="00F77F04"/>
    <w:rsid w:val="00F8060A"/>
    <w:rsid w:val="00F80891"/>
    <w:rsid w:val="00F81266"/>
    <w:rsid w:val="00F81569"/>
    <w:rsid w:val="00F8323D"/>
    <w:rsid w:val="00F83254"/>
    <w:rsid w:val="00F83A6C"/>
    <w:rsid w:val="00F84260"/>
    <w:rsid w:val="00F8552E"/>
    <w:rsid w:val="00F85986"/>
    <w:rsid w:val="00F86097"/>
    <w:rsid w:val="00F86878"/>
    <w:rsid w:val="00F87278"/>
    <w:rsid w:val="00F87823"/>
    <w:rsid w:val="00F90AC6"/>
    <w:rsid w:val="00F91D3D"/>
    <w:rsid w:val="00F93220"/>
    <w:rsid w:val="00F941B0"/>
    <w:rsid w:val="00F948AB"/>
    <w:rsid w:val="00F9633A"/>
    <w:rsid w:val="00F96F68"/>
    <w:rsid w:val="00F978BA"/>
    <w:rsid w:val="00FA03DB"/>
    <w:rsid w:val="00FA102F"/>
    <w:rsid w:val="00FA1A0B"/>
    <w:rsid w:val="00FA1A47"/>
    <w:rsid w:val="00FA2C84"/>
    <w:rsid w:val="00FA3E38"/>
    <w:rsid w:val="00FA422E"/>
    <w:rsid w:val="00FA4738"/>
    <w:rsid w:val="00FA49DE"/>
    <w:rsid w:val="00FA4EEE"/>
    <w:rsid w:val="00FA5254"/>
    <w:rsid w:val="00FA52D9"/>
    <w:rsid w:val="00FB01AC"/>
    <w:rsid w:val="00FB067C"/>
    <w:rsid w:val="00FB155B"/>
    <w:rsid w:val="00FB15CF"/>
    <w:rsid w:val="00FB2768"/>
    <w:rsid w:val="00FB27B3"/>
    <w:rsid w:val="00FB3CB1"/>
    <w:rsid w:val="00FB4105"/>
    <w:rsid w:val="00FB55F8"/>
    <w:rsid w:val="00FB6220"/>
    <w:rsid w:val="00FB7C8C"/>
    <w:rsid w:val="00FC0485"/>
    <w:rsid w:val="00FC050A"/>
    <w:rsid w:val="00FC07F4"/>
    <w:rsid w:val="00FC1DB0"/>
    <w:rsid w:val="00FC3588"/>
    <w:rsid w:val="00FC4FFE"/>
    <w:rsid w:val="00FC538A"/>
    <w:rsid w:val="00FC60B4"/>
    <w:rsid w:val="00FC7ACE"/>
    <w:rsid w:val="00FD0FA6"/>
    <w:rsid w:val="00FD1360"/>
    <w:rsid w:val="00FD162B"/>
    <w:rsid w:val="00FD1DDF"/>
    <w:rsid w:val="00FD3E65"/>
    <w:rsid w:val="00FD4089"/>
    <w:rsid w:val="00FD4929"/>
    <w:rsid w:val="00FD5458"/>
    <w:rsid w:val="00FD57D0"/>
    <w:rsid w:val="00FD7676"/>
    <w:rsid w:val="00FE0870"/>
    <w:rsid w:val="00FE0F77"/>
    <w:rsid w:val="00FE21D1"/>
    <w:rsid w:val="00FE225E"/>
    <w:rsid w:val="00FE25EB"/>
    <w:rsid w:val="00FE2662"/>
    <w:rsid w:val="00FE4950"/>
    <w:rsid w:val="00FE584A"/>
    <w:rsid w:val="00FE63A0"/>
    <w:rsid w:val="00FE7689"/>
    <w:rsid w:val="00FF01DC"/>
    <w:rsid w:val="00FF09B4"/>
    <w:rsid w:val="00FF0AA2"/>
    <w:rsid w:val="00FF21C4"/>
    <w:rsid w:val="00FF265A"/>
    <w:rsid w:val="00FF2F68"/>
    <w:rsid w:val="00FF4B74"/>
    <w:rsid w:val="00FF4C7F"/>
    <w:rsid w:val="00FF4CD5"/>
    <w:rsid w:val="00FF4E75"/>
    <w:rsid w:val="00FF5B12"/>
    <w:rsid w:val="00FF74C3"/>
    <w:rsid w:val="00FF7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0F940"/>
  <w15:docId w15:val="{3C2C26D3-A635-456F-B390-A08CE8E0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E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3BBD"/>
    <w:pPr>
      <w:keepNext/>
      <w:keepLines/>
      <w:spacing w:before="480" w:line="276" w:lineRule="auto"/>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line="276" w:lineRule="auto"/>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unhideWhenUsed/>
    <w:qFormat/>
    <w:rsid w:val="00B23BBD"/>
    <w:pPr>
      <w:keepNext/>
      <w:keepLines/>
      <w:spacing w:before="200" w:line="276" w:lineRule="auto"/>
      <w:outlineLvl w:val="2"/>
    </w:pPr>
    <w:rPr>
      <w:rFonts w:asciiTheme="majorHAnsi" w:eastAsiaTheme="majorEastAsia" w:hAnsiTheme="majorHAnsi" w:cstheme="majorBidi"/>
      <w:b/>
      <w:bCs/>
      <w:color w:val="00ADEF" w:themeColor="accent1"/>
      <w:sz w:val="22"/>
      <w:szCs w:val="22"/>
    </w:rPr>
  </w:style>
  <w:style w:type="paragraph" w:styleId="Heading4">
    <w:name w:val="heading 4"/>
    <w:basedOn w:val="Normal"/>
    <w:next w:val="Normal"/>
    <w:link w:val="Heading4Char"/>
    <w:uiPriority w:val="9"/>
    <w:unhideWhenUsed/>
    <w:qFormat/>
    <w:rsid w:val="0065388F"/>
    <w:pPr>
      <w:keepNext/>
      <w:keepLines/>
      <w:spacing w:before="40"/>
      <w:outlineLvl w:val="3"/>
    </w:pPr>
    <w:rPr>
      <w:rFonts w:asciiTheme="majorHAnsi" w:eastAsiaTheme="majorEastAsia" w:hAnsiTheme="majorHAnsi" w:cstheme="majorBidi"/>
      <w:i/>
      <w:iCs/>
      <w:color w:val="0081B3" w:themeColor="accent1" w:themeShade="BF"/>
    </w:rPr>
  </w:style>
  <w:style w:type="paragraph" w:styleId="Heading5">
    <w:name w:val="heading 5"/>
    <w:basedOn w:val="Normal"/>
    <w:next w:val="Normal"/>
    <w:link w:val="Heading5Char"/>
    <w:uiPriority w:val="9"/>
    <w:unhideWhenUsed/>
    <w:qFormat/>
    <w:rsid w:val="00D24B96"/>
    <w:pPr>
      <w:keepNext/>
      <w:keepLines/>
      <w:spacing w:before="40"/>
      <w:outlineLvl w:val="4"/>
    </w:pPr>
    <w:rPr>
      <w:rFonts w:asciiTheme="majorHAnsi" w:eastAsiaTheme="majorEastAsia" w:hAnsiTheme="majorHAnsi" w:cstheme="majorBidi"/>
      <w:color w:val="0081B3" w:themeColor="accent1" w:themeShade="BF"/>
    </w:rPr>
  </w:style>
  <w:style w:type="paragraph" w:styleId="Heading6">
    <w:name w:val="heading 6"/>
    <w:basedOn w:val="Normal"/>
    <w:next w:val="Normal"/>
    <w:link w:val="Heading6Char"/>
    <w:uiPriority w:val="9"/>
    <w:unhideWhenUsed/>
    <w:qFormat/>
    <w:rsid w:val="00D24B96"/>
    <w:pPr>
      <w:keepNext/>
      <w:keepLines/>
      <w:spacing w:before="40"/>
      <w:outlineLvl w:val="5"/>
    </w:pPr>
    <w:rPr>
      <w:rFonts w:asciiTheme="majorHAnsi" w:eastAsiaTheme="majorEastAsia" w:hAnsiTheme="majorHAnsi" w:cstheme="majorBidi"/>
      <w:color w:val="00557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character" w:customStyle="1" w:styleId="Heading3Char">
    <w:name w:val="Heading 3 Char"/>
    <w:basedOn w:val="DefaultParagraphFont"/>
    <w:link w:val="Heading3"/>
    <w:uiPriority w:val="9"/>
    <w:rsid w:val="00B23BBD"/>
    <w:rPr>
      <w:rFonts w:asciiTheme="majorHAnsi" w:eastAsiaTheme="majorEastAsia" w:hAnsiTheme="majorHAnsi" w:cstheme="majorBidi"/>
      <w:b/>
      <w:bCs/>
      <w:color w:val="00ADEF" w:themeColor="accent1"/>
    </w:rPr>
  </w:style>
  <w:style w:type="paragraph" w:styleId="Title">
    <w:name w:val="Title"/>
    <w:basedOn w:val="Normal"/>
    <w:next w:val="Normal"/>
    <w:link w:val="TitleChar"/>
    <w:uiPriority w:val="10"/>
    <w:qFormat/>
    <w:rsid w:val="008D5E21"/>
    <w:pPr>
      <w:pBdr>
        <w:bottom w:val="single" w:sz="8" w:space="4" w:color="00ADEF" w:themeColor="accent1"/>
      </w:pBdr>
      <w:spacing w:after="300"/>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pPr>
      <w:spacing w:after="200" w:line="276" w:lineRule="auto"/>
    </w:pPr>
    <w:rPr>
      <w:rFonts w:ascii="Noto Serif" w:eastAsiaTheme="minorHAnsi" w:hAnsi="Noto Serif" w:cs="Noto Serif"/>
      <w:sz w:val="22"/>
      <w:szCs w:val="22"/>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FootnoteText">
    <w:name w:val="footnote text"/>
    <w:basedOn w:val="Normal"/>
    <w:link w:val="FootnoteTextChar"/>
    <w:uiPriority w:val="99"/>
    <w:unhideWhenUsed/>
    <w:rsid w:val="0071736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717361"/>
    <w:rPr>
      <w:sz w:val="20"/>
      <w:szCs w:val="20"/>
    </w:rPr>
  </w:style>
  <w:style w:type="character" w:styleId="FootnoteReference">
    <w:name w:val="footnote reference"/>
    <w:basedOn w:val="DefaultParagraphFont"/>
    <w:uiPriority w:val="99"/>
    <w:semiHidden/>
    <w:unhideWhenUsed/>
    <w:rsid w:val="00717361"/>
    <w:rPr>
      <w:vertAlign w:val="superscript"/>
    </w:rPr>
  </w:style>
  <w:style w:type="character" w:styleId="Hyperlink">
    <w:name w:val="Hyperlink"/>
    <w:basedOn w:val="DefaultParagraphFont"/>
    <w:uiPriority w:val="99"/>
    <w:unhideWhenUsed/>
    <w:qFormat/>
    <w:rsid w:val="004033EB"/>
    <w:rPr>
      <w:color w:val="0000FF" w:themeColor="hyperlink"/>
      <w:u w:val="single"/>
    </w:rPr>
  </w:style>
  <w:style w:type="paragraph" w:styleId="ListParagraph">
    <w:name w:val="List Paragraph"/>
    <w:basedOn w:val="Normal"/>
    <w:uiPriority w:val="34"/>
    <w:qFormat/>
    <w:rsid w:val="00BF62A5"/>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724B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24B5"/>
  </w:style>
  <w:style w:type="paragraph" w:styleId="Footer">
    <w:name w:val="footer"/>
    <w:basedOn w:val="Normal"/>
    <w:link w:val="FooterChar"/>
    <w:uiPriority w:val="99"/>
    <w:unhideWhenUsed/>
    <w:rsid w:val="003724B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724B5"/>
  </w:style>
  <w:style w:type="character" w:styleId="CommentReference">
    <w:name w:val="annotation reference"/>
    <w:basedOn w:val="DefaultParagraphFont"/>
    <w:uiPriority w:val="99"/>
    <w:semiHidden/>
    <w:unhideWhenUsed/>
    <w:rsid w:val="00364196"/>
    <w:rPr>
      <w:sz w:val="16"/>
      <w:szCs w:val="16"/>
    </w:rPr>
  </w:style>
  <w:style w:type="paragraph" w:styleId="CommentText">
    <w:name w:val="annotation text"/>
    <w:basedOn w:val="Normal"/>
    <w:link w:val="CommentTextChar"/>
    <w:uiPriority w:val="99"/>
    <w:unhideWhenUsed/>
    <w:rsid w:val="00364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64196"/>
    <w:rPr>
      <w:sz w:val="20"/>
      <w:szCs w:val="20"/>
    </w:rPr>
  </w:style>
  <w:style w:type="paragraph" w:styleId="CommentSubject">
    <w:name w:val="annotation subject"/>
    <w:basedOn w:val="CommentText"/>
    <w:next w:val="CommentText"/>
    <w:link w:val="CommentSubjectChar"/>
    <w:uiPriority w:val="99"/>
    <w:semiHidden/>
    <w:unhideWhenUsed/>
    <w:rsid w:val="00364196"/>
    <w:rPr>
      <w:b/>
      <w:bCs/>
    </w:rPr>
  </w:style>
  <w:style w:type="character" w:customStyle="1" w:styleId="CommentSubjectChar">
    <w:name w:val="Comment Subject Char"/>
    <w:basedOn w:val="CommentTextChar"/>
    <w:link w:val="CommentSubject"/>
    <w:uiPriority w:val="99"/>
    <w:semiHidden/>
    <w:rsid w:val="00364196"/>
    <w:rPr>
      <w:b/>
      <w:bCs/>
      <w:sz w:val="20"/>
      <w:szCs w:val="20"/>
    </w:rPr>
  </w:style>
  <w:style w:type="paragraph" w:styleId="BalloonText">
    <w:name w:val="Balloon Text"/>
    <w:basedOn w:val="Normal"/>
    <w:link w:val="BalloonTextChar"/>
    <w:uiPriority w:val="99"/>
    <w:semiHidden/>
    <w:unhideWhenUsed/>
    <w:rsid w:val="0036419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64196"/>
    <w:rPr>
      <w:rFonts w:ascii="Segoe UI" w:hAnsi="Segoe UI" w:cs="Segoe UI"/>
      <w:sz w:val="18"/>
      <w:szCs w:val="18"/>
    </w:rPr>
  </w:style>
  <w:style w:type="paragraph" w:styleId="HTMLPreformatted">
    <w:name w:val="HTML Preformatted"/>
    <w:basedOn w:val="Normal"/>
    <w:link w:val="HTMLPreformattedChar"/>
    <w:uiPriority w:val="99"/>
    <w:semiHidden/>
    <w:unhideWhenUsed/>
    <w:rsid w:val="0096573B"/>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96573B"/>
    <w:rPr>
      <w:rFonts w:ascii="Consolas" w:hAnsi="Consolas"/>
      <w:sz w:val="20"/>
      <w:szCs w:val="20"/>
    </w:rPr>
  </w:style>
  <w:style w:type="paragraph" w:styleId="Revision">
    <w:name w:val="Revision"/>
    <w:hidden/>
    <w:uiPriority w:val="99"/>
    <w:semiHidden/>
    <w:rsid w:val="005F16B4"/>
    <w:pPr>
      <w:spacing w:after="0" w:line="240" w:lineRule="auto"/>
    </w:pPr>
  </w:style>
  <w:style w:type="character" w:styleId="FollowedHyperlink">
    <w:name w:val="FollowedHyperlink"/>
    <w:basedOn w:val="DefaultParagraphFont"/>
    <w:uiPriority w:val="99"/>
    <w:semiHidden/>
    <w:unhideWhenUsed/>
    <w:rsid w:val="00C8572E"/>
    <w:rPr>
      <w:color w:val="800080" w:themeColor="followedHyperlink"/>
      <w:u w:val="single"/>
    </w:rPr>
  </w:style>
  <w:style w:type="table" w:styleId="TableGrid">
    <w:name w:val="Table Grid"/>
    <w:basedOn w:val="TableNormal"/>
    <w:uiPriority w:val="39"/>
    <w:rsid w:val="00FC4F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2E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2E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0396"/>
    <w:rPr>
      <w:color w:val="605E5C"/>
      <w:shd w:val="clear" w:color="auto" w:fill="E1DFDD"/>
    </w:rPr>
  </w:style>
  <w:style w:type="paragraph" w:styleId="NormalWeb">
    <w:name w:val="Normal (Web)"/>
    <w:basedOn w:val="Normal"/>
    <w:uiPriority w:val="99"/>
    <w:unhideWhenUsed/>
    <w:rsid w:val="00A72B7D"/>
    <w:pPr>
      <w:spacing w:after="200" w:line="276" w:lineRule="auto"/>
    </w:pPr>
    <w:rPr>
      <w:rFonts w:eastAsiaTheme="minorHAnsi"/>
    </w:rPr>
  </w:style>
  <w:style w:type="paragraph" w:styleId="NoSpacing">
    <w:name w:val="No Spacing"/>
    <w:uiPriority w:val="99"/>
    <w:qFormat/>
    <w:rsid w:val="00F542FC"/>
    <w:pPr>
      <w:spacing w:after="0" w:line="240" w:lineRule="auto"/>
    </w:pPr>
    <w:rPr>
      <w:lang w:val="en-US"/>
    </w:rPr>
  </w:style>
  <w:style w:type="character" w:customStyle="1" w:styleId="apple-converted-space">
    <w:name w:val="apple-converted-space"/>
    <w:basedOn w:val="DefaultParagraphFont"/>
    <w:rsid w:val="004D733F"/>
  </w:style>
  <w:style w:type="character" w:styleId="Strong">
    <w:name w:val="Strong"/>
    <w:basedOn w:val="DefaultParagraphFont"/>
    <w:uiPriority w:val="22"/>
    <w:qFormat/>
    <w:rsid w:val="004D733F"/>
    <w:rPr>
      <w:b/>
      <w:bCs/>
    </w:rPr>
  </w:style>
  <w:style w:type="character" w:customStyle="1" w:styleId="UnresolvedMention2">
    <w:name w:val="Unresolved Mention2"/>
    <w:basedOn w:val="DefaultParagraphFont"/>
    <w:uiPriority w:val="99"/>
    <w:semiHidden/>
    <w:unhideWhenUsed/>
    <w:rsid w:val="00F54C79"/>
    <w:rPr>
      <w:color w:val="605E5C"/>
      <w:shd w:val="clear" w:color="auto" w:fill="E1DFDD"/>
    </w:rPr>
  </w:style>
  <w:style w:type="numbering" w:customStyle="1" w:styleId="CurrentList1">
    <w:name w:val="Current List1"/>
    <w:uiPriority w:val="99"/>
    <w:rsid w:val="00F657CF"/>
    <w:pPr>
      <w:numPr>
        <w:numId w:val="10"/>
      </w:numPr>
    </w:pPr>
  </w:style>
  <w:style w:type="character" w:customStyle="1" w:styleId="Heading4Char">
    <w:name w:val="Heading 4 Char"/>
    <w:basedOn w:val="DefaultParagraphFont"/>
    <w:link w:val="Heading4"/>
    <w:uiPriority w:val="9"/>
    <w:rsid w:val="0065388F"/>
    <w:rPr>
      <w:rFonts w:asciiTheme="majorHAnsi" w:eastAsiaTheme="majorEastAsia" w:hAnsiTheme="majorHAnsi" w:cstheme="majorBidi"/>
      <w:i/>
      <w:iCs/>
      <w:color w:val="0081B3" w:themeColor="accent1" w:themeShade="BF"/>
      <w:sz w:val="24"/>
      <w:szCs w:val="24"/>
    </w:rPr>
  </w:style>
  <w:style w:type="paragraph" w:styleId="TOCHeading">
    <w:name w:val="TOC Heading"/>
    <w:basedOn w:val="Heading1"/>
    <w:next w:val="Normal"/>
    <w:uiPriority w:val="39"/>
    <w:unhideWhenUsed/>
    <w:qFormat/>
    <w:rsid w:val="00696445"/>
    <w:pPr>
      <w:outlineLvl w:val="9"/>
    </w:pPr>
    <w:rPr>
      <w:color w:val="0081B3" w:themeColor="accent1" w:themeShade="BF"/>
      <w:lang w:val="en-US"/>
    </w:rPr>
  </w:style>
  <w:style w:type="paragraph" w:styleId="TOC1">
    <w:name w:val="toc 1"/>
    <w:basedOn w:val="Normal"/>
    <w:next w:val="Normal"/>
    <w:autoRedefine/>
    <w:uiPriority w:val="39"/>
    <w:unhideWhenUsed/>
    <w:rsid w:val="0069644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696445"/>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696445"/>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696445"/>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96445"/>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96445"/>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96445"/>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96445"/>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96445"/>
    <w:pPr>
      <w:ind w:left="1920"/>
    </w:pPr>
    <w:rPr>
      <w:rFonts w:asciiTheme="minorHAnsi" w:hAnsiTheme="minorHAnsi" w:cstheme="minorHAnsi"/>
      <w:sz w:val="18"/>
      <w:szCs w:val="18"/>
    </w:rPr>
  </w:style>
  <w:style w:type="character" w:customStyle="1" w:styleId="Heading5Char">
    <w:name w:val="Heading 5 Char"/>
    <w:basedOn w:val="DefaultParagraphFont"/>
    <w:link w:val="Heading5"/>
    <w:uiPriority w:val="9"/>
    <w:rsid w:val="00D24B96"/>
    <w:rPr>
      <w:rFonts w:asciiTheme="majorHAnsi" w:eastAsiaTheme="majorEastAsia" w:hAnsiTheme="majorHAnsi" w:cstheme="majorBidi"/>
      <w:color w:val="0081B3" w:themeColor="accent1" w:themeShade="BF"/>
      <w:sz w:val="24"/>
      <w:szCs w:val="24"/>
    </w:rPr>
  </w:style>
  <w:style w:type="character" w:customStyle="1" w:styleId="Heading6Char">
    <w:name w:val="Heading 6 Char"/>
    <w:basedOn w:val="DefaultParagraphFont"/>
    <w:link w:val="Heading6"/>
    <w:uiPriority w:val="9"/>
    <w:rsid w:val="00D24B96"/>
    <w:rPr>
      <w:rFonts w:asciiTheme="majorHAnsi" w:eastAsiaTheme="majorEastAsia" w:hAnsiTheme="majorHAnsi" w:cstheme="majorBidi"/>
      <w:color w:val="005577" w:themeColor="accent1" w:themeShade="7F"/>
      <w:sz w:val="24"/>
      <w:szCs w:val="24"/>
    </w:rPr>
  </w:style>
  <w:style w:type="character" w:customStyle="1" w:styleId="UnresolvedMention3">
    <w:name w:val="Unresolved Mention3"/>
    <w:basedOn w:val="DefaultParagraphFont"/>
    <w:uiPriority w:val="99"/>
    <w:semiHidden/>
    <w:unhideWhenUsed/>
    <w:rsid w:val="003F13B7"/>
    <w:rPr>
      <w:color w:val="605E5C"/>
      <w:shd w:val="clear" w:color="auto" w:fill="E1DFDD"/>
    </w:rPr>
  </w:style>
  <w:style w:type="character" w:customStyle="1" w:styleId="span1">
    <w:name w:val="span1"/>
    <w:basedOn w:val="DefaultParagraphFont"/>
    <w:rsid w:val="00335621"/>
  </w:style>
  <w:style w:type="character" w:customStyle="1" w:styleId="UnresolvedMention4">
    <w:name w:val="Unresolved Mention4"/>
    <w:basedOn w:val="DefaultParagraphFont"/>
    <w:uiPriority w:val="99"/>
    <w:semiHidden/>
    <w:unhideWhenUsed/>
    <w:rsid w:val="001262EB"/>
    <w:rPr>
      <w:color w:val="605E5C"/>
      <w:shd w:val="clear" w:color="auto" w:fill="E1DFDD"/>
    </w:rPr>
  </w:style>
  <w:style w:type="character" w:styleId="PageNumber">
    <w:name w:val="page number"/>
    <w:basedOn w:val="DefaultParagraphFont"/>
    <w:uiPriority w:val="99"/>
    <w:semiHidden/>
    <w:unhideWhenUsed/>
    <w:rsid w:val="0039772F"/>
  </w:style>
  <w:style w:type="character" w:customStyle="1" w:styleId="UnresolvedMention">
    <w:name w:val="Unresolved Mention"/>
    <w:basedOn w:val="DefaultParagraphFont"/>
    <w:uiPriority w:val="99"/>
    <w:semiHidden/>
    <w:unhideWhenUsed/>
    <w:rsid w:val="0039772F"/>
    <w:rPr>
      <w:color w:val="605E5C"/>
      <w:shd w:val="clear" w:color="auto" w:fill="E1DFDD"/>
    </w:rPr>
  </w:style>
  <w:style w:type="paragraph" w:customStyle="1" w:styleId="v1msonormal">
    <w:name w:val="v1msonormal"/>
    <w:basedOn w:val="Normal"/>
    <w:rsid w:val="004C5E8A"/>
    <w:pPr>
      <w:spacing w:before="100" w:beforeAutospacing="1" w:after="100" w:afterAutospacing="1"/>
    </w:pPr>
  </w:style>
  <w:style w:type="paragraph" w:customStyle="1" w:styleId="t30x">
    <w:name w:val="t30x"/>
    <w:basedOn w:val="Normal"/>
    <w:rsid w:val="00BA00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093">
      <w:bodyDiv w:val="1"/>
      <w:marLeft w:val="0"/>
      <w:marRight w:val="0"/>
      <w:marTop w:val="0"/>
      <w:marBottom w:val="0"/>
      <w:divBdr>
        <w:top w:val="none" w:sz="0" w:space="0" w:color="auto"/>
        <w:left w:val="none" w:sz="0" w:space="0" w:color="auto"/>
        <w:bottom w:val="none" w:sz="0" w:space="0" w:color="auto"/>
        <w:right w:val="none" w:sz="0" w:space="0" w:color="auto"/>
      </w:divBdr>
    </w:div>
    <w:div w:id="15816023">
      <w:bodyDiv w:val="1"/>
      <w:marLeft w:val="0"/>
      <w:marRight w:val="0"/>
      <w:marTop w:val="0"/>
      <w:marBottom w:val="0"/>
      <w:divBdr>
        <w:top w:val="none" w:sz="0" w:space="0" w:color="auto"/>
        <w:left w:val="none" w:sz="0" w:space="0" w:color="auto"/>
        <w:bottom w:val="none" w:sz="0" w:space="0" w:color="auto"/>
        <w:right w:val="none" w:sz="0" w:space="0" w:color="auto"/>
      </w:divBdr>
    </w:div>
    <w:div w:id="43722109">
      <w:bodyDiv w:val="1"/>
      <w:marLeft w:val="0"/>
      <w:marRight w:val="0"/>
      <w:marTop w:val="0"/>
      <w:marBottom w:val="0"/>
      <w:divBdr>
        <w:top w:val="none" w:sz="0" w:space="0" w:color="auto"/>
        <w:left w:val="none" w:sz="0" w:space="0" w:color="auto"/>
        <w:bottom w:val="none" w:sz="0" w:space="0" w:color="auto"/>
        <w:right w:val="none" w:sz="0" w:space="0" w:color="auto"/>
      </w:divBdr>
    </w:div>
    <w:div w:id="59133023">
      <w:bodyDiv w:val="1"/>
      <w:marLeft w:val="0"/>
      <w:marRight w:val="0"/>
      <w:marTop w:val="0"/>
      <w:marBottom w:val="0"/>
      <w:divBdr>
        <w:top w:val="none" w:sz="0" w:space="0" w:color="auto"/>
        <w:left w:val="none" w:sz="0" w:space="0" w:color="auto"/>
        <w:bottom w:val="none" w:sz="0" w:space="0" w:color="auto"/>
        <w:right w:val="none" w:sz="0" w:space="0" w:color="auto"/>
      </w:divBdr>
      <w:divsChild>
        <w:div w:id="2116829559">
          <w:marLeft w:val="0"/>
          <w:marRight w:val="0"/>
          <w:marTop w:val="0"/>
          <w:marBottom w:val="0"/>
          <w:divBdr>
            <w:top w:val="none" w:sz="0" w:space="0" w:color="auto"/>
            <w:left w:val="none" w:sz="0" w:space="0" w:color="auto"/>
            <w:bottom w:val="none" w:sz="0" w:space="0" w:color="auto"/>
            <w:right w:val="none" w:sz="0" w:space="0" w:color="auto"/>
          </w:divBdr>
          <w:divsChild>
            <w:div w:id="872156688">
              <w:marLeft w:val="0"/>
              <w:marRight w:val="0"/>
              <w:marTop w:val="0"/>
              <w:marBottom w:val="0"/>
              <w:divBdr>
                <w:top w:val="none" w:sz="0" w:space="0" w:color="auto"/>
                <w:left w:val="none" w:sz="0" w:space="0" w:color="auto"/>
                <w:bottom w:val="none" w:sz="0" w:space="0" w:color="auto"/>
                <w:right w:val="none" w:sz="0" w:space="0" w:color="auto"/>
              </w:divBdr>
              <w:divsChild>
                <w:div w:id="9287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88">
      <w:bodyDiv w:val="1"/>
      <w:marLeft w:val="0"/>
      <w:marRight w:val="0"/>
      <w:marTop w:val="0"/>
      <w:marBottom w:val="0"/>
      <w:divBdr>
        <w:top w:val="none" w:sz="0" w:space="0" w:color="auto"/>
        <w:left w:val="none" w:sz="0" w:space="0" w:color="auto"/>
        <w:bottom w:val="none" w:sz="0" w:space="0" w:color="auto"/>
        <w:right w:val="none" w:sz="0" w:space="0" w:color="auto"/>
      </w:divBdr>
    </w:div>
    <w:div w:id="132600915">
      <w:bodyDiv w:val="1"/>
      <w:marLeft w:val="0"/>
      <w:marRight w:val="0"/>
      <w:marTop w:val="0"/>
      <w:marBottom w:val="0"/>
      <w:divBdr>
        <w:top w:val="none" w:sz="0" w:space="0" w:color="auto"/>
        <w:left w:val="none" w:sz="0" w:space="0" w:color="auto"/>
        <w:bottom w:val="none" w:sz="0" w:space="0" w:color="auto"/>
        <w:right w:val="none" w:sz="0" w:space="0" w:color="auto"/>
      </w:divBdr>
    </w:div>
    <w:div w:id="288636469">
      <w:bodyDiv w:val="1"/>
      <w:marLeft w:val="0"/>
      <w:marRight w:val="0"/>
      <w:marTop w:val="0"/>
      <w:marBottom w:val="0"/>
      <w:divBdr>
        <w:top w:val="none" w:sz="0" w:space="0" w:color="auto"/>
        <w:left w:val="none" w:sz="0" w:space="0" w:color="auto"/>
        <w:bottom w:val="none" w:sz="0" w:space="0" w:color="auto"/>
        <w:right w:val="none" w:sz="0" w:space="0" w:color="auto"/>
      </w:divBdr>
    </w:div>
    <w:div w:id="304892197">
      <w:bodyDiv w:val="1"/>
      <w:marLeft w:val="0"/>
      <w:marRight w:val="0"/>
      <w:marTop w:val="0"/>
      <w:marBottom w:val="0"/>
      <w:divBdr>
        <w:top w:val="none" w:sz="0" w:space="0" w:color="auto"/>
        <w:left w:val="none" w:sz="0" w:space="0" w:color="auto"/>
        <w:bottom w:val="none" w:sz="0" w:space="0" w:color="auto"/>
        <w:right w:val="none" w:sz="0" w:space="0" w:color="auto"/>
      </w:divBdr>
    </w:div>
    <w:div w:id="323433337">
      <w:bodyDiv w:val="1"/>
      <w:marLeft w:val="0"/>
      <w:marRight w:val="0"/>
      <w:marTop w:val="0"/>
      <w:marBottom w:val="0"/>
      <w:divBdr>
        <w:top w:val="none" w:sz="0" w:space="0" w:color="auto"/>
        <w:left w:val="none" w:sz="0" w:space="0" w:color="auto"/>
        <w:bottom w:val="none" w:sz="0" w:space="0" w:color="auto"/>
        <w:right w:val="none" w:sz="0" w:space="0" w:color="auto"/>
      </w:divBdr>
    </w:div>
    <w:div w:id="324551672">
      <w:bodyDiv w:val="1"/>
      <w:marLeft w:val="0"/>
      <w:marRight w:val="0"/>
      <w:marTop w:val="0"/>
      <w:marBottom w:val="0"/>
      <w:divBdr>
        <w:top w:val="none" w:sz="0" w:space="0" w:color="auto"/>
        <w:left w:val="none" w:sz="0" w:space="0" w:color="auto"/>
        <w:bottom w:val="none" w:sz="0" w:space="0" w:color="auto"/>
        <w:right w:val="none" w:sz="0" w:space="0" w:color="auto"/>
      </w:divBdr>
      <w:divsChild>
        <w:div w:id="212607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105621">
              <w:marLeft w:val="0"/>
              <w:marRight w:val="0"/>
              <w:marTop w:val="0"/>
              <w:marBottom w:val="0"/>
              <w:divBdr>
                <w:top w:val="none" w:sz="0" w:space="0" w:color="auto"/>
                <w:left w:val="none" w:sz="0" w:space="0" w:color="auto"/>
                <w:bottom w:val="none" w:sz="0" w:space="0" w:color="auto"/>
                <w:right w:val="none" w:sz="0" w:space="0" w:color="auto"/>
              </w:divBdr>
              <w:divsChild>
                <w:div w:id="3375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262">
      <w:bodyDiv w:val="1"/>
      <w:marLeft w:val="0"/>
      <w:marRight w:val="0"/>
      <w:marTop w:val="0"/>
      <w:marBottom w:val="0"/>
      <w:divBdr>
        <w:top w:val="none" w:sz="0" w:space="0" w:color="auto"/>
        <w:left w:val="none" w:sz="0" w:space="0" w:color="auto"/>
        <w:bottom w:val="none" w:sz="0" w:space="0" w:color="auto"/>
        <w:right w:val="none" w:sz="0" w:space="0" w:color="auto"/>
      </w:divBdr>
    </w:div>
    <w:div w:id="349720892">
      <w:bodyDiv w:val="1"/>
      <w:marLeft w:val="0"/>
      <w:marRight w:val="0"/>
      <w:marTop w:val="0"/>
      <w:marBottom w:val="0"/>
      <w:divBdr>
        <w:top w:val="none" w:sz="0" w:space="0" w:color="auto"/>
        <w:left w:val="none" w:sz="0" w:space="0" w:color="auto"/>
        <w:bottom w:val="none" w:sz="0" w:space="0" w:color="auto"/>
        <w:right w:val="none" w:sz="0" w:space="0" w:color="auto"/>
      </w:divBdr>
    </w:div>
    <w:div w:id="394742296">
      <w:bodyDiv w:val="1"/>
      <w:marLeft w:val="0"/>
      <w:marRight w:val="0"/>
      <w:marTop w:val="0"/>
      <w:marBottom w:val="0"/>
      <w:divBdr>
        <w:top w:val="none" w:sz="0" w:space="0" w:color="auto"/>
        <w:left w:val="none" w:sz="0" w:space="0" w:color="auto"/>
        <w:bottom w:val="none" w:sz="0" w:space="0" w:color="auto"/>
        <w:right w:val="none" w:sz="0" w:space="0" w:color="auto"/>
      </w:divBdr>
    </w:div>
    <w:div w:id="414596495">
      <w:bodyDiv w:val="1"/>
      <w:marLeft w:val="0"/>
      <w:marRight w:val="0"/>
      <w:marTop w:val="0"/>
      <w:marBottom w:val="0"/>
      <w:divBdr>
        <w:top w:val="none" w:sz="0" w:space="0" w:color="auto"/>
        <w:left w:val="none" w:sz="0" w:space="0" w:color="auto"/>
        <w:bottom w:val="none" w:sz="0" w:space="0" w:color="auto"/>
        <w:right w:val="none" w:sz="0" w:space="0" w:color="auto"/>
      </w:divBdr>
    </w:div>
    <w:div w:id="461004903">
      <w:bodyDiv w:val="1"/>
      <w:marLeft w:val="0"/>
      <w:marRight w:val="0"/>
      <w:marTop w:val="0"/>
      <w:marBottom w:val="0"/>
      <w:divBdr>
        <w:top w:val="none" w:sz="0" w:space="0" w:color="auto"/>
        <w:left w:val="none" w:sz="0" w:space="0" w:color="auto"/>
        <w:bottom w:val="none" w:sz="0" w:space="0" w:color="auto"/>
        <w:right w:val="none" w:sz="0" w:space="0" w:color="auto"/>
      </w:divBdr>
    </w:div>
    <w:div w:id="484205218">
      <w:bodyDiv w:val="1"/>
      <w:marLeft w:val="0"/>
      <w:marRight w:val="0"/>
      <w:marTop w:val="0"/>
      <w:marBottom w:val="0"/>
      <w:divBdr>
        <w:top w:val="none" w:sz="0" w:space="0" w:color="auto"/>
        <w:left w:val="none" w:sz="0" w:space="0" w:color="auto"/>
        <w:bottom w:val="none" w:sz="0" w:space="0" w:color="auto"/>
        <w:right w:val="none" w:sz="0" w:space="0" w:color="auto"/>
      </w:divBdr>
    </w:div>
    <w:div w:id="508761162">
      <w:bodyDiv w:val="1"/>
      <w:marLeft w:val="0"/>
      <w:marRight w:val="0"/>
      <w:marTop w:val="0"/>
      <w:marBottom w:val="0"/>
      <w:divBdr>
        <w:top w:val="none" w:sz="0" w:space="0" w:color="auto"/>
        <w:left w:val="none" w:sz="0" w:space="0" w:color="auto"/>
        <w:bottom w:val="none" w:sz="0" w:space="0" w:color="auto"/>
        <w:right w:val="none" w:sz="0" w:space="0" w:color="auto"/>
      </w:divBdr>
      <w:divsChild>
        <w:div w:id="199368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6482">
              <w:marLeft w:val="0"/>
              <w:marRight w:val="0"/>
              <w:marTop w:val="0"/>
              <w:marBottom w:val="0"/>
              <w:divBdr>
                <w:top w:val="none" w:sz="0" w:space="0" w:color="auto"/>
                <w:left w:val="none" w:sz="0" w:space="0" w:color="auto"/>
                <w:bottom w:val="none" w:sz="0" w:space="0" w:color="auto"/>
                <w:right w:val="none" w:sz="0" w:space="0" w:color="auto"/>
              </w:divBdr>
              <w:divsChild>
                <w:div w:id="161748134">
                  <w:marLeft w:val="0"/>
                  <w:marRight w:val="0"/>
                  <w:marTop w:val="0"/>
                  <w:marBottom w:val="0"/>
                  <w:divBdr>
                    <w:top w:val="none" w:sz="0" w:space="0" w:color="auto"/>
                    <w:left w:val="none" w:sz="0" w:space="0" w:color="auto"/>
                    <w:bottom w:val="none" w:sz="0" w:space="0" w:color="auto"/>
                    <w:right w:val="none" w:sz="0" w:space="0" w:color="auto"/>
                  </w:divBdr>
                  <w:divsChild>
                    <w:div w:id="16781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44057">
      <w:bodyDiv w:val="1"/>
      <w:marLeft w:val="0"/>
      <w:marRight w:val="0"/>
      <w:marTop w:val="0"/>
      <w:marBottom w:val="0"/>
      <w:divBdr>
        <w:top w:val="none" w:sz="0" w:space="0" w:color="auto"/>
        <w:left w:val="none" w:sz="0" w:space="0" w:color="auto"/>
        <w:bottom w:val="none" w:sz="0" w:space="0" w:color="auto"/>
        <w:right w:val="none" w:sz="0" w:space="0" w:color="auto"/>
      </w:divBdr>
    </w:div>
    <w:div w:id="598560312">
      <w:bodyDiv w:val="1"/>
      <w:marLeft w:val="0"/>
      <w:marRight w:val="0"/>
      <w:marTop w:val="0"/>
      <w:marBottom w:val="0"/>
      <w:divBdr>
        <w:top w:val="none" w:sz="0" w:space="0" w:color="auto"/>
        <w:left w:val="none" w:sz="0" w:space="0" w:color="auto"/>
        <w:bottom w:val="none" w:sz="0" w:space="0" w:color="auto"/>
        <w:right w:val="none" w:sz="0" w:space="0" w:color="auto"/>
      </w:divBdr>
    </w:div>
    <w:div w:id="631330477">
      <w:bodyDiv w:val="1"/>
      <w:marLeft w:val="0"/>
      <w:marRight w:val="0"/>
      <w:marTop w:val="0"/>
      <w:marBottom w:val="0"/>
      <w:divBdr>
        <w:top w:val="none" w:sz="0" w:space="0" w:color="auto"/>
        <w:left w:val="none" w:sz="0" w:space="0" w:color="auto"/>
        <w:bottom w:val="none" w:sz="0" w:space="0" w:color="auto"/>
        <w:right w:val="none" w:sz="0" w:space="0" w:color="auto"/>
      </w:divBdr>
    </w:div>
    <w:div w:id="701631701">
      <w:bodyDiv w:val="1"/>
      <w:marLeft w:val="0"/>
      <w:marRight w:val="0"/>
      <w:marTop w:val="0"/>
      <w:marBottom w:val="0"/>
      <w:divBdr>
        <w:top w:val="none" w:sz="0" w:space="0" w:color="auto"/>
        <w:left w:val="none" w:sz="0" w:space="0" w:color="auto"/>
        <w:bottom w:val="none" w:sz="0" w:space="0" w:color="auto"/>
        <w:right w:val="none" w:sz="0" w:space="0" w:color="auto"/>
      </w:divBdr>
    </w:div>
    <w:div w:id="740295220">
      <w:bodyDiv w:val="1"/>
      <w:marLeft w:val="0"/>
      <w:marRight w:val="0"/>
      <w:marTop w:val="0"/>
      <w:marBottom w:val="0"/>
      <w:divBdr>
        <w:top w:val="none" w:sz="0" w:space="0" w:color="auto"/>
        <w:left w:val="none" w:sz="0" w:space="0" w:color="auto"/>
        <w:bottom w:val="none" w:sz="0" w:space="0" w:color="auto"/>
        <w:right w:val="none" w:sz="0" w:space="0" w:color="auto"/>
      </w:divBdr>
      <w:divsChild>
        <w:div w:id="736704317">
          <w:marLeft w:val="0"/>
          <w:marRight w:val="0"/>
          <w:marTop w:val="0"/>
          <w:marBottom w:val="0"/>
          <w:divBdr>
            <w:top w:val="none" w:sz="0" w:space="0" w:color="auto"/>
            <w:left w:val="none" w:sz="0" w:space="0" w:color="auto"/>
            <w:bottom w:val="none" w:sz="0" w:space="0" w:color="auto"/>
            <w:right w:val="none" w:sz="0" w:space="0" w:color="auto"/>
          </w:divBdr>
          <w:divsChild>
            <w:div w:id="998970948">
              <w:marLeft w:val="0"/>
              <w:marRight w:val="0"/>
              <w:marTop w:val="0"/>
              <w:marBottom w:val="0"/>
              <w:divBdr>
                <w:top w:val="none" w:sz="0" w:space="0" w:color="auto"/>
                <w:left w:val="none" w:sz="0" w:space="0" w:color="auto"/>
                <w:bottom w:val="none" w:sz="0" w:space="0" w:color="auto"/>
                <w:right w:val="none" w:sz="0" w:space="0" w:color="auto"/>
              </w:divBdr>
              <w:divsChild>
                <w:div w:id="13382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0268">
      <w:bodyDiv w:val="1"/>
      <w:marLeft w:val="0"/>
      <w:marRight w:val="0"/>
      <w:marTop w:val="0"/>
      <w:marBottom w:val="0"/>
      <w:divBdr>
        <w:top w:val="none" w:sz="0" w:space="0" w:color="auto"/>
        <w:left w:val="none" w:sz="0" w:space="0" w:color="auto"/>
        <w:bottom w:val="none" w:sz="0" w:space="0" w:color="auto"/>
        <w:right w:val="none" w:sz="0" w:space="0" w:color="auto"/>
      </w:divBdr>
    </w:div>
    <w:div w:id="792097462">
      <w:bodyDiv w:val="1"/>
      <w:marLeft w:val="0"/>
      <w:marRight w:val="0"/>
      <w:marTop w:val="0"/>
      <w:marBottom w:val="0"/>
      <w:divBdr>
        <w:top w:val="none" w:sz="0" w:space="0" w:color="auto"/>
        <w:left w:val="none" w:sz="0" w:space="0" w:color="auto"/>
        <w:bottom w:val="none" w:sz="0" w:space="0" w:color="auto"/>
        <w:right w:val="none" w:sz="0" w:space="0" w:color="auto"/>
      </w:divBdr>
    </w:div>
    <w:div w:id="829246788">
      <w:bodyDiv w:val="1"/>
      <w:marLeft w:val="0"/>
      <w:marRight w:val="0"/>
      <w:marTop w:val="0"/>
      <w:marBottom w:val="0"/>
      <w:divBdr>
        <w:top w:val="none" w:sz="0" w:space="0" w:color="auto"/>
        <w:left w:val="none" w:sz="0" w:space="0" w:color="auto"/>
        <w:bottom w:val="none" w:sz="0" w:space="0" w:color="auto"/>
        <w:right w:val="none" w:sz="0" w:space="0" w:color="auto"/>
      </w:divBdr>
    </w:div>
    <w:div w:id="832112476">
      <w:bodyDiv w:val="1"/>
      <w:marLeft w:val="0"/>
      <w:marRight w:val="0"/>
      <w:marTop w:val="0"/>
      <w:marBottom w:val="0"/>
      <w:divBdr>
        <w:top w:val="none" w:sz="0" w:space="0" w:color="auto"/>
        <w:left w:val="none" w:sz="0" w:space="0" w:color="auto"/>
        <w:bottom w:val="none" w:sz="0" w:space="0" w:color="auto"/>
        <w:right w:val="none" w:sz="0" w:space="0" w:color="auto"/>
      </w:divBdr>
    </w:div>
    <w:div w:id="947658436">
      <w:bodyDiv w:val="1"/>
      <w:marLeft w:val="0"/>
      <w:marRight w:val="0"/>
      <w:marTop w:val="0"/>
      <w:marBottom w:val="0"/>
      <w:divBdr>
        <w:top w:val="none" w:sz="0" w:space="0" w:color="auto"/>
        <w:left w:val="none" w:sz="0" w:space="0" w:color="auto"/>
        <w:bottom w:val="none" w:sz="0" w:space="0" w:color="auto"/>
        <w:right w:val="none" w:sz="0" w:space="0" w:color="auto"/>
      </w:divBdr>
    </w:div>
    <w:div w:id="970129509">
      <w:bodyDiv w:val="1"/>
      <w:marLeft w:val="0"/>
      <w:marRight w:val="0"/>
      <w:marTop w:val="0"/>
      <w:marBottom w:val="0"/>
      <w:divBdr>
        <w:top w:val="none" w:sz="0" w:space="0" w:color="auto"/>
        <w:left w:val="none" w:sz="0" w:space="0" w:color="auto"/>
        <w:bottom w:val="none" w:sz="0" w:space="0" w:color="auto"/>
        <w:right w:val="none" w:sz="0" w:space="0" w:color="auto"/>
      </w:divBdr>
    </w:div>
    <w:div w:id="973751214">
      <w:bodyDiv w:val="1"/>
      <w:marLeft w:val="0"/>
      <w:marRight w:val="0"/>
      <w:marTop w:val="0"/>
      <w:marBottom w:val="0"/>
      <w:divBdr>
        <w:top w:val="none" w:sz="0" w:space="0" w:color="auto"/>
        <w:left w:val="none" w:sz="0" w:space="0" w:color="auto"/>
        <w:bottom w:val="none" w:sz="0" w:space="0" w:color="auto"/>
        <w:right w:val="none" w:sz="0" w:space="0" w:color="auto"/>
      </w:divBdr>
    </w:div>
    <w:div w:id="989405524">
      <w:bodyDiv w:val="1"/>
      <w:marLeft w:val="0"/>
      <w:marRight w:val="0"/>
      <w:marTop w:val="0"/>
      <w:marBottom w:val="0"/>
      <w:divBdr>
        <w:top w:val="none" w:sz="0" w:space="0" w:color="auto"/>
        <w:left w:val="none" w:sz="0" w:space="0" w:color="auto"/>
        <w:bottom w:val="none" w:sz="0" w:space="0" w:color="auto"/>
        <w:right w:val="none" w:sz="0" w:space="0" w:color="auto"/>
      </w:divBdr>
    </w:div>
    <w:div w:id="1084884552">
      <w:bodyDiv w:val="1"/>
      <w:marLeft w:val="0"/>
      <w:marRight w:val="0"/>
      <w:marTop w:val="0"/>
      <w:marBottom w:val="0"/>
      <w:divBdr>
        <w:top w:val="none" w:sz="0" w:space="0" w:color="auto"/>
        <w:left w:val="none" w:sz="0" w:space="0" w:color="auto"/>
        <w:bottom w:val="none" w:sz="0" w:space="0" w:color="auto"/>
        <w:right w:val="none" w:sz="0" w:space="0" w:color="auto"/>
      </w:divBdr>
    </w:div>
    <w:div w:id="1115170419">
      <w:bodyDiv w:val="1"/>
      <w:marLeft w:val="0"/>
      <w:marRight w:val="0"/>
      <w:marTop w:val="0"/>
      <w:marBottom w:val="0"/>
      <w:divBdr>
        <w:top w:val="none" w:sz="0" w:space="0" w:color="auto"/>
        <w:left w:val="none" w:sz="0" w:space="0" w:color="auto"/>
        <w:bottom w:val="none" w:sz="0" w:space="0" w:color="auto"/>
        <w:right w:val="none" w:sz="0" w:space="0" w:color="auto"/>
      </w:divBdr>
    </w:div>
    <w:div w:id="1118253743">
      <w:bodyDiv w:val="1"/>
      <w:marLeft w:val="0"/>
      <w:marRight w:val="0"/>
      <w:marTop w:val="0"/>
      <w:marBottom w:val="0"/>
      <w:divBdr>
        <w:top w:val="none" w:sz="0" w:space="0" w:color="auto"/>
        <w:left w:val="none" w:sz="0" w:space="0" w:color="auto"/>
        <w:bottom w:val="none" w:sz="0" w:space="0" w:color="auto"/>
        <w:right w:val="none" w:sz="0" w:space="0" w:color="auto"/>
      </w:divBdr>
    </w:div>
    <w:div w:id="1120299719">
      <w:bodyDiv w:val="1"/>
      <w:marLeft w:val="0"/>
      <w:marRight w:val="0"/>
      <w:marTop w:val="0"/>
      <w:marBottom w:val="0"/>
      <w:divBdr>
        <w:top w:val="none" w:sz="0" w:space="0" w:color="auto"/>
        <w:left w:val="none" w:sz="0" w:space="0" w:color="auto"/>
        <w:bottom w:val="none" w:sz="0" w:space="0" w:color="auto"/>
        <w:right w:val="none" w:sz="0" w:space="0" w:color="auto"/>
      </w:divBdr>
    </w:div>
    <w:div w:id="1123501512">
      <w:bodyDiv w:val="1"/>
      <w:marLeft w:val="0"/>
      <w:marRight w:val="0"/>
      <w:marTop w:val="0"/>
      <w:marBottom w:val="0"/>
      <w:divBdr>
        <w:top w:val="none" w:sz="0" w:space="0" w:color="auto"/>
        <w:left w:val="none" w:sz="0" w:space="0" w:color="auto"/>
        <w:bottom w:val="none" w:sz="0" w:space="0" w:color="auto"/>
        <w:right w:val="none" w:sz="0" w:space="0" w:color="auto"/>
      </w:divBdr>
    </w:div>
    <w:div w:id="1159617360">
      <w:bodyDiv w:val="1"/>
      <w:marLeft w:val="0"/>
      <w:marRight w:val="0"/>
      <w:marTop w:val="0"/>
      <w:marBottom w:val="0"/>
      <w:divBdr>
        <w:top w:val="none" w:sz="0" w:space="0" w:color="auto"/>
        <w:left w:val="none" w:sz="0" w:space="0" w:color="auto"/>
        <w:bottom w:val="none" w:sz="0" w:space="0" w:color="auto"/>
        <w:right w:val="none" w:sz="0" w:space="0" w:color="auto"/>
      </w:divBdr>
      <w:divsChild>
        <w:div w:id="938412118">
          <w:marLeft w:val="0"/>
          <w:marRight w:val="0"/>
          <w:marTop w:val="0"/>
          <w:marBottom w:val="0"/>
          <w:divBdr>
            <w:top w:val="none" w:sz="0" w:space="0" w:color="auto"/>
            <w:left w:val="none" w:sz="0" w:space="0" w:color="auto"/>
            <w:bottom w:val="none" w:sz="0" w:space="0" w:color="auto"/>
            <w:right w:val="none" w:sz="0" w:space="0" w:color="auto"/>
          </w:divBdr>
          <w:divsChild>
            <w:div w:id="4985435">
              <w:marLeft w:val="0"/>
              <w:marRight w:val="0"/>
              <w:marTop w:val="0"/>
              <w:marBottom w:val="0"/>
              <w:divBdr>
                <w:top w:val="none" w:sz="0" w:space="0" w:color="auto"/>
                <w:left w:val="none" w:sz="0" w:space="0" w:color="auto"/>
                <w:bottom w:val="none" w:sz="0" w:space="0" w:color="auto"/>
                <w:right w:val="none" w:sz="0" w:space="0" w:color="auto"/>
              </w:divBdr>
              <w:divsChild>
                <w:div w:id="2392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166">
      <w:bodyDiv w:val="1"/>
      <w:marLeft w:val="0"/>
      <w:marRight w:val="0"/>
      <w:marTop w:val="0"/>
      <w:marBottom w:val="0"/>
      <w:divBdr>
        <w:top w:val="none" w:sz="0" w:space="0" w:color="auto"/>
        <w:left w:val="none" w:sz="0" w:space="0" w:color="auto"/>
        <w:bottom w:val="none" w:sz="0" w:space="0" w:color="auto"/>
        <w:right w:val="none" w:sz="0" w:space="0" w:color="auto"/>
      </w:divBdr>
    </w:div>
    <w:div w:id="1253079682">
      <w:bodyDiv w:val="1"/>
      <w:marLeft w:val="0"/>
      <w:marRight w:val="0"/>
      <w:marTop w:val="0"/>
      <w:marBottom w:val="0"/>
      <w:divBdr>
        <w:top w:val="none" w:sz="0" w:space="0" w:color="auto"/>
        <w:left w:val="none" w:sz="0" w:space="0" w:color="auto"/>
        <w:bottom w:val="none" w:sz="0" w:space="0" w:color="auto"/>
        <w:right w:val="none" w:sz="0" w:space="0" w:color="auto"/>
      </w:divBdr>
      <w:divsChild>
        <w:div w:id="827598289">
          <w:marLeft w:val="0"/>
          <w:marRight w:val="0"/>
          <w:marTop w:val="0"/>
          <w:marBottom w:val="0"/>
          <w:divBdr>
            <w:top w:val="none" w:sz="0" w:space="0" w:color="auto"/>
            <w:left w:val="none" w:sz="0" w:space="0" w:color="auto"/>
            <w:bottom w:val="none" w:sz="0" w:space="0" w:color="auto"/>
            <w:right w:val="none" w:sz="0" w:space="0" w:color="auto"/>
          </w:divBdr>
          <w:divsChild>
            <w:div w:id="174195533">
              <w:marLeft w:val="0"/>
              <w:marRight w:val="0"/>
              <w:marTop w:val="0"/>
              <w:marBottom w:val="0"/>
              <w:divBdr>
                <w:top w:val="none" w:sz="0" w:space="0" w:color="auto"/>
                <w:left w:val="none" w:sz="0" w:space="0" w:color="auto"/>
                <w:bottom w:val="none" w:sz="0" w:space="0" w:color="auto"/>
                <w:right w:val="none" w:sz="0" w:space="0" w:color="auto"/>
              </w:divBdr>
              <w:divsChild>
                <w:div w:id="15535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2615">
      <w:bodyDiv w:val="1"/>
      <w:marLeft w:val="0"/>
      <w:marRight w:val="0"/>
      <w:marTop w:val="0"/>
      <w:marBottom w:val="0"/>
      <w:divBdr>
        <w:top w:val="none" w:sz="0" w:space="0" w:color="auto"/>
        <w:left w:val="none" w:sz="0" w:space="0" w:color="auto"/>
        <w:bottom w:val="none" w:sz="0" w:space="0" w:color="auto"/>
        <w:right w:val="none" w:sz="0" w:space="0" w:color="auto"/>
      </w:divBdr>
    </w:div>
    <w:div w:id="1412238980">
      <w:bodyDiv w:val="1"/>
      <w:marLeft w:val="0"/>
      <w:marRight w:val="0"/>
      <w:marTop w:val="0"/>
      <w:marBottom w:val="0"/>
      <w:divBdr>
        <w:top w:val="none" w:sz="0" w:space="0" w:color="auto"/>
        <w:left w:val="none" w:sz="0" w:space="0" w:color="auto"/>
        <w:bottom w:val="none" w:sz="0" w:space="0" w:color="auto"/>
        <w:right w:val="none" w:sz="0" w:space="0" w:color="auto"/>
      </w:divBdr>
    </w:div>
    <w:div w:id="1424109216">
      <w:bodyDiv w:val="1"/>
      <w:marLeft w:val="0"/>
      <w:marRight w:val="0"/>
      <w:marTop w:val="0"/>
      <w:marBottom w:val="0"/>
      <w:divBdr>
        <w:top w:val="none" w:sz="0" w:space="0" w:color="auto"/>
        <w:left w:val="none" w:sz="0" w:space="0" w:color="auto"/>
        <w:bottom w:val="none" w:sz="0" w:space="0" w:color="auto"/>
        <w:right w:val="none" w:sz="0" w:space="0" w:color="auto"/>
      </w:divBdr>
      <w:divsChild>
        <w:div w:id="1083331475">
          <w:marLeft w:val="0"/>
          <w:marRight w:val="0"/>
          <w:marTop w:val="0"/>
          <w:marBottom w:val="0"/>
          <w:divBdr>
            <w:top w:val="none" w:sz="0" w:space="0" w:color="auto"/>
            <w:left w:val="none" w:sz="0" w:space="0" w:color="auto"/>
            <w:bottom w:val="none" w:sz="0" w:space="0" w:color="auto"/>
            <w:right w:val="none" w:sz="0" w:space="0" w:color="auto"/>
          </w:divBdr>
          <w:divsChild>
            <w:div w:id="1936472510">
              <w:marLeft w:val="0"/>
              <w:marRight w:val="0"/>
              <w:marTop w:val="0"/>
              <w:marBottom w:val="0"/>
              <w:divBdr>
                <w:top w:val="none" w:sz="0" w:space="0" w:color="auto"/>
                <w:left w:val="none" w:sz="0" w:space="0" w:color="auto"/>
                <w:bottom w:val="none" w:sz="0" w:space="0" w:color="auto"/>
                <w:right w:val="none" w:sz="0" w:space="0" w:color="auto"/>
              </w:divBdr>
              <w:divsChild>
                <w:div w:id="11150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3069">
      <w:bodyDiv w:val="1"/>
      <w:marLeft w:val="0"/>
      <w:marRight w:val="0"/>
      <w:marTop w:val="0"/>
      <w:marBottom w:val="0"/>
      <w:divBdr>
        <w:top w:val="none" w:sz="0" w:space="0" w:color="auto"/>
        <w:left w:val="none" w:sz="0" w:space="0" w:color="auto"/>
        <w:bottom w:val="none" w:sz="0" w:space="0" w:color="auto"/>
        <w:right w:val="none" w:sz="0" w:space="0" w:color="auto"/>
      </w:divBdr>
    </w:div>
    <w:div w:id="1568951446">
      <w:bodyDiv w:val="1"/>
      <w:marLeft w:val="0"/>
      <w:marRight w:val="0"/>
      <w:marTop w:val="0"/>
      <w:marBottom w:val="0"/>
      <w:divBdr>
        <w:top w:val="none" w:sz="0" w:space="0" w:color="auto"/>
        <w:left w:val="none" w:sz="0" w:space="0" w:color="auto"/>
        <w:bottom w:val="none" w:sz="0" w:space="0" w:color="auto"/>
        <w:right w:val="none" w:sz="0" w:space="0" w:color="auto"/>
      </w:divBdr>
    </w:div>
    <w:div w:id="1652128034">
      <w:bodyDiv w:val="1"/>
      <w:marLeft w:val="0"/>
      <w:marRight w:val="0"/>
      <w:marTop w:val="0"/>
      <w:marBottom w:val="0"/>
      <w:divBdr>
        <w:top w:val="none" w:sz="0" w:space="0" w:color="auto"/>
        <w:left w:val="none" w:sz="0" w:space="0" w:color="auto"/>
        <w:bottom w:val="none" w:sz="0" w:space="0" w:color="auto"/>
        <w:right w:val="none" w:sz="0" w:space="0" w:color="auto"/>
      </w:divBdr>
      <w:divsChild>
        <w:div w:id="299312763">
          <w:marLeft w:val="0"/>
          <w:marRight w:val="0"/>
          <w:marTop w:val="0"/>
          <w:marBottom w:val="0"/>
          <w:divBdr>
            <w:top w:val="none" w:sz="0" w:space="0" w:color="auto"/>
            <w:left w:val="none" w:sz="0" w:space="0" w:color="auto"/>
            <w:bottom w:val="none" w:sz="0" w:space="0" w:color="auto"/>
            <w:right w:val="none" w:sz="0" w:space="0" w:color="auto"/>
          </w:divBdr>
          <w:divsChild>
            <w:div w:id="25180381">
              <w:marLeft w:val="0"/>
              <w:marRight w:val="0"/>
              <w:marTop w:val="0"/>
              <w:marBottom w:val="0"/>
              <w:divBdr>
                <w:top w:val="none" w:sz="0" w:space="0" w:color="auto"/>
                <w:left w:val="none" w:sz="0" w:space="0" w:color="auto"/>
                <w:bottom w:val="none" w:sz="0" w:space="0" w:color="auto"/>
                <w:right w:val="none" w:sz="0" w:space="0" w:color="auto"/>
              </w:divBdr>
              <w:divsChild>
                <w:div w:id="17376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9276">
      <w:bodyDiv w:val="1"/>
      <w:marLeft w:val="0"/>
      <w:marRight w:val="0"/>
      <w:marTop w:val="0"/>
      <w:marBottom w:val="0"/>
      <w:divBdr>
        <w:top w:val="none" w:sz="0" w:space="0" w:color="auto"/>
        <w:left w:val="none" w:sz="0" w:space="0" w:color="auto"/>
        <w:bottom w:val="none" w:sz="0" w:space="0" w:color="auto"/>
        <w:right w:val="none" w:sz="0" w:space="0" w:color="auto"/>
      </w:divBdr>
    </w:div>
    <w:div w:id="1844003946">
      <w:bodyDiv w:val="1"/>
      <w:marLeft w:val="0"/>
      <w:marRight w:val="0"/>
      <w:marTop w:val="0"/>
      <w:marBottom w:val="0"/>
      <w:divBdr>
        <w:top w:val="none" w:sz="0" w:space="0" w:color="auto"/>
        <w:left w:val="none" w:sz="0" w:space="0" w:color="auto"/>
        <w:bottom w:val="none" w:sz="0" w:space="0" w:color="auto"/>
        <w:right w:val="none" w:sz="0" w:space="0" w:color="auto"/>
      </w:divBdr>
      <w:divsChild>
        <w:div w:id="1849179120">
          <w:marLeft w:val="0"/>
          <w:marRight w:val="0"/>
          <w:marTop w:val="0"/>
          <w:marBottom w:val="0"/>
          <w:divBdr>
            <w:top w:val="none" w:sz="0" w:space="0" w:color="auto"/>
            <w:left w:val="none" w:sz="0" w:space="0" w:color="auto"/>
            <w:bottom w:val="none" w:sz="0" w:space="0" w:color="auto"/>
            <w:right w:val="none" w:sz="0" w:space="0" w:color="auto"/>
          </w:divBdr>
          <w:divsChild>
            <w:div w:id="1510557811">
              <w:marLeft w:val="0"/>
              <w:marRight w:val="0"/>
              <w:marTop w:val="0"/>
              <w:marBottom w:val="0"/>
              <w:divBdr>
                <w:top w:val="none" w:sz="0" w:space="0" w:color="auto"/>
                <w:left w:val="none" w:sz="0" w:space="0" w:color="auto"/>
                <w:bottom w:val="none" w:sz="0" w:space="0" w:color="auto"/>
                <w:right w:val="none" w:sz="0" w:space="0" w:color="auto"/>
              </w:divBdr>
              <w:divsChild>
                <w:div w:id="5507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0951">
      <w:bodyDiv w:val="1"/>
      <w:marLeft w:val="0"/>
      <w:marRight w:val="0"/>
      <w:marTop w:val="0"/>
      <w:marBottom w:val="0"/>
      <w:divBdr>
        <w:top w:val="none" w:sz="0" w:space="0" w:color="auto"/>
        <w:left w:val="none" w:sz="0" w:space="0" w:color="auto"/>
        <w:bottom w:val="none" w:sz="0" w:space="0" w:color="auto"/>
        <w:right w:val="none" w:sz="0" w:space="0" w:color="auto"/>
      </w:divBdr>
    </w:div>
    <w:div w:id="1943149250">
      <w:bodyDiv w:val="1"/>
      <w:marLeft w:val="0"/>
      <w:marRight w:val="0"/>
      <w:marTop w:val="0"/>
      <w:marBottom w:val="0"/>
      <w:divBdr>
        <w:top w:val="none" w:sz="0" w:space="0" w:color="auto"/>
        <w:left w:val="none" w:sz="0" w:space="0" w:color="auto"/>
        <w:bottom w:val="none" w:sz="0" w:space="0" w:color="auto"/>
        <w:right w:val="none" w:sz="0" w:space="0" w:color="auto"/>
      </w:divBdr>
    </w:div>
    <w:div w:id="1991711887">
      <w:bodyDiv w:val="1"/>
      <w:marLeft w:val="0"/>
      <w:marRight w:val="0"/>
      <w:marTop w:val="0"/>
      <w:marBottom w:val="0"/>
      <w:divBdr>
        <w:top w:val="none" w:sz="0" w:space="0" w:color="auto"/>
        <w:left w:val="none" w:sz="0" w:space="0" w:color="auto"/>
        <w:bottom w:val="none" w:sz="0" w:space="0" w:color="auto"/>
        <w:right w:val="none" w:sz="0" w:space="0" w:color="auto"/>
      </w:divBdr>
    </w:div>
    <w:div w:id="2013332811">
      <w:bodyDiv w:val="1"/>
      <w:marLeft w:val="0"/>
      <w:marRight w:val="0"/>
      <w:marTop w:val="0"/>
      <w:marBottom w:val="0"/>
      <w:divBdr>
        <w:top w:val="none" w:sz="0" w:space="0" w:color="auto"/>
        <w:left w:val="none" w:sz="0" w:space="0" w:color="auto"/>
        <w:bottom w:val="none" w:sz="0" w:space="0" w:color="auto"/>
        <w:right w:val="none" w:sz="0" w:space="0" w:color="auto"/>
      </w:divBdr>
    </w:div>
    <w:div w:id="20695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raction.org" TargetMode="External"/><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www.hraction.org/2021/04/01/odluka-suda-u-strazburu-u-predmetu-martinovic-protiv-crne-gore/" TargetMode="External"/><Relationship Id="rId18" Type="http://schemas.openxmlformats.org/officeDocument/2006/relationships/hyperlink" Target="https://www.youtube.com/watch?v=oXQNB_DfIiY" TargetMode="External"/><Relationship Id="rId26" Type="http://schemas.openxmlformats.org/officeDocument/2006/relationships/hyperlink" Target="https://www.vijesti.me/vijesti/crna-hronika/437595/grujicic-uhapsen-zbog-podmetanja-bombe-u-grandu-i-napada-na-imovinu-golubovica-mugosa-nalogodavac" TargetMode="External"/><Relationship Id="rId39" Type="http://schemas.openxmlformats.org/officeDocument/2006/relationships/hyperlink" Target="https://www.vijesti.me/vijesti/crna-hronika/451987/drecun-mucili-su-me-da-lazno-optuzim-osumnjicene-za-napad-na-oliveru-lakic" TargetMode="External"/><Relationship Id="rId21" Type="http://schemas.openxmlformats.org/officeDocument/2006/relationships/hyperlink" Target="https://www.cdm.me/hronika/tuzilastvo-formiralo-predmet-priveden-u-policiju-pa-mucen-da-prizna-krivicu/" TargetMode="External"/><Relationship Id="rId34" Type="http://schemas.openxmlformats.org/officeDocument/2006/relationships/hyperlink" Target="https://www.atvbl.rs/vijesti/region/britanskom-profesoru-kojeg-je-pretukla-budvanska-policija-osteceni-bubrezi-1-7-2020" TargetMode="External"/><Relationship Id="rId42" Type="http://schemas.openxmlformats.org/officeDocument/2006/relationships/hyperlink" Target="https://www.vijesti.me/vijesti/crna-hronika/490389/ispituju-da-li-je-djurovic-zlostavljan-u-policiji" TargetMode="External"/><Relationship Id="rId47" Type="http://schemas.openxmlformats.org/officeDocument/2006/relationships/hyperlink" Target="http://www.kontrolapolicije.me" TargetMode="External"/><Relationship Id="rId7" Type="http://schemas.openxmlformats.org/officeDocument/2006/relationships/hyperlink" Target="https://www.vijesti.me/vijesti/crna-hronika/545387/umjesto-kazni-napreduju-u-sluzbi" TargetMode="External"/><Relationship Id="rId2" Type="http://schemas.openxmlformats.org/officeDocument/2006/relationships/hyperlink" Target="https://www.coe.int/en/web/cpt/montenegro" TargetMode="External"/><Relationship Id="rId16" Type="http://schemas.openxmlformats.org/officeDocument/2006/relationships/hyperlink" Target="https://old.dan.co.me/?nivo=3&amp;rubrika=Hronika&amp;clanak=749053&amp;datum=2020-05-26&amp;najdatum=2020-06-22" TargetMode="External"/><Relationship Id="rId29" Type="http://schemas.openxmlformats.org/officeDocument/2006/relationships/hyperlink" Target="https://www.hraction.org/2021/07/05/strani-forenzicari-potvrdili-navode-zrtava-o-policijskoj-torturi-u-istrazi-bombaskih-napada-hra-ocekuje-hitnu-reakciju-policije-i-drzavnog-tuzilastva/" TargetMode="External"/><Relationship Id="rId11" Type="http://schemas.openxmlformats.org/officeDocument/2006/relationships/hyperlink" Target="http://www.kontrolapolicije.me/content/zaklju%C4%8Dena-provjera-postupanja-policije-prema-u%C4%8Denicima-nik%C5%A1i%C4%87ke-gimnazije" TargetMode="External"/><Relationship Id="rId24" Type="http://schemas.openxmlformats.org/officeDocument/2006/relationships/hyperlink" Target="https://www.youtube.com/watch?v=7wzmhvmrc4I" TargetMode="External"/><Relationship Id="rId32" Type="http://schemas.openxmlformats.org/officeDocument/2006/relationships/hyperlink" Target="https://www.hraction.org/2020/10/20/specijalni-izvjestilac-un-pisao-vladi-zbog-policijske-torture/" TargetMode="External"/><Relationship Id="rId37" Type="http://schemas.openxmlformats.org/officeDocument/2006/relationships/hyperlink" Target="https://www.espreso.co.rs/svet/crna-gora/584745/pedja-radetic-bio-na-meti-milove-policije-brutalno-pretucen-u-budvi-ostecen-mu-je-vid-i-ima-problema-s-bubrezima" TargetMode="External"/><Relationship Id="rId40" Type="http://schemas.openxmlformats.org/officeDocument/2006/relationships/hyperlink" Target="https://www.pobjeda.me/clanak/bazne-stanice-pokazale-da-je-brajovic-bio-u-blizini-granicnog-prelaza-2" TargetMode="External"/><Relationship Id="rId45" Type="http://schemas.openxmlformats.org/officeDocument/2006/relationships/hyperlink" Target="http://www.kontrolapolicije.me/blog/prilikom-intervencije-na-cetinju-o%C4%8Digledno-prekora%C4%8Dena-ovla%C5%A1%C4%87enja" TargetMode="External"/><Relationship Id="rId5" Type="http://schemas.openxmlformats.org/officeDocument/2006/relationships/hyperlink" Target="https://www.ombudsman.co.me/docs/1612168319_istanbulski-protokol--1-.pdf" TargetMode="External"/><Relationship Id="rId15" Type="http://schemas.openxmlformats.org/officeDocument/2006/relationships/hyperlink" Target="http://www.rtcg.me/tv/emisije/informativni/dnevnik-2/135947/dnevnik-22072016.html" TargetMode="External"/><Relationship Id="rId23" Type="http://schemas.openxmlformats.org/officeDocument/2006/relationships/hyperlink" Target="https://borba.me/pogledajte-prebijanje-ognjena-mijatovica-iz-df-a/" TargetMode="External"/><Relationship Id="rId28" Type="http://schemas.openxmlformats.org/officeDocument/2006/relationships/hyperlink" Target="https://www.hraction.org/wp-content/uploads/2021/07/novi-pdf-za-Marka.pdf" TargetMode="External"/><Relationship Id="rId36" Type="http://schemas.openxmlformats.org/officeDocument/2006/relationships/hyperlink" Target="https://www.youtube.com/watch?v=oXQNB_DfIiY" TargetMode="External"/><Relationship Id="rId49" Type="http://schemas.openxmlformats.org/officeDocument/2006/relationships/hyperlink" Target="https://old.dan.co.me/?nivo=3&amp;rubrika=Drustvo&amp;clanak=753900&amp;datum=2019-05-25&amp;najdatum=2020-07-31" TargetMode="External"/><Relationship Id="rId10" Type="http://schemas.openxmlformats.org/officeDocument/2006/relationships/hyperlink" Target="https://www.vijesti.me/zabava/182875/incident-u-niksickoj-gimnaziji-policajac-prekoracio-ovlascenja" TargetMode="External"/><Relationship Id="rId19" Type="http://schemas.openxmlformats.org/officeDocument/2006/relationships/hyperlink" Target="https://www.youtube.com/watch?v=TUJHF_G9rbM" TargetMode="External"/><Relationship Id="rId31" Type="http://schemas.openxmlformats.org/officeDocument/2006/relationships/hyperlink" Target="https://www.hraction.org/2020/07/29/o-prijavama-policijske-torture-u-istrazi-bombaskih-napada-obavijesten-specijalni-izvjestilac-za-torturu-ujedinjenih-nacija/" TargetMode="External"/><Relationship Id="rId44" Type="http://schemas.openxmlformats.org/officeDocument/2006/relationships/hyperlink" Target="https://m.cdm.me/hronika/uznemirujucevlasnik-cetinjskog-lokala-policajac-je-mene-tukao-tokom-racije-podnio-sam-prijavu/" TargetMode="External"/><Relationship Id="rId4" Type="http://schemas.openxmlformats.org/officeDocument/2006/relationships/hyperlink" Target="https://www.hraction.org/2021/12/21/obuka-sluzbenika-policije-crne-gore-o-vodenju-razgovora-i-saslusanja-strucno-misljenje/" TargetMode="External"/><Relationship Id="rId9" Type="http://schemas.openxmlformats.org/officeDocument/2006/relationships/hyperlink" Target="https://www.hraction.org/2020/09/08/protest-zbog-kaznjavanja-mucenja-u-ziks-u-uslovnim-osudama/" TargetMode="External"/><Relationship Id="rId14" Type="http://schemas.openxmlformats.org/officeDocument/2006/relationships/hyperlink" Target="https://www.hraction.org/wp-content/uploads/2021/02/Prirucnik-o-zlostavljanju.pdf.pdf" TargetMode="External"/><Relationship Id="rId22" Type="http://schemas.openxmlformats.org/officeDocument/2006/relationships/hyperlink" Target="https://old.dan.co.me/?nivo=3&amp;rubrika=Drustvo&amp;clanak=768393&amp;datum=2020-11-19" TargetMode="External"/><Relationship Id="rId27" Type="http://schemas.openxmlformats.org/officeDocument/2006/relationships/hyperlink" Target="https://www.hraction.org/wp-content/uploads/2021/07/novi-pdf-za-Jovana.pdf" TargetMode="External"/><Relationship Id="rId30" Type="http://schemas.openxmlformats.org/officeDocument/2006/relationships/hyperlink" Target="https://spcommreports.ohchr.org/TMResultsBase/DownLoadPublicCommunicationFile?gId=25498" TargetMode="External"/><Relationship Id="rId35" Type="http://schemas.openxmlformats.org/officeDocument/2006/relationships/hyperlink" Target="https://www.vijesti.me/vijesti/crna-hronika/448195/tokom-haosa-u-budvi-policajci-tukli-preko-mjere" TargetMode="External"/><Relationship Id="rId43" Type="http://schemas.openxmlformats.org/officeDocument/2006/relationships/hyperlink" Target="https://www.youtube.com/watch?v=npVCiHfDClc" TargetMode="External"/><Relationship Id="rId48" Type="http://schemas.openxmlformats.org/officeDocument/2006/relationships/hyperlink" Target="http://www.kontrolapolicije.me/blog/zatra%C5%BEeno-utvr%C4%91ivanje-identiteta-policajaca-sa-snimka" TargetMode="External"/><Relationship Id="rId8" Type="http://schemas.openxmlformats.org/officeDocument/2006/relationships/hyperlink" Target="http://www.rtcg.me/vijesti/drustvo/238593/istraziti-policajce-koji-su-se-sukobili-s-varvarima.html" TargetMode="External"/><Relationship Id="rId3" Type="http://schemas.openxmlformats.org/officeDocument/2006/relationships/hyperlink" Target="https://www.coe.int/en/web/cpt/preventing-police-torture" TargetMode="External"/><Relationship Id="rId12" Type="http://schemas.openxmlformats.org/officeDocument/2006/relationships/hyperlink" Target="https://wapi.gov.me/download/1a53b613-eef5-4e0f-9b42-30491d555ee8?version=1.0" TargetMode="External"/><Relationship Id="rId17" Type="http://schemas.openxmlformats.org/officeDocument/2006/relationships/hyperlink" Target="https://www.vijesti.me/vijesti/crna-hronika/572304/policajac-tokom-intervencije-uperio-pistolj-ka-muskarcu-ispitace-je-li-bilo-prekoracenja-ovlascenja" TargetMode="External"/><Relationship Id="rId25" Type="http://schemas.openxmlformats.org/officeDocument/2006/relationships/hyperlink" Target="https://www.hraction.org/2022/01/24/pismo-hra-rukovodiocima-u-tuzilastvu-o-nedjelotvornoj-istrazi-torture-grujicic-pravosnazno-osloboden-svih-optuzbi-dok-istraga-policijske-torture-prema-njemu-kaska-vec-godinu-i-po/" TargetMode="External"/><Relationship Id="rId33" Type="http://schemas.openxmlformats.org/officeDocument/2006/relationships/hyperlink" Target="https://www.hraction.org/2020/06/26/apel-ia-i-hra-dajmo-sansu-miru-i-razumu-drzavni-sluzbenici-da-obezbijede-postovanje-ljudskih-prava-neistomisljenika/" TargetMode="External"/><Relationship Id="rId38" Type="http://schemas.openxmlformats.org/officeDocument/2006/relationships/hyperlink" Target="http://www.kontrolapolicije.me/blog/zatra%C5%BEeno-utvr%C4%91ivanje-identiteta-policajaca-sa-snimka" TargetMode="External"/><Relationship Id="rId46" Type="http://schemas.openxmlformats.org/officeDocument/2006/relationships/hyperlink" Target="https://www.gov.me/clanak/pokrenute-interne-procedure" TargetMode="External"/><Relationship Id="rId20" Type="http://schemas.openxmlformats.org/officeDocument/2006/relationships/hyperlink" Target="https://www.youtube.com/watch?v=qstsYQBEcEk" TargetMode="External"/><Relationship Id="rId41" Type="http://schemas.openxmlformats.org/officeDocument/2006/relationships/hyperlink" Target="https://old.dan.co.me/?nivo=3&amp;rubrika=Hronika&amp;datum=2020-12-14&amp;clanak=771714" TargetMode="External"/><Relationship Id="rId1" Type="http://schemas.openxmlformats.org/officeDocument/2006/relationships/hyperlink" Target="https://www.hraction.org/wp-content/uploads/2018/12/Izvjestaj-Akcija-za-ljudska-prava-FINAL.pdf" TargetMode="External"/><Relationship Id="rId6" Type="http://schemas.openxmlformats.org/officeDocument/2006/relationships/hyperlink" Target="https://www.vijesti.me/zabava/157974/uznemirujuce-brutalno-prebijanje-mija-martinovica" TargetMode="Externa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F3FA-7EF9-4D5E-9C1B-D9AED549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43674</Words>
  <Characters>248947</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292037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 Markovic</dc:creator>
  <cp:keywords/>
  <dc:description/>
  <cp:lastModifiedBy>Milan Markolovic</cp:lastModifiedBy>
  <cp:revision>2</cp:revision>
  <cp:lastPrinted>2022-06-09T07:42:00Z</cp:lastPrinted>
  <dcterms:created xsi:type="dcterms:W3CDTF">2022-07-21T06:41:00Z</dcterms:created>
  <dcterms:modified xsi:type="dcterms:W3CDTF">2022-07-21T06:41:00Z</dcterms:modified>
</cp:coreProperties>
</file>