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7374" w14:textId="77777777" w:rsidR="008C4173" w:rsidRDefault="008C4173" w:rsidP="00D078B6">
      <w:pPr>
        <w:spacing w:before="120"/>
        <w:jc w:val="center"/>
        <w:rPr>
          <w:b/>
          <w:sz w:val="28"/>
          <w:szCs w:val="28"/>
          <w:u w:val="single"/>
        </w:rPr>
      </w:pPr>
    </w:p>
    <w:p w14:paraId="49E3E42F" w14:textId="5E344192" w:rsidR="00D078B6" w:rsidRDefault="008C4173" w:rsidP="00D078B6">
      <w:pPr>
        <w:spacing w:before="120"/>
        <w:jc w:val="center"/>
        <w:rPr>
          <w:b/>
          <w:sz w:val="28"/>
          <w:szCs w:val="28"/>
          <w:u w:val="single"/>
        </w:rPr>
      </w:pPr>
      <w:r w:rsidRPr="008C4173">
        <w:rPr>
          <w:b/>
          <w:sz w:val="28"/>
          <w:szCs w:val="28"/>
          <w:u w:val="single"/>
        </w:rPr>
        <w:t>JAVNI POZIV za angažovanje tri eksperta/kinje za pripremu tri analize</w:t>
      </w:r>
    </w:p>
    <w:p w14:paraId="2695E6AF" w14:textId="77777777" w:rsidR="008C4173" w:rsidRDefault="008C4173" w:rsidP="00D078B6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Style w:val="GridTable4-Accent2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173" w:rsidRPr="00474477" w14:paraId="3C095A05" w14:textId="77777777" w:rsidTr="002C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0AC17DF2" w14:textId="77777777" w:rsidR="008C4173" w:rsidRPr="00474477" w:rsidRDefault="008C4173" w:rsidP="002C7AA4">
            <w:pPr>
              <w:jc w:val="center"/>
              <w:rPr>
                <w:color w:val="548DD4" w:themeColor="text2" w:themeTint="99"/>
                <w:sz w:val="40"/>
                <w:szCs w:val="40"/>
              </w:rPr>
            </w:pPr>
            <w:r w:rsidRPr="008C4173">
              <w:rPr>
                <w:color w:val="548DD4" w:themeColor="text2" w:themeTint="99"/>
                <w:sz w:val="40"/>
                <w:szCs w:val="40"/>
              </w:rPr>
              <w:t>- FINANSIJSKA PONUDA –</w:t>
            </w:r>
          </w:p>
        </w:tc>
      </w:tr>
    </w:tbl>
    <w:p w14:paraId="76372F19" w14:textId="77777777" w:rsidR="008C4173" w:rsidRDefault="008C4173" w:rsidP="00D078B6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361"/>
        <w:gridCol w:w="4729"/>
      </w:tblGrid>
      <w:tr w:rsidR="00B32029" w:rsidRPr="00B32029" w14:paraId="3D732F10" w14:textId="77777777" w:rsidTr="00D078B6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14:paraId="4E8E201F" w14:textId="2B095C2C" w:rsidR="00B32029" w:rsidRPr="00B32029" w:rsidRDefault="005A3341" w:rsidP="00B32029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="00B32029"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="00B32029" w:rsidRPr="00B32029">
              <w:rPr>
                <w:b/>
              </w:rPr>
              <w:t xml:space="preserve"> EUR</w:t>
            </w:r>
          </w:p>
        </w:tc>
      </w:tr>
      <w:tr w:rsidR="00B32029" w14:paraId="12A5E24D" w14:textId="77777777" w:rsidTr="00D078B6">
        <w:tc>
          <w:tcPr>
            <w:tcW w:w="4361" w:type="dxa"/>
          </w:tcPr>
          <w:p w14:paraId="06E13E93" w14:textId="703C47AF" w:rsidR="00B32029" w:rsidRPr="00180718" w:rsidRDefault="00180718" w:rsidP="00D078B6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="005A3341" w:rsidRPr="005A3341">
              <w:rPr>
                <w:b/>
              </w:rPr>
              <w:t xml:space="preserve">na za </w:t>
            </w:r>
            <w:r w:rsidR="00D078B6">
              <w:rPr>
                <w:b/>
              </w:rPr>
              <w:t xml:space="preserve">izradu Analize 1: </w:t>
            </w:r>
            <w:r w:rsidR="00D078B6" w:rsidRPr="00D078B6">
              <w:rPr>
                <w:b/>
                <w:bCs/>
              </w:rPr>
              <w:t>O primjeni Zakona o zaštiti prava na suđenje u razumnom roku u periodu od 2017-2022</w:t>
            </w:r>
          </w:p>
        </w:tc>
        <w:tc>
          <w:tcPr>
            <w:tcW w:w="4729" w:type="dxa"/>
          </w:tcPr>
          <w:p w14:paraId="0A2A4501" w14:textId="77777777" w:rsidR="00B32029" w:rsidRDefault="00B32029"/>
        </w:tc>
      </w:tr>
    </w:tbl>
    <w:p w14:paraId="00E75A86" w14:textId="77777777" w:rsidR="002467D6" w:rsidRDefault="002467D6"/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361"/>
        <w:gridCol w:w="4729"/>
      </w:tblGrid>
      <w:tr w:rsidR="00D078B6" w:rsidRPr="00B32029" w14:paraId="12395A09" w14:textId="77777777" w:rsidTr="00D078B6">
        <w:tc>
          <w:tcPr>
            <w:tcW w:w="4361" w:type="dxa"/>
            <w:tcBorders>
              <w:top w:val="nil"/>
              <w:left w:val="nil"/>
            </w:tcBorders>
          </w:tcPr>
          <w:p w14:paraId="23E406E9" w14:textId="77777777" w:rsidR="00D078B6" w:rsidRPr="00B32029" w:rsidRDefault="00D078B6" w:rsidP="00D342FB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14:paraId="7DE9ED16" w14:textId="77777777" w:rsidR="00D078B6" w:rsidRPr="00B32029" w:rsidRDefault="00D078B6" w:rsidP="00D342FB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D078B6" w14:paraId="39B36B26" w14:textId="77777777" w:rsidTr="00D078B6">
        <w:tc>
          <w:tcPr>
            <w:tcW w:w="4361" w:type="dxa"/>
          </w:tcPr>
          <w:p w14:paraId="3D3FB441" w14:textId="0E7EEAEA" w:rsidR="00D078B6" w:rsidRPr="00180718" w:rsidRDefault="00D078B6" w:rsidP="00D342FB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</w:t>
            </w:r>
            <w:r>
              <w:rPr>
                <w:b/>
              </w:rPr>
              <w:t xml:space="preserve">izradu Analize 2: </w:t>
            </w:r>
            <w:r w:rsidRPr="00D078B6">
              <w:rPr>
                <w:b/>
                <w:bCs/>
              </w:rPr>
              <w:t>O izdvajanju nezakonito pribavljenih dokaza u krivičnim postupcima</w:t>
            </w:r>
          </w:p>
        </w:tc>
        <w:tc>
          <w:tcPr>
            <w:tcW w:w="4729" w:type="dxa"/>
          </w:tcPr>
          <w:p w14:paraId="4FF3092A" w14:textId="77777777" w:rsidR="00D078B6" w:rsidRDefault="00D078B6" w:rsidP="00D342FB"/>
        </w:tc>
      </w:tr>
    </w:tbl>
    <w:p w14:paraId="7E1C12AF" w14:textId="77777777" w:rsidR="002467D6" w:rsidRDefault="002467D6"/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361"/>
        <w:gridCol w:w="4729"/>
      </w:tblGrid>
      <w:tr w:rsidR="00D078B6" w:rsidRPr="00B32029" w14:paraId="726C9ABC" w14:textId="77777777" w:rsidTr="00D078B6">
        <w:tc>
          <w:tcPr>
            <w:tcW w:w="4361" w:type="dxa"/>
            <w:tcBorders>
              <w:top w:val="nil"/>
              <w:left w:val="nil"/>
            </w:tcBorders>
          </w:tcPr>
          <w:p w14:paraId="73E08ED9" w14:textId="77777777" w:rsidR="00D078B6" w:rsidRPr="00B32029" w:rsidRDefault="00D078B6" w:rsidP="00D342FB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14:paraId="08D51AAA" w14:textId="77777777" w:rsidR="00D078B6" w:rsidRPr="00B32029" w:rsidRDefault="00D078B6" w:rsidP="00D342FB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D078B6" w14:paraId="374A2B59" w14:textId="77777777" w:rsidTr="00D078B6">
        <w:tc>
          <w:tcPr>
            <w:tcW w:w="4361" w:type="dxa"/>
          </w:tcPr>
          <w:p w14:paraId="4B791A3A" w14:textId="02580D34" w:rsidR="00D078B6" w:rsidRPr="00180718" w:rsidRDefault="00D078B6" w:rsidP="00D342FB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</w:t>
            </w:r>
            <w:r>
              <w:rPr>
                <w:b/>
              </w:rPr>
              <w:t xml:space="preserve">izradu Analize 3: </w:t>
            </w:r>
            <w:r w:rsidRPr="00D078B6">
              <w:rPr>
                <w:b/>
                <w:bCs/>
              </w:rPr>
              <w:t>O sprovođenju odluka koje su državna tužilaštva i sudovi donijeli u postupcima zbog kršenja mjera propisanih naredbama Ministarstva zdravlja Crne Gore od 17. marta 2020. godine do 4. marta 2022. godine, za vrijeme epidemije virusa COVID – 19</w:t>
            </w:r>
          </w:p>
        </w:tc>
        <w:tc>
          <w:tcPr>
            <w:tcW w:w="4729" w:type="dxa"/>
          </w:tcPr>
          <w:p w14:paraId="7FF00DB1" w14:textId="77777777" w:rsidR="00D078B6" w:rsidRDefault="00D078B6" w:rsidP="00D342FB"/>
        </w:tc>
      </w:tr>
    </w:tbl>
    <w:p w14:paraId="1F8CB3F5" w14:textId="77777777" w:rsidR="00D078B6" w:rsidRDefault="00D078B6"/>
    <w:p w14:paraId="0771EAF4" w14:textId="77777777" w:rsidR="00D078B6" w:rsidRDefault="00D078B6"/>
    <w:p w14:paraId="55AECE25" w14:textId="77777777" w:rsidR="00D078B6" w:rsidRDefault="00D078B6"/>
    <w:p w14:paraId="1359B3FB" w14:textId="28A16105" w:rsidR="00D078B6" w:rsidRDefault="00D078B6">
      <w:r>
        <w:t xml:space="preserve"> </w:t>
      </w:r>
    </w:p>
    <w:sectPr w:rsidR="00D078B6" w:rsidSect="00D078B6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4D34" w14:textId="77777777" w:rsidR="00EF012F" w:rsidRDefault="00EF012F" w:rsidP="002B16AF">
      <w:pPr>
        <w:spacing w:after="0" w:line="240" w:lineRule="auto"/>
      </w:pPr>
      <w:r>
        <w:separator/>
      </w:r>
    </w:p>
  </w:endnote>
  <w:endnote w:type="continuationSeparator" w:id="0">
    <w:p w14:paraId="4EFEE7F6" w14:textId="77777777" w:rsidR="00EF012F" w:rsidRDefault="00EF012F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8B18" w14:textId="77777777" w:rsidR="008C4173" w:rsidRPr="002C0832" w:rsidRDefault="008C4173" w:rsidP="008C4173">
    <w:pPr>
      <w:pStyle w:val="Footer"/>
      <w:framePr w:wrap="around" w:vAnchor="text" w:hAnchor="margin" w:xAlign="right" w:y="1"/>
      <w:rPr>
        <w:rStyle w:val="PageNumber"/>
      </w:rPr>
    </w:pPr>
  </w:p>
  <w:p w14:paraId="414D0976" w14:textId="0AD87A65" w:rsidR="008C4173" w:rsidRDefault="008C4173" w:rsidP="008C417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49C842" wp14:editId="5E0BCBF3">
          <wp:simplePos x="0" y="0"/>
          <wp:positionH relativeFrom="margin">
            <wp:posOffset>5287645</wp:posOffset>
          </wp:positionH>
          <wp:positionV relativeFrom="paragraph">
            <wp:posOffset>240665</wp:posOffset>
          </wp:positionV>
          <wp:extent cx="699770" cy="638175"/>
          <wp:effectExtent l="0" t="0" r="5080" b="9525"/>
          <wp:wrapNone/>
          <wp:docPr id="1526637987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944046" wp14:editId="1FEA177E">
          <wp:simplePos x="0" y="0"/>
          <wp:positionH relativeFrom="margin">
            <wp:posOffset>-358140</wp:posOffset>
          </wp:positionH>
          <wp:positionV relativeFrom="paragraph">
            <wp:posOffset>345440</wp:posOffset>
          </wp:positionV>
          <wp:extent cx="876300" cy="624840"/>
          <wp:effectExtent l="0" t="0" r="0" b="3810"/>
          <wp:wrapNone/>
          <wp:docPr id="90698056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70C384" w14:textId="0BE226AA" w:rsidR="008C4173" w:rsidRDefault="008C4173" w:rsidP="008C4173">
    <w:pPr>
      <w:pStyle w:val="Footer"/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F49D77" wp14:editId="2A222675">
              <wp:simplePos x="0" y="0"/>
              <wp:positionH relativeFrom="margin">
                <wp:posOffset>834390</wp:posOffset>
              </wp:positionH>
              <wp:positionV relativeFrom="paragraph">
                <wp:posOffset>12065</wp:posOffset>
              </wp:positionV>
              <wp:extent cx="4314825" cy="695325"/>
              <wp:effectExtent l="0" t="0" r="0" b="0"/>
              <wp:wrapSquare wrapText="bothSides"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2B565" w14:textId="77777777" w:rsidR="008C4173" w:rsidRPr="00117D67" w:rsidRDefault="008C4173" w:rsidP="008C4173">
                          <w:pPr>
                            <w:pStyle w:val="Heading1"/>
                            <w:jc w:val="both"/>
                            <w:rPr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Projekat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Pristup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pravdi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ljudskim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pravima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Crnoj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Gori –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projekat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monitoring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suđenja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2021 – 2023”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sprovodi</w:t>
                          </w:r>
                          <w:proofErr w:type="spellEnd"/>
                          <w:r w:rsidRPr="004D5E8F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Centar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za monitoring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istraživanje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CeMI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), u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saradnji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sa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Akcijom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ljudska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prava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F</w:t>
                          </w:r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inansiran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je od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strane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Evropske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unije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i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kofinansiran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od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strane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Ministarstva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javne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uprave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>Crne</w:t>
                          </w:r>
                          <w:proofErr w:type="spellEnd"/>
                          <w:r w:rsidRPr="002836F0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Gore</w:t>
                          </w: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49D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5.7pt;margin-top:.95pt;width:339.7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" filled="f" stroked="f">
              <v:textbox>
                <w:txbxContent>
                  <w:p w14:paraId="0F72B565" w14:textId="77777777" w:rsidR="008C4173" w:rsidRPr="00117D67" w:rsidRDefault="008C4173" w:rsidP="008C4173">
                    <w:pPr>
                      <w:pStyle w:val="Heading1"/>
                      <w:jc w:val="both"/>
                      <w:rPr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Projekat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“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Pristup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pravdi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i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ljudskim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pravima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u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Crnoj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Gori –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projekat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monitoring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suđenja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2021 – 2023”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sprovodi</w:t>
                    </w:r>
                    <w:proofErr w:type="spellEnd"/>
                    <w:r w:rsidRPr="004D5E8F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Centar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za monitoring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i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istraživanje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(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CeMI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), u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saradnji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sa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Akcijom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za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ljudska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prava</w:t>
                    </w:r>
                    <w:proofErr w:type="spellEnd"/>
                    <w:r>
                      <w:rPr>
                        <w:sz w:val="18"/>
                        <w:szCs w:val="18"/>
                        <w:lang w:val="en-GB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  <w:szCs w:val="18"/>
                        <w:lang w:val="en-GB"/>
                      </w:rPr>
                      <w:t>F</w:t>
                    </w:r>
                    <w:r w:rsidRPr="002836F0">
                      <w:rPr>
                        <w:sz w:val="18"/>
                        <w:szCs w:val="18"/>
                        <w:lang w:val="en-GB"/>
                      </w:rPr>
                      <w:t>inansiran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je od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strane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Evropske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unije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i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kofinansiran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od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strane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Ministarstva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javne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uprave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2836F0">
                      <w:rPr>
                        <w:sz w:val="18"/>
                        <w:szCs w:val="18"/>
                        <w:lang w:val="en-GB"/>
                      </w:rPr>
                      <w:t>Crne</w:t>
                    </w:r>
                    <w:proofErr w:type="spellEnd"/>
                    <w:r w:rsidRPr="002836F0">
                      <w:rPr>
                        <w:sz w:val="18"/>
                        <w:szCs w:val="18"/>
                        <w:lang w:val="en-GB"/>
                      </w:rPr>
                      <w:t xml:space="preserve"> Gore</w:t>
                    </w:r>
                    <w:r>
                      <w:rPr>
                        <w:sz w:val="18"/>
                        <w:szCs w:val="18"/>
                        <w:lang w:val="en-GB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671C6C" w14:textId="7AAB6F31" w:rsidR="00290621" w:rsidRPr="008C4173" w:rsidRDefault="00290621" w:rsidP="008C4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0940" w14:textId="77777777" w:rsidR="00EF012F" w:rsidRDefault="00EF012F" w:rsidP="002B16AF">
      <w:pPr>
        <w:spacing w:after="0" w:line="240" w:lineRule="auto"/>
      </w:pPr>
      <w:r>
        <w:separator/>
      </w:r>
    </w:p>
  </w:footnote>
  <w:footnote w:type="continuationSeparator" w:id="0">
    <w:p w14:paraId="3F270E1F" w14:textId="77777777" w:rsidR="00EF012F" w:rsidRDefault="00EF012F" w:rsidP="002B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51E8" w14:textId="77E0CE73" w:rsidR="008C4173" w:rsidRDefault="008C417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editId="145517AC">
          <wp:simplePos x="0" y="0"/>
          <wp:positionH relativeFrom="margin">
            <wp:posOffset>3493770</wp:posOffset>
          </wp:positionH>
          <wp:positionV relativeFrom="paragraph">
            <wp:posOffset>-300355</wp:posOffset>
          </wp:positionV>
          <wp:extent cx="1203960" cy="744220"/>
          <wp:effectExtent l="0" t="0" r="0" b="0"/>
          <wp:wrapSquare wrapText="bothSides"/>
          <wp:docPr id="168042525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editId="4129C44C">
          <wp:simplePos x="0" y="0"/>
          <wp:positionH relativeFrom="margin">
            <wp:posOffset>490220</wp:posOffset>
          </wp:positionH>
          <wp:positionV relativeFrom="paragraph">
            <wp:posOffset>-249555</wp:posOffset>
          </wp:positionV>
          <wp:extent cx="1866900" cy="568960"/>
          <wp:effectExtent l="0" t="0" r="0" b="2540"/>
          <wp:wrapNone/>
          <wp:docPr id="1263333686" name="Picture 5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5876635">
    <w:abstractNumId w:val="2"/>
  </w:num>
  <w:num w:numId="2" w16cid:durableId="655108236">
    <w:abstractNumId w:val="3"/>
  </w:num>
  <w:num w:numId="3" w16cid:durableId="8527696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1163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1511C8"/>
    <w:rsid w:val="00180718"/>
    <w:rsid w:val="00181D3A"/>
    <w:rsid w:val="001E1D1D"/>
    <w:rsid w:val="00221383"/>
    <w:rsid w:val="002467D6"/>
    <w:rsid w:val="00290621"/>
    <w:rsid w:val="002B16AF"/>
    <w:rsid w:val="002C0814"/>
    <w:rsid w:val="002F02B8"/>
    <w:rsid w:val="003016CF"/>
    <w:rsid w:val="00303A30"/>
    <w:rsid w:val="00307283"/>
    <w:rsid w:val="003544C7"/>
    <w:rsid w:val="00364221"/>
    <w:rsid w:val="003A3A17"/>
    <w:rsid w:val="003C3F4D"/>
    <w:rsid w:val="003E6BF0"/>
    <w:rsid w:val="00414997"/>
    <w:rsid w:val="00417901"/>
    <w:rsid w:val="00442BE1"/>
    <w:rsid w:val="004625AA"/>
    <w:rsid w:val="00474477"/>
    <w:rsid w:val="004E6840"/>
    <w:rsid w:val="00524100"/>
    <w:rsid w:val="005518D1"/>
    <w:rsid w:val="00576AF2"/>
    <w:rsid w:val="005A3341"/>
    <w:rsid w:val="005F60CC"/>
    <w:rsid w:val="00713200"/>
    <w:rsid w:val="00734D39"/>
    <w:rsid w:val="0075648E"/>
    <w:rsid w:val="00822CE7"/>
    <w:rsid w:val="0085569A"/>
    <w:rsid w:val="00857D9A"/>
    <w:rsid w:val="008C4173"/>
    <w:rsid w:val="00926C7D"/>
    <w:rsid w:val="00A42717"/>
    <w:rsid w:val="00A81DAC"/>
    <w:rsid w:val="00B32029"/>
    <w:rsid w:val="00B716C3"/>
    <w:rsid w:val="00B856B5"/>
    <w:rsid w:val="00B90F17"/>
    <w:rsid w:val="00BA3D33"/>
    <w:rsid w:val="00BE1FAE"/>
    <w:rsid w:val="00CC542E"/>
    <w:rsid w:val="00CD314F"/>
    <w:rsid w:val="00D078B6"/>
    <w:rsid w:val="00D336B7"/>
    <w:rsid w:val="00D71443"/>
    <w:rsid w:val="00D7438F"/>
    <w:rsid w:val="00DB68F2"/>
    <w:rsid w:val="00E33CB7"/>
    <w:rsid w:val="00E403EC"/>
    <w:rsid w:val="00E7070A"/>
    <w:rsid w:val="00EA3EA1"/>
    <w:rsid w:val="00ED6F55"/>
    <w:rsid w:val="00EE2B08"/>
    <w:rsid w:val="00EF012F"/>
    <w:rsid w:val="00F33066"/>
    <w:rsid w:val="00F922E5"/>
    <w:rsid w:val="00FD4264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paragraph" w:styleId="Heading1">
    <w:name w:val="heading 1"/>
    <w:basedOn w:val="Normal"/>
    <w:next w:val="Normal"/>
    <w:link w:val="Heading1Char"/>
    <w:qFormat/>
    <w:rsid w:val="008C4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C4173"/>
    <w:rPr>
      <w:rFonts w:ascii="Times New Roman" w:eastAsia="Times New Roman" w:hAnsi="Times New Roman" w:cs="Times New Roman"/>
      <w:sz w:val="17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Markolović</dc:creator>
  <cp:lastModifiedBy>Martina Markolović</cp:lastModifiedBy>
  <cp:revision>4</cp:revision>
  <dcterms:created xsi:type="dcterms:W3CDTF">2024-11-22T14:40:00Z</dcterms:created>
  <dcterms:modified xsi:type="dcterms:W3CDTF">2024-11-22T14:43:00Z</dcterms:modified>
</cp:coreProperties>
</file>