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DD8BB91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>Podgorica, 16.4.2024.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60DB91B1" w14:textId="3EECAC63" w:rsidR="005C42A9" w:rsidRPr="00114BDC" w:rsidRDefault="005C42A9" w:rsidP="00114BDC">
      <w:pPr>
        <w:ind w:left="360"/>
        <w:rPr>
          <w:rFonts w:ascii="Calibri" w:hAnsi="Calibri" w:cs="Calibri"/>
        </w:rPr>
      </w:pPr>
      <w:bookmarkStart w:id="0" w:name="_Hlk164155455"/>
      <w:r w:rsidRPr="00114BDC">
        <w:rPr>
          <w:rFonts w:ascii="Calibri" w:hAnsi="Calibri" w:cs="Calibri"/>
        </w:rPr>
        <w:t>Jovana Marović, Savjetodavna grupa „Balkan u Evropi“ (BiEPAG)</w:t>
      </w:r>
    </w:p>
    <w:p w14:paraId="35B38F55" w14:textId="49762969" w:rsidR="004D4B77" w:rsidRPr="00114BDC" w:rsidRDefault="004D4B7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Dina Bajra</w:t>
      </w:r>
      <w:r w:rsidR="00DD248A" w:rsidRPr="00114BDC">
        <w:rPr>
          <w:rFonts w:ascii="Calibri" w:hAnsi="Calibri" w:cs="Calibri"/>
        </w:rPr>
        <w:t>m</w:t>
      </w:r>
      <w:r w:rsidRPr="00114BDC">
        <w:rPr>
          <w:rFonts w:ascii="Calibri" w:hAnsi="Calibri" w:cs="Calibri"/>
        </w:rPr>
        <w:t>spahić, građanska aktivistkinja</w:t>
      </w:r>
    </w:p>
    <w:p w14:paraId="72ACA460" w14:textId="597BAEC3" w:rsidR="008C01E6" w:rsidRPr="00114BDC" w:rsidRDefault="005C42A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Tea Gorjanc Prelević, Akcija za ljudska prava</w:t>
      </w:r>
    </w:p>
    <w:p w14:paraId="4F53BE0D" w14:textId="45400E74" w:rsidR="008D4F69" w:rsidRPr="00114BDC" w:rsidRDefault="008D4F6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Marković, Aktivna zona</w:t>
      </w:r>
    </w:p>
    <w:p w14:paraId="78EC41DB" w14:textId="6272A074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Daliborka Uljarević, Centar za građansko obrazovanje</w:t>
      </w:r>
    </w:p>
    <w:p w14:paraId="62825D54" w14:textId="496D5B26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Ljupka Kovačević, Centar za žensko i mirovno obrazovanje ANIMA</w:t>
      </w:r>
    </w:p>
    <w:p w14:paraId="45E4DBC4" w14:textId="77777777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Raičević, Centar za ženska prava</w:t>
      </w:r>
    </w:p>
    <w:p w14:paraId="034E963A" w14:textId="160D4D5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Milka Tadić</w:t>
      </w:r>
      <w:r w:rsidR="00F407C0" w:rsidRPr="00114BDC">
        <w:rPr>
          <w:rFonts w:ascii="Calibri" w:hAnsi="Calibri" w:cs="Calibri"/>
        </w:rPr>
        <w:t xml:space="preserve"> Mijović</w:t>
      </w:r>
      <w:r w:rsidRPr="00114BDC">
        <w:rPr>
          <w:rFonts w:ascii="Calibri" w:hAnsi="Calibri" w:cs="Calibri"/>
        </w:rPr>
        <w:t>, Centar za istraživačko novinarstvo Crne Gore</w:t>
      </w:r>
    </w:p>
    <w:p w14:paraId="3F9450A9" w14:textId="1AB37B7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Milica Kovačević, Centar za demokratsku tranziciju</w:t>
      </w:r>
    </w:p>
    <w:p w14:paraId="7329D698" w14:textId="6CB4F456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Zorana Marković, Centar za razvoj nevladinih organizacija</w:t>
      </w:r>
    </w:p>
    <w:p w14:paraId="7748D60A" w14:textId="79C1213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Velija Murić, Crnogorski komitet pravnika za ljudska prava </w:t>
      </w:r>
    </w:p>
    <w:p w14:paraId="48BCBA2E" w14:textId="2BD03C5E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Olivera Nikolić, Institut za medije</w:t>
      </w:r>
    </w:p>
    <w:p w14:paraId="27C32C33" w14:textId="54C4B074" w:rsidR="00C612C4" w:rsidRPr="00114BDC" w:rsidRDefault="00C612C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Ivana Vujović, Juventas</w:t>
      </w:r>
    </w:p>
    <w:p w14:paraId="0123DD4D" w14:textId="61047A1B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Perović, Prima</w:t>
      </w:r>
    </w:p>
    <w:p w14:paraId="4F9BB5B9" w14:textId="65B570B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Jovan Ulićević, Spektra</w:t>
      </w:r>
    </w:p>
    <w:p w14:paraId="03CD5A45" w14:textId="5EEB0019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Demir Ličina, Udruženje „Štrpci – Protiv zaborava“</w:t>
      </w:r>
    </w:p>
    <w:p w14:paraId="1E36FF34" w14:textId="77777777" w:rsidR="00EB7531" w:rsidRPr="008420C6" w:rsidRDefault="00EB7531" w:rsidP="00C30773">
      <w:pPr>
        <w:rPr>
          <w:rFonts w:ascii="Calibri" w:hAnsi="Calibri" w:cs="Calibri"/>
        </w:rPr>
      </w:pPr>
    </w:p>
    <w:p w14:paraId="23FE6FA2" w14:textId="4CBA5332" w:rsidR="00EB7531" w:rsidRPr="008420C6" w:rsidRDefault="00EB7531" w:rsidP="00C30773">
      <w:pPr>
        <w:rPr>
          <w:rFonts w:ascii="Calibri" w:hAnsi="Calibri" w:cs="Calibri"/>
        </w:rPr>
      </w:pPr>
      <w:r w:rsidRPr="008420C6">
        <w:rPr>
          <w:rFonts w:ascii="Calibri" w:hAnsi="Calibri" w:cs="Calibri"/>
        </w:rPr>
        <w:t>Dodatni potpisnici:</w:t>
      </w:r>
    </w:p>
    <w:p w14:paraId="200AED1E" w14:textId="77777777" w:rsidR="00EB7531" w:rsidRPr="008420C6" w:rsidRDefault="00EB7531" w:rsidP="00C30773">
      <w:pPr>
        <w:rPr>
          <w:rFonts w:ascii="Calibri" w:hAnsi="Calibri" w:cs="Calibri"/>
        </w:rPr>
      </w:pPr>
    </w:p>
    <w:bookmarkEnd w:id="0"/>
    <w:p w14:paraId="2256A8FD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Varja Đukić, glumica</w:t>
      </w:r>
    </w:p>
    <w:p w14:paraId="719DBC9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Zenepa Lika, građanska aktivistkinja</w:t>
      </w:r>
    </w:p>
    <w:p w14:paraId="5F803AB0" w14:textId="0BF88BC5" w:rsidR="002F566B" w:rsidRPr="00114BDC" w:rsidRDefault="002F566B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Edin Smailović, istoričar</w:t>
      </w:r>
    </w:p>
    <w:p w14:paraId="4FCE41FB" w14:textId="6AC26527" w:rsidR="00F75A55" w:rsidRPr="00114BDC" w:rsidRDefault="00F75A55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Mladen Zadrima, novinar</w:t>
      </w:r>
    </w:p>
    <w:p w14:paraId="3E936805" w14:textId="68ED6BD5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 Tomović, advokat</w:t>
      </w:r>
    </w:p>
    <w:p w14:paraId="144B7293" w14:textId="06BF3B3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Veselin Radulović, advokat</w:t>
      </w:r>
    </w:p>
    <w:p w14:paraId="2126B130" w14:textId="6C5D2522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Jasna Tatar Anđelić, redovna profesorica Univerziteta Crne Gore</w:t>
      </w:r>
    </w:p>
    <w:p w14:paraId="66864A86" w14:textId="3D89EE14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Miodrag Iličković, sudija Ustavnog suda Crne Gore u penziji</w:t>
      </w:r>
    </w:p>
    <w:p w14:paraId="594F564E" w14:textId="73A63929" w:rsidR="000D2F26" w:rsidRPr="00114BDC" w:rsidRDefault="000D2F2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Aleksandar Saša Zeković, samostalni odbornik u Skupštini Glavnog grada Podgorice</w:t>
      </w:r>
    </w:p>
    <w:p w14:paraId="4B59B08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Kerim Međedović, Agencija za lokalnu demokratiju</w:t>
      </w:r>
    </w:p>
    <w:p w14:paraId="00CFB195" w14:textId="4716659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Bogojević, Agora Femina</w:t>
      </w:r>
    </w:p>
    <w:p w14:paraId="00A060C8" w14:textId="15CDCBC0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Sabina Talović, Bona fidae, Pljevlja</w:t>
      </w:r>
    </w:p>
    <w:p w14:paraId="4AD6B8B6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Centar za multimedijalnu produkciju </w:t>
      </w:r>
    </w:p>
    <w:p w14:paraId="2A78ED65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Nardi Ahmetović, Centar za afirmaciju RE populacije (CAREP) </w:t>
      </w:r>
    </w:p>
    <w:p w14:paraId="7C37F5E8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Marija Popović Kalezić, Centar za građanske slobode </w:t>
      </w:r>
    </w:p>
    <w:p w14:paraId="76399A85" w14:textId="68EAE69F" w:rsidR="00B860FA" w:rsidRPr="00114BDC" w:rsidRDefault="00B860FA" w:rsidP="00114BDC">
      <w:pPr>
        <w:ind w:left="360"/>
        <w:rPr>
          <w:rFonts w:ascii="Calibri" w:hAnsi="Calibri" w:cs="Calibri"/>
        </w:rPr>
      </w:pPr>
      <w:r w:rsidRPr="00B860FA">
        <w:rPr>
          <w:rFonts w:ascii="Calibri" w:hAnsi="Calibri" w:cs="Calibri"/>
        </w:rPr>
        <w:t>Nevenka Vuksanović, Centar za demokratiju i ljudska prava (CEDEM)</w:t>
      </w:r>
    </w:p>
    <w:p w14:paraId="4D12189F" w14:textId="333E33EE" w:rsidR="003563B9" w:rsidRDefault="003563B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Zlatko Vujović, Centar za monitoring i istraživanje (CeMI)</w:t>
      </w:r>
    </w:p>
    <w:p w14:paraId="6B8DCA15" w14:textId="7276D9D9" w:rsidR="005742BC" w:rsidRPr="00114BDC" w:rsidRDefault="005742BC" w:rsidP="00114BDC">
      <w:pPr>
        <w:ind w:left="360"/>
        <w:rPr>
          <w:rFonts w:ascii="Calibri" w:hAnsi="Calibri" w:cs="Calibri"/>
        </w:rPr>
      </w:pPr>
      <w:r w:rsidRPr="005742BC">
        <w:rPr>
          <w:rFonts w:ascii="Calibri" w:hAnsi="Calibri" w:cs="Calibri"/>
        </w:rPr>
        <w:lastRenderedPageBreak/>
        <w:t>Staša Bistrica, Crnogorska LGBTIQ asocijacija Kvir Montenegro</w:t>
      </w:r>
    </w:p>
    <w:p w14:paraId="653CD839" w14:textId="7484D886" w:rsidR="003A602C" w:rsidRPr="00114BDC" w:rsidRDefault="003A602C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Crnogorski PEN centar</w:t>
      </w:r>
    </w:p>
    <w:p w14:paraId="179A244C" w14:textId="48AF5E7A" w:rsidR="003A602C" w:rsidRDefault="003A602C" w:rsidP="00114BDC">
      <w:pPr>
        <w:ind w:left="360"/>
        <w:rPr>
          <w:rFonts w:ascii="Calibri" w:hAnsi="Calibri" w:cs="Calibri"/>
          <w:shd w:val="clear" w:color="auto" w:fill="FCFCFC"/>
        </w:rPr>
      </w:pPr>
      <w:r w:rsidRPr="00114BDC">
        <w:rPr>
          <w:rFonts w:ascii="Calibri" w:hAnsi="Calibri" w:cs="Calibri"/>
          <w:shd w:val="clear" w:color="auto" w:fill="FCFCFC"/>
        </w:rPr>
        <w:t>Crnogorsko filološko društvo</w:t>
      </w:r>
    </w:p>
    <w:p w14:paraId="7D1558B6" w14:textId="68BFD5E3" w:rsidR="00BD2CBD" w:rsidRPr="00114BDC" w:rsidRDefault="00BD2CBD" w:rsidP="00114BDC">
      <w:pPr>
        <w:ind w:left="360"/>
        <w:rPr>
          <w:rFonts w:ascii="Calibri" w:hAnsi="Calibri" w:cs="Calibri"/>
        </w:rPr>
      </w:pPr>
      <w:r w:rsidRPr="00BD2CBD">
        <w:rPr>
          <w:rFonts w:ascii="Calibri" w:hAnsi="Calibri" w:cs="Calibri"/>
        </w:rPr>
        <w:t>Miodrag Vlahović</w:t>
      </w:r>
      <w:r>
        <w:rPr>
          <w:rFonts w:ascii="Calibri" w:hAnsi="Calibri" w:cs="Calibri"/>
        </w:rPr>
        <w:t xml:space="preserve">, </w:t>
      </w:r>
      <w:r w:rsidRPr="00BD2CBD">
        <w:rPr>
          <w:rFonts w:ascii="Calibri" w:hAnsi="Calibri" w:cs="Calibri"/>
        </w:rPr>
        <w:t>Crnogorsko helsinški odbor</w:t>
      </w:r>
    </w:p>
    <w:p w14:paraId="09E1CAA8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Petrović, Crnogorski ženski lobi</w:t>
      </w:r>
    </w:p>
    <w:p w14:paraId="0A17C817" w14:textId="46260D42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ERA – Savez za jednaka prava LGBTI osoba na Zapadnom Balkanu i u Turskoj</w:t>
      </w:r>
    </w:p>
    <w:p w14:paraId="36284ECC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Almedina Dodić, Eduko plus</w:t>
      </w:r>
    </w:p>
    <w:p w14:paraId="1C445B11" w14:textId="370FFA98" w:rsidR="00D35104" w:rsidRPr="00114BDC" w:rsidRDefault="00D35104" w:rsidP="00114BDC">
      <w:pPr>
        <w:ind w:left="360"/>
        <w:rPr>
          <w:rFonts w:ascii="Calibri" w:hAnsi="Calibri" w:cs="Calibri"/>
        </w:rPr>
      </w:pPr>
      <w:r w:rsidRPr="00D35104">
        <w:rPr>
          <w:rFonts w:ascii="Calibri" w:hAnsi="Calibri" w:cs="Calibri"/>
        </w:rPr>
        <w:t>Gra</w:t>
      </w:r>
      <w:r>
        <w:rPr>
          <w:rFonts w:ascii="Calibri" w:hAnsi="Calibri" w:cs="Calibri"/>
        </w:rPr>
        <w:t>đ</w:t>
      </w:r>
      <w:r w:rsidRPr="00D35104">
        <w:rPr>
          <w:rFonts w:ascii="Calibri" w:hAnsi="Calibri" w:cs="Calibri"/>
        </w:rPr>
        <w:t>anska inicijativa "21. maj"</w:t>
      </w:r>
    </w:p>
    <w:p w14:paraId="4363B1B0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Milan Radović, Građanska alijansa</w:t>
      </w:r>
    </w:p>
    <w:p w14:paraId="62A49503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Goran Janković, Gradionica</w:t>
      </w:r>
    </w:p>
    <w:p w14:paraId="023E2A39" w14:textId="352710F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Gardašević, Diši</w:t>
      </w:r>
    </w:p>
    <w:p w14:paraId="7B78635B" w14:textId="055C28E4" w:rsidR="00E96EBD" w:rsidRPr="00114BDC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Don Bosko centar</w:t>
      </w:r>
    </w:p>
    <w:p w14:paraId="4BF8B8F8" w14:textId="20B7D61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Denijal Geljić, Husein Paša, Pljevlja</w:t>
      </w:r>
    </w:p>
    <w:p w14:paraId="5EF57964" w14:textId="2D3B0D41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Velida Hodžić, Ikre</w:t>
      </w:r>
      <w:r w:rsidR="003563B9" w:rsidRPr="00114BDC">
        <w:rPr>
          <w:rFonts w:ascii="Calibri" w:hAnsi="Calibri" w:cs="Calibri"/>
        </w:rPr>
        <w:t>, Rožaje</w:t>
      </w:r>
    </w:p>
    <w:p w14:paraId="0A3EE159" w14:textId="191985A2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Edina Hasanaga </w:t>
      </w:r>
      <w:r w:rsidR="00931867" w:rsidRPr="00114BDC">
        <w:rPr>
          <w:rFonts w:ascii="Calibri" w:hAnsi="Calibri" w:cs="Calibri"/>
        </w:rPr>
        <w:t>Č</w:t>
      </w:r>
      <w:r w:rsidRPr="00114BDC">
        <w:rPr>
          <w:rFonts w:ascii="Calibri" w:hAnsi="Calibri" w:cs="Calibri"/>
        </w:rPr>
        <w:t>obaj, Inicijativa mladih za ljudska prava</w:t>
      </w:r>
    </w:p>
    <w:p w14:paraId="6E187E9F" w14:textId="2077D7D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Andro Martinović, Inicijativa za regionalnu saradnju Crne Gore (Igmanska inicijativa) </w:t>
      </w:r>
    </w:p>
    <w:p w14:paraId="77D2AC69" w14:textId="68F9ADFD" w:rsidR="00DF29D6" w:rsidRPr="00114BDC" w:rsidRDefault="00DF29D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Mustafa Canka, Ulcinj Info</w:t>
      </w:r>
    </w:p>
    <w:p w14:paraId="2957DC04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Momčilo Šćekić, IPO Crna Gora</w:t>
      </w:r>
    </w:p>
    <w:p w14:paraId="2E095676" w14:textId="6E4F6FB7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Hatixha Gjoni, Institut za rodnu ravnopravnost “Dulcinea”, Ulcinj</w:t>
      </w:r>
    </w:p>
    <w:p w14:paraId="6BB727B4" w14:textId="510ADBE3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Vladimir Nikaljević, predsjednik NU "Komunica NG" - Podgorica</w:t>
      </w:r>
    </w:p>
    <w:p w14:paraId="7226A946" w14:textId="229FFE85" w:rsidR="00931867" w:rsidRPr="00114BDC" w:rsidRDefault="00931867" w:rsidP="00114BDC">
      <w:pPr>
        <w:ind w:left="360"/>
        <w:rPr>
          <w:rFonts w:ascii="Calibri" w:hAnsi="Calibri" w:cs="Calibri"/>
          <w:lang w:val="sr-Latn-ME"/>
        </w:rPr>
      </w:pPr>
      <w:r w:rsidRPr="00114BDC">
        <w:rPr>
          <w:rFonts w:ascii="Calibri" w:hAnsi="Calibri" w:cs="Calibri"/>
        </w:rPr>
        <w:t xml:space="preserve">Munevera </w:t>
      </w:r>
      <w:r w:rsidRPr="00114BDC">
        <w:rPr>
          <w:rFonts w:ascii="Calibri" w:hAnsi="Calibri" w:cs="Calibri"/>
          <w:lang w:val="sr-Latn-ME"/>
        </w:rPr>
        <w:t>Sutović, Mrav</w:t>
      </w:r>
      <w:r w:rsidR="00EE4B93" w:rsidRPr="00114BDC">
        <w:rPr>
          <w:rFonts w:ascii="Calibri" w:hAnsi="Calibri" w:cs="Calibri"/>
          <w:lang w:val="sr-Latn-ME"/>
        </w:rPr>
        <w:t>, Rožaje</w:t>
      </w:r>
    </w:p>
    <w:p w14:paraId="27920C93" w14:textId="4380A095" w:rsidR="00EE4B93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Most kulture</w:t>
      </w:r>
      <w:r w:rsidR="00B81ECD" w:rsidRPr="00114BDC">
        <w:rPr>
          <w:rFonts w:ascii="Calibri" w:hAnsi="Calibri" w:cs="Calibri"/>
        </w:rPr>
        <w:t>, Podgorica</w:t>
      </w:r>
    </w:p>
    <w:p w14:paraId="00942D0F" w14:textId="7777777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Xhemal Peroviq, Monitoring Group Ulcinj – Mogul</w:t>
      </w:r>
    </w:p>
    <w:p w14:paraId="2AA04046" w14:textId="37FA4305" w:rsidR="00EB7531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Nazif Velić, Nov</w:t>
      </w:r>
      <w:r w:rsidR="00D030F9" w:rsidRPr="00114BDC">
        <w:rPr>
          <w:rFonts w:ascii="Calibri" w:hAnsi="Calibri" w:cs="Calibri"/>
        </w:rPr>
        <w:t>i</w:t>
      </w:r>
      <w:r w:rsidRPr="00114BDC">
        <w:rPr>
          <w:rFonts w:ascii="Calibri" w:hAnsi="Calibri" w:cs="Calibri"/>
        </w:rPr>
        <w:t xml:space="preserve"> horizont</w:t>
      </w:r>
      <w:r w:rsidR="008420C6" w:rsidRPr="00114BDC">
        <w:rPr>
          <w:rFonts w:ascii="Calibri" w:hAnsi="Calibri" w:cs="Calibri"/>
        </w:rPr>
        <w:t>, Ulcinj</w:t>
      </w:r>
    </w:p>
    <w:p w14:paraId="2DBA8285" w14:textId="5C497C1E" w:rsidR="00277E3D" w:rsidRPr="00114BDC" w:rsidRDefault="00277E3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Prvi ženski ekološki pokret u Crnoj Gori  - Ecopatriotizam</w:t>
      </w:r>
    </w:p>
    <w:p w14:paraId="04D2FC12" w14:textId="559CF2C6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Admir Gjoni, Punta institut, Ulcinj</w:t>
      </w:r>
    </w:p>
    <w:p w14:paraId="311C3ECE" w14:textId="659ADFE1" w:rsidR="00114BDC" w:rsidRPr="00114BDC" w:rsidRDefault="00114BDC" w:rsidP="00114BDC">
      <w:pPr>
        <w:ind w:left="360"/>
        <w:jc w:val="both"/>
        <w:rPr>
          <w:rFonts w:ascii="Calibri" w:hAnsi="Calibri" w:cs="Calibri"/>
        </w:rPr>
      </w:pPr>
      <w:r w:rsidRPr="00114BDC">
        <w:rPr>
          <w:rFonts w:ascii="Calibri" w:hAnsi="Calibri" w:cs="Calibri"/>
        </w:rPr>
        <w:t>Rebeka Čilović, feministkinja i aktivistkinja NVO "Poligon za žzensku izuzetnost - Sofija"</w:t>
      </w:r>
    </w:p>
    <w:p w14:paraId="60CE8775" w14:textId="439E85AC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Razvoj Vranj</w:t>
      </w:r>
      <w:r w:rsidR="00937D62">
        <w:rPr>
          <w:rFonts w:ascii="Calibri" w:hAnsi="Calibri" w:cs="Calibri"/>
        </w:rPr>
        <w:t>, Tuzi</w:t>
      </w:r>
    </w:p>
    <w:p w14:paraId="6E2F7F06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Neda Radović, Sistem </w:t>
      </w:r>
    </w:p>
    <w:p w14:paraId="18F05257" w14:textId="0C8D6D12" w:rsidR="008A524E" w:rsidRPr="00114BDC" w:rsidRDefault="00D35104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Budislavka </w:t>
      </w:r>
      <w:r w:rsidR="008A524E" w:rsidRPr="008A524E">
        <w:rPr>
          <w:rFonts w:ascii="Calibri" w:hAnsi="Calibri" w:cs="Calibri"/>
        </w:rPr>
        <w:t>Mira Saveljić, Sigurna ženska kuća</w:t>
      </w:r>
    </w:p>
    <w:p w14:paraId="2F28FC1F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Dušan Rakočević, Srce </w:t>
      </w:r>
    </w:p>
    <w:p w14:paraId="6D9DB17A" w14:textId="5B5B09BA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Nataša Međedović, SOS Nikšić</w:t>
      </w:r>
    </w:p>
    <w:p w14:paraId="525CFD50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Raza Nurković, SOS Rožaje</w:t>
      </w:r>
    </w:p>
    <w:p w14:paraId="4CD374C6" w14:textId="0A0755AC" w:rsidR="00BD15D9" w:rsidRPr="00114BDC" w:rsidRDefault="00BD15D9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Studentska organizacija Adamas</w:t>
      </w:r>
    </w:p>
    <w:p w14:paraId="7B8FCC43" w14:textId="21B2479D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Branislav Radulović, Udruženje pravnika Crne Gore </w:t>
      </w:r>
    </w:p>
    <w:p w14:paraId="201B50E2" w14:textId="6F076B3F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Marina Vujačić, Udruženje mladih sa hendikepom Crne Gore</w:t>
      </w:r>
    </w:p>
    <w:p w14:paraId="608B8A40" w14:textId="27972D3E" w:rsidR="00E96EBD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Vukanović, Udruženje profesora istorije HIPMONT</w:t>
      </w:r>
    </w:p>
    <w:p w14:paraId="47F772F9" w14:textId="1783D430" w:rsidR="00BD2CBD" w:rsidRPr="00114BDC" w:rsidRDefault="00BD2CBD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 Dedivanović, </w:t>
      </w:r>
      <w:r w:rsidRPr="00BD2CBD">
        <w:rPr>
          <w:rFonts w:ascii="Calibri" w:hAnsi="Calibri" w:cs="Calibri"/>
        </w:rPr>
        <w:t>Udruženje LBTQ žena "Stana"</w:t>
      </w:r>
    </w:p>
    <w:p w14:paraId="546ECDEA" w14:textId="77777777" w:rsidR="00EB7531" w:rsidRPr="008420C6" w:rsidRDefault="00EB7531" w:rsidP="0044414C">
      <w:pPr>
        <w:rPr>
          <w:rFonts w:ascii="Calibri" w:hAnsi="Calibri" w:cs="Calibri"/>
        </w:rPr>
      </w:pPr>
    </w:p>
    <w:p w14:paraId="717C7D68" w14:textId="77777777" w:rsidR="00232816" w:rsidRPr="008420C6" w:rsidRDefault="00232816" w:rsidP="0044414C">
      <w:pPr>
        <w:rPr>
          <w:rFonts w:ascii="Calibri" w:hAnsi="Calibri" w:cs="Calibri"/>
        </w:rPr>
      </w:pPr>
    </w:p>
    <w:p w14:paraId="6CDA369D" w14:textId="77777777" w:rsidR="008C01E6" w:rsidRPr="008420C6" w:rsidRDefault="008C01E6" w:rsidP="0044414C">
      <w:pPr>
        <w:rPr>
          <w:rFonts w:ascii="Calibri" w:hAnsi="Calibri" w:cs="Calibri"/>
        </w:rPr>
      </w:pPr>
    </w:p>
    <w:p w14:paraId="30638A42" w14:textId="2891C92E" w:rsidR="00755445" w:rsidRPr="008420C6" w:rsidRDefault="00755445" w:rsidP="0044414C">
      <w:pPr>
        <w:rPr>
          <w:rFonts w:ascii="Calibri" w:hAnsi="Calibri" w:cs="Calibri"/>
        </w:rPr>
      </w:pPr>
    </w:p>
    <w:sectPr w:rsidR="00755445" w:rsidRPr="00842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3"/>
  </w:num>
  <w:num w:numId="2" w16cid:durableId="1711343443">
    <w:abstractNumId w:val="1"/>
  </w:num>
  <w:num w:numId="3" w16cid:durableId="28264356">
    <w:abstractNumId w:val="0"/>
  </w:num>
  <w:num w:numId="4" w16cid:durableId="43413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7747"/>
    <w:rsid w:val="00073C86"/>
    <w:rsid w:val="00087330"/>
    <w:rsid w:val="00095C63"/>
    <w:rsid w:val="000B19FE"/>
    <w:rsid w:val="000D234F"/>
    <w:rsid w:val="000D2F26"/>
    <w:rsid w:val="000D450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32816"/>
    <w:rsid w:val="00242C80"/>
    <w:rsid w:val="00277E3D"/>
    <w:rsid w:val="002850A3"/>
    <w:rsid w:val="00293BBE"/>
    <w:rsid w:val="002C1FB1"/>
    <w:rsid w:val="002F566B"/>
    <w:rsid w:val="003563B9"/>
    <w:rsid w:val="00357F67"/>
    <w:rsid w:val="003A602C"/>
    <w:rsid w:val="00417815"/>
    <w:rsid w:val="0044414C"/>
    <w:rsid w:val="0047121E"/>
    <w:rsid w:val="004B03D2"/>
    <w:rsid w:val="004B0506"/>
    <w:rsid w:val="004C62A2"/>
    <w:rsid w:val="004D4B77"/>
    <w:rsid w:val="004D6E87"/>
    <w:rsid w:val="004F18B2"/>
    <w:rsid w:val="005742BC"/>
    <w:rsid w:val="005C3B9F"/>
    <w:rsid w:val="005C42A9"/>
    <w:rsid w:val="005F78DC"/>
    <w:rsid w:val="00605AED"/>
    <w:rsid w:val="00632B60"/>
    <w:rsid w:val="00651857"/>
    <w:rsid w:val="006D0BE6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21049"/>
    <w:rsid w:val="00A81674"/>
    <w:rsid w:val="00AE641A"/>
    <w:rsid w:val="00B10903"/>
    <w:rsid w:val="00B427F7"/>
    <w:rsid w:val="00B52C67"/>
    <w:rsid w:val="00B663C1"/>
    <w:rsid w:val="00B81ECD"/>
    <w:rsid w:val="00B860FA"/>
    <w:rsid w:val="00BD15D9"/>
    <w:rsid w:val="00BD2CBD"/>
    <w:rsid w:val="00C30773"/>
    <w:rsid w:val="00C612C4"/>
    <w:rsid w:val="00C85B0E"/>
    <w:rsid w:val="00CC0320"/>
    <w:rsid w:val="00D030F9"/>
    <w:rsid w:val="00D35104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2</cp:revision>
  <cp:lastPrinted>2024-04-16T08:33:00Z</cp:lastPrinted>
  <dcterms:created xsi:type="dcterms:W3CDTF">2024-04-18T07:49:00Z</dcterms:created>
  <dcterms:modified xsi:type="dcterms:W3CDTF">2024-04-18T07:49:00Z</dcterms:modified>
</cp:coreProperties>
</file>