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72B5" w:rsidRPr="00E70D07" w:rsidRDefault="00000000">
      <w:pPr>
        <w:pStyle w:val="Heading1"/>
        <w:spacing w:before="46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Government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Montenegro</w:t>
      </w:r>
    </w:p>
    <w:p w:rsidR="00AD72B5" w:rsidRPr="00E70D07" w:rsidRDefault="00AD72B5">
      <w:pPr>
        <w:pStyle w:val="BodyText"/>
        <w:spacing w:before="6"/>
        <w:ind w:left="0" w:firstLine="0"/>
        <w:rPr>
          <w:rFonts w:asciiTheme="minorHAnsi" w:hAnsiTheme="minorHAnsi" w:cstheme="minorHAnsi"/>
          <w:b/>
        </w:rPr>
      </w:pPr>
    </w:p>
    <w:p w:rsidR="00AD72B5" w:rsidRPr="00E70D07" w:rsidRDefault="00000000">
      <w:pPr>
        <w:ind w:left="100"/>
        <w:rPr>
          <w:rFonts w:asciiTheme="minorHAnsi" w:hAnsiTheme="minorHAnsi" w:cstheme="minorHAnsi"/>
          <w:b/>
        </w:rPr>
      </w:pPr>
      <w:r w:rsidRPr="00E70D07">
        <w:rPr>
          <w:rFonts w:asciiTheme="minorHAnsi" w:hAnsiTheme="minorHAnsi" w:cstheme="minorHAnsi"/>
          <w:b/>
        </w:rPr>
        <w:t>To</w:t>
      </w:r>
      <w:r w:rsidRPr="00E70D07">
        <w:rPr>
          <w:rFonts w:asciiTheme="minorHAnsi" w:hAnsiTheme="minorHAnsi" w:cstheme="minorHAnsi"/>
          <w:b/>
          <w:spacing w:val="-4"/>
        </w:rPr>
        <w:t xml:space="preserve"> </w:t>
      </w:r>
      <w:r w:rsidRPr="00E70D07">
        <w:rPr>
          <w:rFonts w:asciiTheme="minorHAnsi" w:hAnsiTheme="minorHAnsi" w:cstheme="minorHAnsi"/>
          <w:b/>
        </w:rPr>
        <w:t>Mr.</w:t>
      </w:r>
      <w:r w:rsidRPr="00E70D07">
        <w:rPr>
          <w:rFonts w:asciiTheme="minorHAnsi" w:hAnsiTheme="minorHAnsi" w:cstheme="minorHAnsi"/>
          <w:b/>
          <w:spacing w:val="-3"/>
        </w:rPr>
        <w:t xml:space="preserve"> </w:t>
      </w:r>
      <w:r w:rsidRPr="00E70D07">
        <w:rPr>
          <w:rFonts w:asciiTheme="minorHAnsi" w:hAnsiTheme="minorHAnsi" w:cstheme="minorHAnsi"/>
          <w:b/>
        </w:rPr>
        <w:t>Milojko</w:t>
      </w:r>
      <w:r w:rsidRPr="00E70D07">
        <w:rPr>
          <w:rFonts w:asciiTheme="minorHAnsi" w:hAnsiTheme="minorHAnsi" w:cstheme="minorHAnsi"/>
          <w:b/>
          <w:spacing w:val="-3"/>
        </w:rPr>
        <w:t xml:space="preserve"> </w:t>
      </w:r>
      <w:r w:rsidRPr="00E70D07">
        <w:rPr>
          <w:rFonts w:asciiTheme="minorHAnsi" w:hAnsiTheme="minorHAnsi" w:cstheme="minorHAnsi"/>
          <w:b/>
        </w:rPr>
        <w:t>Spajić,</w:t>
      </w:r>
      <w:r w:rsidRPr="00E70D07">
        <w:rPr>
          <w:rFonts w:asciiTheme="minorHAnsi" w:hAnsiTheme="minorHAnsi" w:cstheme="minorHAnsi"/>
          <w:b/>
          <w:spacing w:val="-2"/>
        </w:rPr>
        <w:t xml:space="preserve"> </w:t>
      </w:r>
      <w:r w:rsidRPr="00E70D07">
        <w:rPr>
          <w:rFonts w:asciiTheme="minorHAnsi" w:hAnsiTheme="minorHAnsi" w:cstheme="minorHAnsi"/>
          <w:b/>
        </w:rPr>
        <w:t>Prime</w:t>
      </w:r>
      <w:r w:rsidRPr="00E70D07">
        <w:rPr>
          <w:rFonts w:asciiTheme="minorHAnsi" w:hAnsiTheme="minorHAnsi" w:cstheme="minorHAnsi"/>
          <w:b/>
          <w:spacing w:val="-3"/>
        </w:rPr>
        <w:t xml:space="preserve"> </w:t>
      </w:r>
      <w:r w:rsidRPr="00E70D07">
        <w:rPr>
          <w:rFonts w:asciiTheme="minorHAnsi" w:hAnsiTheme="minorHAnsi" w:cstheme="minorHAnsi"/>
          <w:b/>
        </w:rPr>
        <w:t>Minister</w:t>
      </w:r>
    </w:p>
    <w:p w:rsidR="00AD72B5" w:rsidRPr="00E70D07" w:rsidRDefault="00AD72B5">
      <w:pPr>
        <w:pStyle w:val="BodyText"/>
        <w:spacing w:before="0"/>
        <w:ind w:left="0" w:firstLine="0"/>
        <w:rPr>
          <w:rFonts w:asciiTheme="minorHAnsi" w:hAnsiTheme="minorHAnsi" w:cstheme="minorHAnsi"/>
          <w:b/>
        </w:rPr>
      </w:pPr>
    </w:p>
    <w:p w:rsidR="00AD72B5" w:rsidRPr="00E70D07" w:rsidRDefault="00AD72B5">
      <w:pPr>
        <w:pStyle w:val="BodyText"/>
        <w:spacing w:before="0"/>
        <w:ind w:left="0" w:firstLine="0"/>
        <w:rPr>
          <w:rFonts w:asciiTheme="minorHAnsi" w:hAnsiTheme="minorHAnsi" w:cstheme="minorHAnsi"/>
          <w:b/>
        </w:rPr>
      </w:pPr>
    </w:p>
    <w:p w:rsidR="00AD72B5" w:rsidRPr="00E70D07" w:rsidRDefault="00AD72B5">
      <w:pPr>
        <w:pStyle w:val="BodyText"/>
        <w:spacing w:before="3"/>
        <w:ind w:left="0" w:firstLine="0"/>
        <w:rPr>
          <w:rFonts w:asciiTheme="minorHAnsi" w:hAnsiTheme="minorHAnsi" w:cstheme="minorHAnsi"/>
          <w:b/>
        </w:rPr>
      </w:pPr>
    </w:p>
    <w:p w:rsidR="00AD72B5" w:rsidRPr="00E70D07" w:rsidRDefault="00000000">
      <w:pPr>
        <w:pStyle w:val="BodyText"/>
        <w:spacing w:before="0"/>
        <w:ind w:left="0" w:right="116" w:firstLine="0"/>
        <w:jc w:val="right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Podgorica,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16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April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2024</w:t>
      </w:r>
    </w:p>
    <w:p w:rsidR="00AD72B5" w:rsidRPr="00E70D07" w:rsidRDefault="00AD72B5">
      <w:pPr>
        <w:pStyle w:val="BodyText"/>
        <w:spacing w:before="0"/>
        <w:ind w:left="0" w:firstLine="0"/>
        <w:rPr>
          <w:rFonts w:asciiTheme="minorHAnsi" w:hAnsiTheme="minorHAnsi" w:cstheme="minorHAnsi"/>
        </w:rPr>
      </w:pPr>
    </w:p>
    <w:p w:rsidR="00AD72B5" w:rsidRPr="00E70D07" w:rsidRDefault="00AD72B5">
      <w:pPr>
        <w:pStyle w:val="BodyText"/>
        <w:spacing w:before="0"/>
        <w:ind w:left="0" w:firstLine="0"/>
        <w:rPr>
          <w:rFonts w:asciiTheme="minorHAnsi" w:hAnsiTheme="minorHAnsi" w:cstheme="minorHAnsi"/>
        </w:rPr>
      </w:pPr>
    </w:p>
    <w:p w:rsidR="00AD72B5" w:rsidRPr="00E70D07" w:rsidRDefault="00000000">
      <w:pPr>
        <w:pStyle w:val="Heading1"/>
        <w:tabs>
          <w:tab w:val="left" w:pos="1539"/>
        </w:tabs>
        <w:spacing w:before="181" w:line="290" w:lineRule="auto"/>
        <w:ind w:left="1540" w:right="221" w:hanging="1440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Subject:</w:t>
      </w:r>
      <w:r w:rsidRPr="00E70D07">
        <w:rPr>
          <w:rFonts w:asciiTheme="minorHAnsi" w:hAnsiTheme="minorHAnsi" w:cstheme="minorHAnsi"/>
        </w:rPr>
        <w:tab/>
        <w:t>Initiative for Montenegro to sponsor the UN Resolution on the genocide</w:t>
      </w:r>
      <w:r w:rsidRPr="00E70D07">
        <w:rPr>
          <w:rFonts w:asciiTheme="minorHAnsi" w:hAnsiTheme="minorHAnsi" w:cstheme="minorHAnsi"/>
          <w:spacing w:val="-59"/>
        </w:rPr>
        <w:t xml:space="preserve"> </w:t>
      </w:r>
      <w:r w:rsidRPr="00E70D07">
        <w:rPr>
          <w:rFonts w:asciiTheme="minorHAnsi" w:hAnsiTheme="minorHAnsi" w:cstheme="minorHAnsi"/>
        </w:rPr>
        <w:t>in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Srebrenica</w:t>
      </w:r>
    </w:p>
    <w:p w:rsidR="00AD72B5" w:rsidRPr="00E70D07" w:rsidRDefault="00AD72B5">
      <w:pPr>
        <w:pStyle w:val="BodyText"/>
        <w:spacing w:before="0"/>
        <w:ind w:left="0" w:firstLine="0"/>
        <w:rPr>
          <w:rFonts w:asciiTheme="minorHAnsi" w:hAnsiTheme="minorHAnsi" w:cstheme="minorHAnsi"/>
          <w:b/>
        </w:rPr>
      </w:pPr>
    </w:p>
    <w:p w:rsidR="00AD72B5" w:rsidRPr="00E70D07" w:rsidRDefault="00AD72B5">
      <w:pPr>
        <w:pStyle w:val="BodyText"/>
        <w:spacing w:before="1"/>
        <w:ind w:left="0" w:firstLine="0"/>
        <w:rPr>
          <w:rFonts w:asciiTheme="minorHAnsi" w:hAnsiTheme="minorHAnsi" w:cstheme="minorHAnsi"/>
          <w:b/>
        </w:rPr>
      </w:pPr>
    </w:p>
    <w:p w:rsidR="00AD72B5" w:rsidRPr="00E70D07" w:rsidRDefault="00000000">
      <w:pPr>
        <w:pStyle w:val="BodyText"/>
        <w:spacing w:before="1"/>
        <w:ind w:left="100" w:firstLine="0"/>
        <w:jc w:val="both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Dear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Mr.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Spajić,</w:t>
      </w:r>
    </w:p>
    <w:p w:rsidR="00AD72B5" w:rsidRPr="00E70D07" w:rsidRDefault="00AD72B5">
      <w:pPr>
        <w:pStyle w:val="BodyText"/>
        <w:spacing w:before="1"/>
        <w:ind w:left="0" w:firstLine="0"/>
        <w:rPr>
          <w:rFonts w:asciiTheme="minorHAnsi" w:hAnsiTheme="minorHAnsi" w:cstheme="minorHAnsi"/>
        </w:rPr>
      </w:pPr>
    </w:p>
    <w:p w:rsidR="00AD72B5" w:rsidRPr="00E70D07" w:rsidRDefault="00000000">
      <w:pPr>
        <w:pStyle w:val="BodyText"/>
        <w:spacing w:before="0" w:line="295" w:lineRule="auto"/>
        <w:ind w:left="100" w:right="111" w:firstLine="0"/>
        <w:jc w:val="both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Considering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that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Draft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Resolution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United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Nations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on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Genocide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in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Srebrenica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will</w:t>
      </w:r>
      <w:r w:rsidRPr="00E70D07">
        <w:rPr>
          <w:rFonts w:asciiTheme="minorHAnsi" w:hAnsiTheme="minorHAnsi" w:cstheme="minorHAnsi"/>
          <w:spacing w:val="-56"/>
        </w:rPr>
        <w:t xml:space="preserve"> </w:t>
      </w:r>
      <w:r w:rsidRPr="00E70D07">
        <w:rPr>
          <w:rFonts w:asciiTheme="minorHAnsi" w:hAnsiTheme="minorHAnsi" w:cstheme="minorHAnsi"/>
        </w:rPr>
        <w:t>be presented on 17 April this year in New York in a closed session, we invite you to be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consistent concerning the current position of Montenegro and join the countries that co-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sponsor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this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Resolution.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Since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it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is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understood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that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Montenegro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will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vote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Resolution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on</w:t>
      </w:r>
      <w:r w:rsidRPr="00E70D07">
        <w:rPr>
          <w:rFonts w:asciiTheme="minorHAnsi" w:hAnsiTheme="minorHAnsi" w:cstheme="minorHAnsi"/>
          <w:spacing w:val="-56"/>
        </w:rPr>
        <w:t xml:space="preserve"> </w:t>
      </w:r>
      <w:r w:rsidRPr="00E70D07">
        <w:rPr>
          <w:rFonts w:asciiTheme="minorHAnsi" w:hAnsiTheme="minorHAnsi" w:cstheme="minorHAnsi"/>
        </w:rPr>
        <w:t>2 May, we consider that it should go one step further and join the group of currently 18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countries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world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that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co-sponsored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it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and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who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understand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importance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peacebuilding. From the states of the region, so far Bosnia and Herzegovina, Slovenia and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North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Macedonia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have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announced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that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they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will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be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co-sponsors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aforementioned</w:t>
      </w:r>
      <w:r w:rsidRPr="00E70D07">
        <w:rPr>
          <w:rFonts w:asciiTheme="minorHAnsi" w:hAnsiTheme="minorHAnsi" w:cstheme="minorHAnsi"/>
          <w:spacing w:val="-56"/>
        </w:rPr>
        <w:t xml:space="preserve"> </w:t>
      </w:r>
      <w:r w:rsidRPr="00E70D07">
        <w:rPr>
          <w:rFonts w:asciiTheme="minorHAnsi" w:hAnsiTheme="minorHAnsi" w:cstheme="minorHAnsi"/>
        </w:rPr>
        <w:t>resolution.</w:t>
      </w:r>
    </w:p>
    <w:p w:rsidR="00AD72B5" w:rsidRPr="00E70D07" w:rsidRDefault="00000000">
      <w:pPr>
        <w:pStyle w:val="BodyText"/>
        <w:spacing w:before="157" w:line="295" w:lineRule="auto"/>
        <w:ind w:left="100" w:right="111" w:firstLine="0"/>
        <w:jc w:val="both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As the most serious candidate for membership in the European Union, Montenegro must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demonstrate the capacity not only to implement the decisions of international courts and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respect its international obligations but also to demonstrate in practice that it nurtures the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universal</w:t>
      </w:r>
      <w:r w:rsidRPr="00E70D07">
        <w:rPr>
          <w:rFonts w:asciiTheme="minorHAnsi" w:hAnsiTheme="minorHAnsi" w:cstheme="minorHAnsi"/>
          <w:spacing w:val="-12"/>
        </w:rPr>
        <w:t xml:space="preserve"> </w:t>
      </w:r>
      <w:r w:rsidRPr="00E70D07">
        <w:rPr>
          <w:rFonts w:asciiTheme="minorHAnsi" w:hAnsiTheme="minorHAnsi" w:cstheme="minorHAnsi"/>
        </w:rPr>
        <w:t>values</w:t>
      </w:r>
      <w:r w:rsidRPr="00E70D07">
        <w:rPr>
          <w:rFonts w:asciiTheme="minorHAnsi" w:hAnsiTheme="minorHAnsi" w:cstheme="minorHAnsi"/>
          <w:spacing w:val="-12"/>
        </w:rPr>
        <w:t xml:space="preserve"> </w:t>
      </w:r>
      <w:r w:rsidRPr="00E70D07">
        <w:rPr>
          <w:rFonts w:asciiTheme="minorHAnsi" w:hAnsiTheme="minorHAnsi" w:cstheme="minorHAnsi"/>
        </w:rPr>
        <w:t>on</w:t>
      </w:r>
      <w:r w:rsidRPr="00E70D07">
        <w:rPr>
          <w:rFonts w:asciiTheme="minorHAnsi" w:hAnsiTheme="minorHAnsi" w:cstheme="minorHAnsi"/>
          <w:spacing w:val="-12"/>
        </w:rPr>
        <w:t xml:space="preserve"> </w:t>
      </w:r>
      <w:r w:rsidRPr="00E70D07">
        <w:rPr>
          <w:rFonts w:asciiTheme="minorHAnsi" w:hAnsiTheme="minorHAnsi" w:cstheme="minorHAnsi"/>
        </w:rPr>
        <w:t>which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12"/>
        </w:rPr>
        <w:t xml:space="preserve"> </w:t>
      </w:r>
      <w:r w:rsidRPr="00E70D07">
        <w:rPr>
          <w:rFonts w:asciiTheme="minorHAnsi" w:hAnsiTheme="minorHAnsi" w:cstheme="minorHAnsi"/>
        </w:rPr>
        <w:t>community</w:t>
      </w:r>
      <w:r w:rsidRPr="00E70D07">
        <w:rPr>
          <w:rFonts w:asciiTheme="minorHAnsi" w:hAnsiTheme="minorHAnsi" w:cstheme="minorHAnsi"/>
          <w:spacing w:val="-12"/>
        </w:rPr>
        <w:t xml:space="preserve"> </w:t>
      </w:r>
      <w:r w:rsidRPr="00E70D07">
        <w:rPr>
          <w:rFonts w:asciiTheme="minorHAnsi" w:hAnsiTheme="minorHAnsi" w:cstheme="minorHAnsi"/>
        </w:rPr>
        <w:t>it</w:t>
      </w:r>
      <w:r w:rsidRPr="00E70D07">
        <w:rPr>
          <w:rFonts w:asciiTheme="minorHAnsi" w:hAnsiTheme="minorHAnsi" w:cstheme="minorHAnsi"/>
          <w:spacing w:val="-12"/>
        </w:rPr>
        <w:t xml:space="preserve"> </w:t>
      </w:r>
      <w:r w:rsidRPr="00E70D07">
        <w:rPr>
          <w:rFonts w:asciiTheme="minorHAnsi" w:hAnsiTheme="minorHAnsi" w:cstheme="minorHAnsi"/>
        </w:rPr>
        <w:t>wants</w:t>
      </w:r>
      <w:r w:rsidRPr="00E70D07">
        <w:rPr>
          <w:rFonts w:asciiTheme="minorHAnsi" w:hAnsiTheme="minorHAnsi" w:cstheme="minorHAnsi"/>
          <w:spacing w:val="-12"/>
        </w:rPr>
        <w:t xml:space="preserve"> </w:t>
      </w:r>
      <w:r w:rsidRPr="00E70D07">
        <w:rPr>
          <w:rFonts w:asciiTheme="minorHAnsi" w:hAnsiTheme="minorHAnsi" w:cstheme="minorHAnsi"/>
        </w:rPr>
        <w:t>to</w:t>
      </w:r>
      <w:r w:rsidRPr="00E70D07">
        <w:rPr>
          <w:rFonts w:asciiTheme="minorHAnsi" w:hAnsiTheme="minorHAnsi" w:cstheme="minorHAnsi"/>
          <w:spacing w:val="-12"/>
        </w:rPr>
        <w:t xml:space="preserve"> </w:t>
      </w:r>
      <w:r w:rsidRPr="00E70D07">
        <w:rPr>
          <w:rFonts w:asciiTheme="minorHAnsi" w:hAnsiTheme="minorHAnsi" w:cstheme="minorHAnsi"/>
        </w:rPr>
        <w:t>join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rests.</w:t>
      </w:r>
      <w:r w:rsidRPr="00E70D07">
        <w:rPr>
          <w:rFonts w:asciiTheme="minorHAnsi" w:hAnsiTheme="minorHAnsi" w:cstheme="minorHAnsi"/>
          <w:spacing w:val="-11"/>
        </w:rPr>
        <w:t xml:space="preserve"> </w:t>
      </w:r>
      <w:r w:rsidRPr="00E70D07">
        <w:rPr>
          <w:rFonts w:asciiTheme="minorHAnsi" w:hAnsiTheme="minorHAnsi" w:cstheme="minorHAnsi"/>
        </w:rPr>
        <w:t>Moreover,</w:t>
      </w:r>
      <w:r w:rsidRPr="00E70D07">
        <w:rPr>
          <w:rFonts w:asciiTheme="minorHAnsi" w:hAnsiTheme="minorHAnsi" w:cstheme="minorHAnsi"/>
          <w:spacing w:val="-11"/>
        </w:rPr>
        <w:t xml:space="preserve"> </w:t>
      </w:r>
      <w:r w:rsidRPr="00E70D07">
        <w:rPr>
          <w:rFonts w:asciiTheme="minorHAnsi" w:hAnsiTheme="minorHAnsi" w:cstheme="minorHAnsi"/>
        </w:rPr>
        <w:t>by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nurturing</w:t>
      </w:r>
      <w:r w:rsidRPr="00E70D07">
        <w:rPr>
          <w:rFonts w:asciiTheme="minorHAnsi" w:hAnsiTheme="minorHAnsi" w:cstheme="minorHAnsi"/>
          <w:spacing w:val="-12"/>
        </w:rPr>
        <w:t xml:space="preserve"> </w:t>
      </w:r>
      <w:r w:rsidRPr="00E70D07">
        <w:rPr>
          <w:rFonts w:asciiTheme="minorHAnsi" w:hAnsiTheme="minorHAnsi" w:cstheme="minorHAnsi"/>
        </w:rPr>
        <w:t>regional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cooperation and good neighborly relations for which it was recognized, Montenegro must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significantly contribute to raising the culture of remembrance of the victims of the genocide in</w:t>
      </w:r>
      <w:r w:rsidRPr="00E70D07">
        <w:rPr>
          <w:rFonts w:asciiTheme="minorHAnsi" w:hAnsiTheme="minorHAnsi" w:cstheme="minorHAnsi"/>
          <w:spacing w:val="-56"/>
        </w:rPr>
        <w:t xml:space="preserve"> </w:t>
      </w:r>
      <w:r w:rsidRPr="00E70D07">
        <w:rPr>
          <w:rFonts w:asciiTheme="minorHAnsi" w:hAnsiTheme="minorHAnsi" w:cstheme="minorHAnsi"/>
        </w:rPr>
        <w:t>Srebrenica to the international level. The majority of Montenegro wants to pay respect to the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victims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Srebrenica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genocide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in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a dignified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manner,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as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it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has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done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so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far.</w:t>
      </w:r>
    </w:p>
    <w:p w:rsidR="00AD72B5" w:rsidRPr="00E70D07" w:rsidRDefault="00000000">
      <w:pPr>
        <w:pStyle w:val="BodyText"/>
        <w:spacing w:before="161" w:line="295" w:lineRule="auto"/>
        <w:ind w:left="100" w:right="110" w:firstLine="0"/>
        <w:jc w:val="both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The UN resolution on the genocide in Srebrenica builds on the UN Charter, the Universal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Declaration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Human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Rights,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Convention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on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Prevention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and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Punishment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Crime</w:t>
      </w:r>
      <w:r w:rsidRPr="00E70D07">
        <w:rPr>
          <w:rFonts w:asciiTheme="minorHAnsi" w:hAnsiTheme="minorHAnsi" w:cstheme="minorHAnsi"/>
          <w:spacing w:val="-56"/>
        </w:rPr>
        <w:t xml:space="preserve"> </w:t>
      </w:r>
      <w:r w:rsidRPr="00E70D07">
        <w:rPr>
          <w:rFonts w:asciiTheme="minorHAnsi" w:hAnsiTheme="minorHAnsi" w:cstheme="minorHAnsi"/>
        </w:rPr>
        <w:t>of Genocide, UN Resolution 827 on the establishment of the International Tribunal for War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Crimes in the former Yugoslavia, the judgment of the International Court of Justice from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February 2007 in which the crime in Srebrenica was declared genocide, as well as the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judgments of the Hague Tribunal, by which so far seven people have been convicted of the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genocide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committed</w:t>
      </w:r>
      <w:r w:rsidRPr="00E70D07">
        <w:rPr>
          <w:rFonts w:asciiTheme="minorHAnsi" w:hAnsiTheme="minorHAnsi" w:cstheme="minorHAnsi"/>
          <w:spacing w:val="2"/>
        </w:rPr>
        <w:t xml:space="preserve"> </w:t>
      </w:r>
      <w:r w:rsidRPr="00E70D07">
        <w:rPr>
          <w:rFonts w:asciiTheme="minorHAnsi" w:hAnsiTheme="minorHAnsi" w:cstheme="minorHAnsi"/>
        </w:rPr>
        <w:t>against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2"/>
        </w:rPr>
        <w:t xml:space="preserve"> </w:t>
      </w:r>
      <w:r w:rsidRPr="00E70D07">
        <w:rPr>
          <w:rFonts w:asciiTheme="minorHAnsi" w:hAnsiTheme="minorHAnsi" w:cstheme="minorHAnsi"/>
        </w:rPr>
        <w:t>Bosniaks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in</w:t>
      </w:r>
      <w:r w:rsidRPr="00E70D07">
        <w:rPr>
          <w:rFonts w:asciiTheme="minorHAnsi" w:hAnsiTheme="minorHAnsi" w:cstheme="minorHAnsi"/>
          <w:spacing w:val="2"/>
        </w:rPr>
        <w:t xml:space="preserve"> </w:t>
      </w:r>
      <w:r w:rsidRPr="00E70D07">
        <w:rPr>
          <w:rFonts w:asciiTheme="minorHAnsi" w:hAnsiTheme="minorHAnsi" w:cstheme="minorHAnsi"/>
        </w:rPr>
        <w:t>Srebrenica.</w:t>
      </w:r>
    </w:p>
    <w:p w:rsidR="00AD72B5" w:rsidRPr="00E70D07" w:rsidRDefault="00000000">
      <w:pPr>
        <w:pStyle w:val="BodyText"/>
        <w:spacing w:before="156" w:line="295" w:lineRule="auto"/>
        <w:ind w:left="100" w:right="115" w:firstLine="0"/>
        <w:jc w:val="both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In 2009, the Parliament of Montenegro adopted the Declaration on the acceptance of the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resolution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European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Parliament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(EP)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on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Srebrenica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in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2009,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and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in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2021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Resolution</w:t>
      </w:r>
      <w:r w:rsidRPr="00E70D07">
        <w:rPr>
          <w:rFonts w:asciiTheme="minorHAnsi" w:hAnsiTheme="minorHAnsi" w:cstheme="minorHAnsi"/>
          <w:spacing w:val="-56"/>
        </w:rPr>
        <w:t xml:space="preserve"> </w:t>
      </w:r>
      <w:r w:rsidRPr="00E70D07">
        <w:rPr>
          <w:rFonts w:asciiTheme="minorHAnsi" w:hAnsiTheme="minorHAnsi" w:cstheme="minorHAnsi"/>
        </w:rPr>
        <w:t>on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genocide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Srebrenica,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which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majority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55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MPs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voted,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while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19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were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against,</w:t>
      </w:r>
      <w:r w:rsidRPr="00E70D07">
        <w:rPr>
          <w:rFonts w:asciiTheme="minorHAnsi" w:hAnsiTheme="minorHAnsi" w:cstheme="minorHAnsi"/>
          <w:spacing w:val="-56"/>
        </w:rPr>
        <w:t xml:space="preserve"> </w:t>
      </w:r>
      <w:r w:rsidRPr="00E70D07">
        <w:rPr>
          <w:rFonts w:asciiTheme="minorHAnsi" w:hAnsiTheme="minorHAnsi" w:cstheme="minorHAnsi"/>
        </w:rPr>
        <w:t>seven abstained (“Official Gazette of Montenegro”, No. 66/2021 of 21/06/2021). Noting that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denial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genocide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in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Srebrenica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did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not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stop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even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after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adoption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that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Resolution</w:t>
      </w:r>
      <w:r w:rsidRPr="00E70D07">
        <w:rPr>
          <w:rFonts w:asciiTheme="minorHAnsi" w:hAnsiTheme="minorHAnsi" w:cstheme="minorHAnsi"/>
          <w:spacing w:val="-56"/>
        </w:rPr>
        <w:t xml:space="preserve"> </w:t>
      </w:r>
      <w:r w:rsidRPr="00E70D07">
        <w:rPr>
          <w:rFonts w:asciiTheme="minorHAnsi" w:hAnsiTheme="minorHAnsi" w:cstheme="minorHAnsi"/>
        </w:rPr>
        <w:t>and</w:t>
      </w:r>
      <w:r w:rsidRPr="00E70D07">
        <w:rPr>
          <w:rFonts w:asciiTheme="minorHAnsi" w:hAnsiTheme="minorHAnsi" w:cstheme="minorHAnsi"/>
          <w:spacing w:val="6"/>
        </w:rPr>
        <w:t xml:space="preserve"> </w:t>
      </w:r>
      <w:r w:rsidRPr="00E70D07">
        <w:rPr>
          <w:rFonts w:asciiTheme="minorHAnsi" w:hAnsiTheme="minorHAnsi" w:cstheme="minorHAnsi"/>
        </w:rPr>
        <w:t>that</w:t>
      </w:r>
      <w:r w:rsidRPr="00E70D07">
        <w:rPr>
          <w:rFonts w:asciiTheme="minorHAnsi" w:hAnsiTheme="minorHAnsi" w:cstheme="minorHAnsi"/>
          <w:spacing w:val="7"/>
        </w:rPr>
        <w:t xml:space="preserve"> </w:t>
      </w:r>
      <w:r w:rsidRPr="00E70D07">
        <w:rPr>
          <w:rFonts w:asciiTheme="minorHAnsi" w:hAnsiTheme="minorHAnsi" w:cstheme="minorHAnsi"/>
        </w:rPr>
        <w:t>Remembrance</w:t>
      </w:r>
      <w:r w:rsidRPr="00E70D07">
        <w:rPr>
          <w:rFonts w:asciiTheme="minorHAnsi" w:hAnsiTheme="minorHAnsi" w:cstheme="minorHAnsi"/>
          <w:spacing w:val="6"/>
        </w:rPr>
        <w:t xml:space="preserve"> </w:t>
      </w:r>
      <w:r w:rsidRPr="00E70D07">
        <w:rPr>
          <w:rFonts w:asciiTheme="minorHAnsi" w:hAnsiTheme="minorHAnsi" w:cstheme="minorHAnsi"/>
        </w:rPr>
        <w:t>Day</w:t>
      </w:r>
      <w:r w:rsidRPr="00E70D07">
        <w:rPr>
          <w:rFonts w:asciiTheme="minorHAnsi" w:hAnsiTheme="minorHAnsi" w:cstheme="minorHAnsi"/>
          <w:spacing w:val="6"/>
        </w:rPr>
        <w:t xml:space="preserve"> </w:t>
      </w:r>
      <w:r w:rsidRPr="00E70D07">
        <w:rPr>
          <w:rFonts w:asciiTheme="minorHAnsi" w:hAnsiTheme="minorHAnsi" w:cstheme="minorHAnsi"/>
        </w:rPr>
        <w:t>was</w:t>
      </w:r>
      <w:r w:rsidRPr="00E70D07">
        <w:rPr>
          <w:rFonts w:asciiTheme="minorHAnsi" w:hAnsiTheme="minorHAnsi" w:cstheme="minorHAnsi"/>
          <w:spacing w:val="6"/>
        </w:rPr>
        <w:t xml:space="preserve"> </w:t>
      </w:r>
      <w:r w:rsidRPr="00E70D07">
        <w:rPr>
          <w:rFonts w:asciiTheme="minorHAnsi" w:hAnsiTheme="minorHAnsi" w:cstheme="minorHAnsi"/>
        </w:rPr>
        <w:t>not</w:t>
      </w:r>
      <w:r w:rsidRPr="00E70D07">
        <w:rPr>
          <w:rFonts w:asciiTheme="minorHAnsi" w:hAnsiTheme="minorHAnsi" w:cstheme="minorHAnsi"/>
          <w:spacing w:val="7"/>
        </w:rPr>
        <w:t xml:space="preserve"> </w:t>
      </w:r>
      <w:r w:rsidRPr="00E70D07">
        <w:rPr>
          <w:rFonts w:asciiTheme="minorHAnsi" w:hAnsiTheme="minorHAnsi" w:cstheme="minorHAnsi"/>
        </w:rPr>
        <w:t>established</w:t>
      </w:r>
      <w:r w:rsidRPr="00E70D07">
        <w:rPr>
          <w:rFonts w:asciiTheme="minorHAnsi" w:hAnsiTheme="minorHAnsi" w:cstheme="minorHAnsi"/>
          <w:spacing w:val="7"/>
        </w:rPr>
        <w:t xml:space="preserve"> </w:t>
      </w:r>
      <w:r w:rsidRPr="00E70D07">
        <w:rPr>
          <w:rFonts w:asciiTheme="minorHAnsi" w:hAnsiTheme="minorHAnsi" w:cstheme="minorHAnsi"/>
        </w:rPr>
        <w:t>even</w:t>
      </w:r>
      <w:r w:rsidRPr="00E70D07">
        <w:rPr>
          <w:rFonts w:asciiTheme="minorHAnsi" w:hAnsiTheme="minorHAnsi" w:cstheme="minorHAnsi"/>
          <w:spacing w:val="8"/>
        </w:rPr>
        <w:t xml:space="preserve"> </w:t>
      </w:r>
      <w:r w:rsidRPr="00E70D07">
        <w:rPr>
          <w:rFonts w:asciiTheme="minorHAnsi" w:hAnsiTheme="minorHAnsi" w:cstheme="minorHAnsi"/>
        </w:rPr>
        <w:t>though</w:t>
      </w:r>
      <w:r w:rsidRPr="00E70D07">
        <w:rPr>
          <w:rFonts w:asciiTheme="minorHAnsi" w:hAnsiTheme="minorHAnsi" w:cstheme="minorHAnsi"/>
          <w:spacing w:val="6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6"/>
        </w:rPr>
        <w:t xml:space="preserve"> </w:t>
      </w:r>
      <w:r w:rsidRPr="00E70D07">
        <w:rPr>
          <w:rFonts w:asciiTheme="minorHAnsi" w:hAnsiTheme="minorHAnsi" w:cstheme="minorHAnsi"/>
        </w:rPr>
        <w:t>Resolution</w:t>
      </w:r>
      <w:r w:rsidRPr="00E70D07">
        <w:rPr>
          <w:rFonts w:asciiTheme="minorHAnsi" w:hAnsiTheme="minorHAnsi" w:cstheme="minorHAnsi"/>
          <w:spacing w:val="6"/>
        </w:rPr>
        <w:t xml:space="preserve"> </w:t>
      </w:r>
      <w:r w:rsidRPr="00E70D07">
        <w:rPr>
          <w:rFonts w:asciiTheme="minorHAnsi" w:hAnsiTheme="minorHAnsi" w:cstheme="minorHAnsi"/>
        </w:rPr>
        <w:t>provides</w:t>
      </w:r>
      <w:r w:rsidRPr="00E70D07">
        <w:rPr>
          <w:rFonts w:asciiTheme="minorHAnsi" w:hAnsiTheme="minorHAnsi" w:cstheme="minorHAnsi"/>
          <w:spacing w:val="6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7"/>
        </w:rPr>
        <w:t xml:space="preserve"> </w:t>
      </w:r>
      <w:r w:rsidRPr="00E70D07">
        <w:rPr>
          <w:rFonts w:asciiTheme="minorHAnsi" w:hAnsiTheme="minorHAnsi" w:cstheme="minorHAnsi"/>
        </w:rPr>
        <w:t>it,</w:t>
      </w:r>
    </w:p>
    <w:p w:rsidR="00AD72B5" w:rsidRPr="00E70D07" w:rsidRDefault="00AD72B5">
      <w:pPr>
        <w:spacing w:line="295" w:lineRule="auto"/>
        <w:jc w:val="both"/>
        <w:rPr>
          <w:rFonts w:asciiTheme="minorHAnsi" w:hAnsiTheme="minorHAnsi" w:cstheme="minorHAnsi"/>
        </w:rPr>
        <w:sectPr w:rsidR="00AD72B5" w:rsidRPr="00E70D07" w:rsidSect="00D751EE">
          <w:type w:val="continuous"/>
          <w:pgSz w:w="11910" w:h="16840"/>
          <w:pgMar w:top="1380" w:right="1320" w:bottom="280" w:left="1340" w:header="720" w:footer="720" w:gutter="0"/>
          <w:cols w:space="720"/>
        </w:sectPr>
      </w:pPr>
    </w:p>
    <w:p w:rsidR="00AD72B5" w:rsidRPr="00E70D07" w:rsidRDefault="00000000">
      <w:pPr>
        <w:pStyle w:val="BodyText"/>
        <w:spacing w:before="50" w:line="295" w:lineRule="auto"/>
        <w:ind w:left="100" w:right="114" w:firstLine="0"/>
        <w:jc w:val="both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lastRenderedPageBreak/>
        <w:t>it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is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clear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that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not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enough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has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been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done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to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accept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12"/>
        </w:rPr>
        <w:t xml:space="preserve"> </w:t>
      </w:r>
      <w:r w:rsidRPr="00E70D07">
        <w:rPr>
          <w:rFonts w:asciiTheme="minorHAnsi" w:hAnsiTheme="minorHAnsi" w:cstheme="minorHAnsi"/>
        </w:rPr>
        <w:t>facts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and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responsibly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ensure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a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common</w:t>
      </w:r>
      <w:r w:rsidRPr="00E70D07">
        <w:rPr>
          <w:rFonts w:asciiTheme="minorHAnsi" w:hAnsiTheme="minorHAnsi" w:cstheme="minorHAnsi"/>
          <w:spacing w:val="-56"/>
        </w:rPr>
        <w:t xml:space="preserve"> </w:t>
      </w:r>
      <w:r w:rsidRPr="00E70D07">
        <w:rPr>
          <w:rFonts w:asciiTheme="minorHAnsi" w:hAnsiTheme="minorHAnsi" w:cstheme="minorHAnsi"/>
        </w:rPr>
        <w:t>future.</w:t>
      </w:r>
    </w:p>
    <w:p w:rsidR="00AD72B5" w:rsidRPr="00E70D07" w:rsidRDefault="00000000">
      <w:pPr>
        <w:pStyle w:val="BodyText"/>
        <w:spacing w:before="160" w:line="295" w:lineRule="auto"/>
        <w:ind w:left="100" w:right="110" w:firstLine="0"/>
        <w:jc w:val="both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Accordingly, we expect that by formally signing the form on the co-sponsorship of the United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Nations Resolution on the Srebrenica genocide, you will show not only that you stand by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everything that is written in these documents, but also that you place Montenegro on the right</w:t>
      </w:r>
      <w:r w:rsidRPr="00E70D07">
        <w:rPr>
          <w:rFonts w:asciiTheme="minorHAnsi" w:hAnsiTheme="minorHAnsi" w:cstheme="minorHAnsi"/>
          <w:spacing w:val="-56"/>
        </w:rPr>
        <w:t xml:space="preserve"> </w:t>
      </w:r>
      <w:r w:rsidRPr="00E70D07">
        <w:rPr>
          <w:rFonts w:asciiTheme="minorHAnsi" w:hAnsiTheme="minorHAnsi" w:cstheme="minorHAnsi"/>
        </w:rPr>
        <w:t>side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2"/>
        </w:rPr>
        <w:t xml:space="preserve"> </w:t>
      </w:r>
      <w:r w:rsidRPr="00E70D07">
        <w:rPr>
          <w:rFonts w:asciiTheme="minorHAnsi" w:hAnsiTheme="minorHAnsi" w:cstheme="minorHAnsi"/>
        </w:rPr>
        <w:t>history,</w:t>
      </w:r>
      <w:r w:rsidRPr="00E70D07">
        <w:rPr>
          <w:rFonts w:asciiTheme="minorHAnsi" w:hAnsiTheme="minorHAnsi" w:cstheme="minorHAnsi"/>
          <w:spacing w:val="2"/>
        </w:rPr>
        <w:t xml:space="preserve"> </w:t>
      </w:r>
      <w:r w:rsidRPr="00E70D07">
        <w:rPr>
          <w:rFonts w:asciiTheme="minorHAnsi" w:hAnsiTheme="minorHAnsi" w:cstheme="minorHAnsi"/>
        </w:rPr>
        <w:t>where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it</w:t>
      </w:r>
      <w:r w:rsidRPr="00E70D07">
        <w:rPr>
          <w:rFonts w:asciiTheme="minorHAnsi" w:hAnsiTheme="minorHAnsi" w:cstheme="minorHAnsi"/>
          <w:spacing w:val="2"/>
        </w:rPr>
        <w:t xml:space="preserve"> </w:t>
      </w:r>
      <w:r w:rsidRPr="00E70D07">
        <w:rPr>
          <w:rFonts w:asciiTheme="minorHAnsi" w:hAnsiTheme="minorHAnsi" w:cstheme="minorHAnsi"/>
        </w:rPr>
        <w:t>always</w:t>
      </w:r>
      <w:r w:rsidRPr="00E70D07">
        <w:rPr>
          <w:rFonts w:asciiTheme="minorHAnsi" w:hAnsiTheme="minorHAnsi" w:cstheme="minorHAnsi"/>
          <w:spacing w:val="2"/>
        </w:rPr>
        <w:t xml:space="preserve"> </w:t>
      </w:r>
      <w:r w:rsidRPr="00E70D07">
        <w:rPr>
          <w:rFonts w:asciiTheme="minorHAnsi" w:hAnsiTheme="minorHAnsi" w:cstheme="minorHAnsi"/>
        </w:rPr>
        <w:t>belonged.</w:t>
      </w:r>
    </w:p>
    <w:p w:rsidR="00AD72B5" w:rsidRPr="00E70D07" w:rsidRDefault="00000000">
      <w:pPr>
        <w:pStyle w:val="BodyText"/>
        <w:spacing w:before="157" w:line="295" w:lineRule="auto"/>
        <w:ind w:left="100" w:right="111" w:firstLine="0"/>
        <w:jc w:val="both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Thank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you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considering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initiative,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we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expect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that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Government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will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act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by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it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and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make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us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proud</w:t>
      </w:r>
      <w:r w:rsidRPr="00E70D07">
        <w:rPr>
          <w:rFonts w:asciiTheme="minorHAnsi" w:hAnsiTheme="minorHAnsi" w:cstheme="minorHAnsi"/>
          <w:spacing w:val="2"/>
        </w:rPr>
        <w:t xml:space="preserve"> </w:t>
      </w:r>
      <w:r w:rsidRPr="00E70D07">
        <w:rPr>
          <w:rFonts w:asciiTheme="minorHAnsi" w:hAnsiTheme="minorHAnsi" w:cstheme="minorHAnsi"/>
        </w:rPr>
        <w:t>citizens</w:t>
      </w:r>
      <w:r w:rsidRPr="00E70D07">
        <w:rPr>
          <w:rFonts w:asciiTheme="minorHAnsi" w:hAnsiTheme="minorHAnsi" w:cstheme="minorHAnsi"/>
          <w:spacing w:val="2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2"/>
        </w:rPr>
        <w:t xml:space="preserve"> </w:t>
      </w:r>
      <w:r w:rsidRPr="00E70D07">
        <w:rPr>
          <w:rFonts w:asciiTheme="minorHAnsi" w:hAnsiTheme="minorHAnsi" w:cstheme="minorHAnsi"/>
        </w:rPr>
        <w:t>Montenegro.</w:t>
      </w:r>
    </w:p>
    <w:p w:rsidR="00AD72B5" w:rsidRPr="00E70D07" w:rsidRDefault="00AD72B5">
      <w:pPr>
        <w:pStyle w:val="BodyText"/>
        <w:spacing w:before="0"/>
        <w:ind w:left="0" w:firstLine="0"/>
        <w:rPr>
          <w:rFonts w:asciiTheme="minorHAnsi" w:hAnsiTheme="minorHAnsi" w:cstheme="minorHAnsi"/>
        </w:rPr>
      </w:pPr>
    </w:p>
    <w:p w:rsidR="00AD72B5" w:rsidRPr="00E70D07" w:rsidRDefault="00AD72B5">
      <w:pPr>
        <w:pStyle w:val="BodyText"/>
        <w:spacing w:before="0"/>
        <w:ind w:left="0" w:firstLine="0"/>
        <w:rPr>
          <w:rFonts w:asciiTheme="minorHAnsi" w:hAnsiTheme="minorHAnsi" w:cstheme="minorHAnsi"/>
        </w:rPr>
      </w:pPr>
    </w:p>
    <w:p w:rsidR="00AD72B5" w:rsidRPr="00E70D07" w:rsidRDefault="00000000">
      <w:pPr>
        <w:pStyle w:val="BodyText"/>
        <w:spacing w:before="128"/>
        <w:ind w:left="100" w:firstLine="0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Respectfully,</w:t>
      </w:r>
    </w:p>
    <w:p w:rsidR="00AD72B5" w:rsidRPr="00E70D07" w:rsidRDefault="00AD72B5">
      <w:pPr>
        <w:pStyle w:val="BodyText"/>
        <w:spacing w:before="6"/>
        <w:ind w:left="0" w:firstLine="0"/>
        <w:rPr>
          <w:rFonts w:asciiTheme="minorHAnsi" w:hAnsiTheme="minorHAnsi" w:cstheme="minorHAnsi"/>
        </w:rPr>
      </w:pPr>
    </w:p>
    <w:p w:rsidR="00AD72B5" w:rsidRPr="00E70D07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0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Balkans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in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Europe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Policy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Advisory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Group,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BiEPAG,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Jovana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Marović</w:t>
      </w:r>
    </w:p>
    <w:p w:rsidR="00AD72B5" w:rsidRPr="00E70D07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21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Dina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r w:rsidRPr="00E70D07">
        <w:rPr>
          <w:rFonts w:asciiTheme="minorHAnsi" w:hAnsiTheme="minorHAnsi" w:cstheme="minorHAnsi"/>
        </w:rPr>
        <w:t>Bajramspahić,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r w:rsidRPr="00E70D07">
        <w:rPr>
          <w:rFonts w:asciiTheme="minorHAnsi" w:hAnsiTheme="minorHAnsi" w:cstheme="minorHAnsi"/>
        </w:rPr>
        <w:t>civil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r w:rsidRPr="00E70D07">
        <w:rPr>
          <w:rFonts w:asciiTheme="minorHAnsi" w:hAnsiTheme="minorHAnsi" w:cstheme="minorHAnsi"/>
        </w:rPr>
        <w:t>activist</w:t>
      </w:r>
    </w:p>
    <w:p w:rsidR="00AD72B5" w:rsidRPr="00E70D07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15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Human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Righst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Action,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Tea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Gorjanc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Prelević</w:t>
      </w:r>
    </w:p>
    <w:p w:rsidR="00AD72B5" w:rsidRPr="00E70D07" w:rsidRDefault="00000000">
      <w:pPr>
        <w:pStyle w:val="ListParagraph"/>
        <w:numPr>
          <w:ilvl w:val="0"/>
          <w:numId w:val="2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  <w:spacing w:val="-1"/>
        </w:rPr>
        <w:t>Active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  <w:spacing w:val="-1"/>
        </w:rPr>
        <w:t>Zone,</w:t>
      </w:r>
      <w:r w:rsidRPr="00E70D07">
        <w:rPr>
          <w:rFonts w:asciiTheme="minorHAnsi" w:hAnsiTheme="minorHAnsi" w:cstheme="minorHAnsi"/>
          <w:spacing w:val="2"/>
        </w:rPr>
        <w:t xml:space="preserve"> </w:t>
      </w:r>
      <w:r w:rsidRPr="00E70D07">
        <w:rPr>
          <w:rFonts w:asciiTheme="minorHAnsi" w:hAnsiTheme="minorHAnsi" w:cstheme="minorHAnsi"/>
          <w:spacing w:val="-1"/>
        </w:rPr>
        <w:t>Miloš</w:t>
      </w:r>
      <w:r w:rsidRPr="00E70D07">
        <w:rPr>
          <w:rFonts w:asciiTheme="minorHAnsi" w:hAnsiTheme="minorHAnsi" w:cstheme="minorHAnsi"/>
          <w:spacing w:val="-17"/>
        </w:rPr>
        <w:t xml:space="preserve"> </w:t>
      </w:r>
      <w:r w:rsidRPr="00E70D07">
        <w:rPr>
          <w:rFonts w:asciiTheme="minorHAnsi" w:hAnsiTheme="minorHAnsi" w:cstheme="minorHAnsi"/>
          <w:spacing w:val="-1"/>
        </w:rPr>
        <w:t>Marković</w:t>
      </w:r>
    </w:p>
    <w:p w:rsidR="00AD72B5" w:rsidRPr="00E70D07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21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Association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"Štrpci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-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Against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Forgetting",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Demir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Ličina</w:t>
      </w:r>
    </w:p>
    <w:p w:rsidR="00AD72B5" w:rsidRPr="00E70D07" w:rsidRDefault="00000000">
      <w:pPr>
        <w:pStyle w:val="ListParagraph"/>
        <w:numPr>
          <w:ilvl w:val="0"/>
          <w:numId w:val="2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Center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democratic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transition,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Milica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Kovačević</w:t>
      </w:r>
    </w:p>
    <w:p w:rsidR="00AD72B5" w:rsidRPr="00E70D07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15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  <w:spacing w:val="-1"/>
        </w:rPr>
        <w:t>Center for</w:t>
      </w:r>
      <w:r w:rsidRPr="00E70D07">
        <w:rPr>
          <w:rFonts w:asciiTheme="minorHAnsi" w:hAnsiTheme="minorHAnsi" w:cstheme="minorHAnsi"/>
        </w:rPr>
        <w:t xml:space="preserve"> </w:t>
      </w:r>
      <w:r w:rsidRPr="00E70D07">
        <w:rPr>
          <w:rFonts w:asciiTheme="minorHAnsi" w:hAnsiTheme="minorHAnsi" w:cstheme="minorHAnsi"/>
          <w:spacing w:val="-1"/>
        </w:rPr>
        <w:t>Investigative</w:t>
      </w:r>
      <w:r w:rsidRPr="00E70D07">
        <w:rPr>
          <w:rFonts w:asciiTheme="minorHAnsi" w:hAnsiTheme="minorHAnsi" w:cstheme="minorHAnsi"/>
        </w:rPr>
        <w:t xml:space="preserve"> </w:t>
      </w:r>
      <w:r w:rsidRPr="00E70D07">
        <w:rPr>
          <w:rFonts w:asciiTheme="minorHAnsi" w:hAnsiTheme="minorHAnsi" w:cstheme="minorHAnsi"/>
          <w:spacing w:val="-1"/>
        </w:rPr>
        <w:t>Journalism of</w:t>
      </w:r>
      <w:r w:rsidRPr="00E70D07">
        <w:rPr>
          <w:rFonts w:asciiTheme="minorHAnsi" w:hAnsiTheme="minorHAnsi" w:cstheme="minorHAnsi"/>
        </w:rPr>
        <w:t xml:space="preserve"> Montenegro,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Milka Tadić</w:t>
      </w:r>
      <w:r w:rsidRPr="00E70D07">
        <w:rPr>
          <w:rFonts w:asciiTheme="minorHAnsi" w:hAnsiTheme="minorHAnsi" w:cstheme="minorHAnsi"/>
          <w:spacing w:val="-19"/>
        </w:rPr>
        <w:t xml:space="preserve"> </w:t>
      </w:r>
      <w:r w:rsidRPr="00E70D07">
        <w:rPr>
          <w:rFonts w:asciiTheme="minorHAnsi" w:hAnsiTheme="minorHAnsi" w:cstheme="minorHAnsi"/>
        </w:rPr>
        <w:t>Mijović</w:t>
      </w:r>
    </w:p>
    <w:p w:rsidR="00AD72B5" w:rsidRPr="00E70D07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21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Centre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Civic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Education,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Daliborka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Uljarević</w:t>
      </w:r>
    </w:p>
    <w:p w:rsidR="00AD72B5" w:rsidRPr="00E70D07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34" w:line="259" w:lineRule="auto"/>
        <w:ind w:right="1035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Centre</w:t>
      </w:r>
      <w:r w:rsidRPr="00E70D07">
        <w:rPr>
          <w:rFonts w:asciiTheme="minorHAnsi" w:hAnsiTheme="minorHAnsi" w:cstheme="minorHAnsi"/>
          <w:spacing w:val="4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5"/>
        </w:rPr>
        <w:t xml:space="preserve"> </w:t>
      </w:r>
      <w:r w:rsidRPr="00E70D07">
        <w:rPr>
          <w:rFonts w:asciiTheme="minorHAnsi" w:hAnsiTheme="minorHAnsi" w:cstheme="minorHAnsi"/>
        </w:rPr>
        <w:t>Development</w:t>
      </w:r>
      <w:r w:rsidRPr="00E70D07">
        <w:rPr>
          <w:rFonts w:asciiTheme="minorHAnsi" w:hAnsiTheme="minorHAnsi" w:cstheme="minorHAnsi"/>
          <w:spacing w:val="5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5"/>
        </w:rPr>
        <w:t xml:space="preserve"> </w:t>
      </w:r>
      <w:r w:rsidRPr="00E70D07">
        <w:rPr>
          <w:rFonts w:asciiTheme="minorHAnsi" w:hAnsiTheme="minorHAnsi" w:cstheme="minorHAnsi"/>
        </w:rPr>
        <w:t>Non</w:t>
      </w:r>
      <w:r w:rsidRPr="00E70D07">
        <w:rPr>
          <w:rFonts w:asciiTheme="minorHAnsi" w:hAnsiTheme="minorHAnsi" w:cstheme="minorHAnsi"/>
          <w:spacing w:val="4"/>
        </w:rPr>
        <w:t xml:space="preserve"> </w:t>
      </w:r>
      <w:r w:rsidRPr="00E70D07">
        <w:rPr>
          <w:rFonts w:asciiTheme="minorHAnsi" w:hAnsiTheme="minorHAnsi" w:cstheme="minorHAnsi"/>
        </w:rPr>
        <w:t>–</w:t>
      </w:r>
      <w:r w:rsidRPr="00E70D07">
        <w:rPr>
          <w:rFonts w:asciiTheme="minorHAnsi" w:hAnsiTheme="minorHAnsi" w:cstheme="minorHAnsi"/>
          <w:spacing w:val="5"/>
        </w:rPr>
        <w:t xml:space="preserve"> </w:t>
      </w:r>
      <w:r w:rsidRPr="00E70D07">
        <w:rPr>
          <w:rFonts w:asciiTheme="minorHAnsi" w:hAnsiTheme="minorHAnsi" w:cstheme="minorHAnsi"/>
        </w:rPr>
        <w:t>Non-Governmental</w:t>
      </w:r>
      <w:r w:rsidRPr="00E70D07">
        <w:rPr>
          <w:rFonts w:asciiTheme="minorHAnsi" w:hAnsiTheme="minorHAnsi" w:cstheme="minorHAnsi"/>
          <w:spacing w:val="4"/>
        </w:rPr>
        <w:t xml:space="preserve"> </w:t>
      </w:r>
      <w:r w:rsidRPr="00E70D07">
        <w:rPr>
          <w:rFonts w:asciiTheme="minorHAnsi" w:hAnsiTheme="minorHAnsi" w:cstheme="minorHAnsi"/>
        </w:rPr>
        <w:t>Organisations,</w:t>
      </w:r>
      <w:r w:rsidRPr="00E70D07">
        <w:rPr>
          <w:rFonts w:asciiTheme="minorHAnsi" w:hAnsiTheme="minorHAnsi" w:cstheme="minorHAnsi"/>
          <w:spacing w:val="5"/>
        </w:rPr>
        <w:t xml:space="preserve"> </w:t>
      </w:r>
      <w:r w:rsidRPr="00E70D07">
        <w:rPr>
          <w:rFonts w:asciiTheme="minorHAnsi" w:hAnsiTheme="minorHAnsi" w:cstheme="minorHAnsi"/>
        </w:rPr>
        <w:t>Zorana</w:t>
      </w:r>
      <w:r w:rsidRPr="00E70D07">
        <w:rPr>
          <w:rFonts w:asciiTheme="minorHAnsi" w:hAnsiTheme="minorHAnsi" w:cstheme="minorHAnsi"/>
          <w:spacing w:val="-55"/>
        </w:rPr>
        <w:t xml:space="preserve"> </w:t>
      </w:r>
      <w:r w:rsidRPr="00E70D07">
        <w:rPr>
          <w:rFonts w:asciiTheme="minorHAnsi" w:hAnsiTheme="minorHAnsi" w:cstheme="minorHAnsi"/>
          <w:w w:val="110"/>
        </w:rPr>
        <w:t>Marković</w:t>
      </w:r>
    </w:p>
    <w:p w:rsidR="00AD72B5" w:rsidRPr="00E70D07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0" w:line="263" w:lineRule="exact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Juventas,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Ivana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Vujović</w:t>
      </w:r>
    </w:p>
    <w:p w:rsidR="00AD72B5" w:rsidRPr="00E70D07" w:rsidRDefault="00000000">
      <w:pPr>
        <w:pStyle w:val="ListParagraph"/>
        <w:numPr>
          <w:ilvl w:val="0"/>
          <w:numId w:val="2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Media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Institute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Montenegro,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Olivera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Nikolić</w:t>
      </w:r>
    </w:p>
    <w:p w:rsidR="00AD72B5" w:rsidRPr="00E70D07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21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Montenegrin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Committee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Lawyers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Human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Rights,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Velija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Murić</w:t>
      </w:r>
    </w:p>
    <w:p w:rsidR="00AD72B5" w:rsidRPr="00E70D07" w:rsidRDefault="00000000">
      <w:pPr>
        <w:pStyle w:val="ListParagraph"/>
        <w:numPr>
          <w:ilvl w:val="0"/>
          <w:numId w:val="2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Prima,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Aida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Perović</w:t>
      </w:r>
    </w:p>
    <w:p w:rsidR="00AD72B5" w:rsidRPr="00E70D07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20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Spectra,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r w:rsidRPr="00E70D07">
        <w:rPr>
          <w:rFonts w:asciiTheme="minorHAnsi" w:hAnsiTheme="minorHAnsi" w:cstheme="minorHAnsi"/>
        </w:rPr>
        <w:t>Jovan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Ulićević</w:t>
      </w:r>
    </w:p>
    <w:p w:rsidR="00AD72B5" w:rsidRPr="00E70D07" w:rsidRDefault="00000000">
      <w:pPr>
        <w:pStyle w:val="ListParagraph"/>
        <w:numPr>
          <w:ilvl w:val="0"/>
          <w:numId w:val="2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Center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Women's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and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Peace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Education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ANIMA,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Ljupka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Kovačević</w:t>
      </w:r>
    </w:p>
    <w:p w:rsidR="00AD72B5" w:rsidRPr="00E70D07" w:rsidRDefault="00000000">
      <w:pPr>
        <w:pStyle w:val="ListParagraph"/>
        <w:numPr>
          <w:ilvl w:val="0"/>
          <w:numId w:val="2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Women's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Rights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Center,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Maja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Raičević</w:t>
      </w:r>
    </w:p>
    <w:p w:rsidR="00AD72B5" w:rsidRPr="00E70D07" w:rsidRDefault="00AD72B5">
      <w:pPr>
        <w:pStyle w:val="BodyText"/>
        <w:spacing w:before="0"/>
        <w:ind w:left="0" w:firstLine="0"/>
        <w:rPr>
          <w:rFonts w:asciiTheme="minorHAnsi" w:hAnsiTheme="minorHAnsi" w:cstheme="minorHAnsi"/>
        </w:rPr>
      </w:pPr>
    </w:p>
    <w:p w:rsidR="00AD72B5" w:rsidRPr="00E70D07" w:rsidRDefault="00AD72B5">
      <w:pPr>
        <w:pStyle w:val="BodyText"/>
        <w:spacing w:before="6"/>
        <w:ind w:left="0" w:firstLine="0"/>
        <w:rPr>
          <w:rFonts w:asciiTheme="minorHAnsi" w:hAnsiTheme="minorHAnsi" w:cstheme="minorHAnsi"/>
        </w:rPr>
      </w:pPr>
    </w:p>
    <w:p w:rsidR="00AD72B5" w:rsidRPr="00E70D07" w:rsidRDefault="00000000">
      <w:pPr>
        <w:pStyle w:val="BodyText"/>
        <w:spacing w:before="0"/>
        <w:ind w:left="460" w:firstLine="0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Additional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signatories:</w:t>
      </w:r>
    </w:p>
    <w:p w:rsidR="00AD72B5" w:rsidRPr="00E70D07" w:rsidRDefault="00AD72B5">
      <w:pPr>
        <w:pStyle w:val="BodyText"/>
        <w:spacing w:before="0"/>
        <w:ind w:left="0" w:firstLine="0"/>
        <w:rPr>
          <w:rFonts w:asciiTheme="minorHAnsi" w:hAnsiTheme="minorHAnsi" w:cstheme="minorHAnsi"/>
        </w:rPr>
      </w:pP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0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Agora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Femina,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Maja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Bogojević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71" w:lineRule="auto"/>
        <w:ind w:right="248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Aleksandar Saša Zeković, independent councilor in the Assembly of the Capital City</w:t>
      </w:r>
      <w:r w:rsidRPr="00E70D07">
        <w:rPr>
          <w:rFonts w:asciiTheme="minorHAnsi" w:hAnsiTheme="minorHAnsi" w:cstheme="minorHAnsi"/>
          <w:spacing w:val="-56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Podgorica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0" w:line="255" w:lineRule="exact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Association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Lawyers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Montenegro,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Branislav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Radulović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5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Association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Youth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with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Disabilities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Montenegro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(AYDM),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Marina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Vujačić</w:t>
      </w:r>
    </w:p>
    <w:p w:rsidR="004C427C" w:rsidRPr="00E70D07" w:rsidRDefault="004C427C" w:rsidP="004C427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Association of LBTQ women "Stana", Ana Dedivanović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Bona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fidae,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Pljevlja,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Sabina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Talović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1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Breathe,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Maja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Gardašević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4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Bridge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Culture,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Podgorica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1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Center</w:t>
      </w:r>
      <w:r w:rsidRPr="00E70D07">
        <w:rPr>
          <w:rFonts w:asciiTheme="minorHAnsi" w:hAnsiTheme="minorHAnsi" w:cstheme="minorHAnsi"/>
          <w:spacing w:val="3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3"/>
        </w:rPr>
        <w:t xml:space="preserve"> </w:t>
      </w:r>
      <w:r w:rsidRPr="00E70D07">
        <w:rPr>
          <w:rFonts w:asciiTheme="minorHAnsi" w:hAnsiTheme="minorHAnsi" w:cstheme="minorHAnsi"/>
        </w:rPr>
        <w:t>Affirmation</w:t>
      </w:r>
      <w:r w:rsidRPr="00E70D07">
        <w:rPr>
          <w:rFonts w:asciiTheme="minorHAnsi" w:hAnsiTheme="minorHAnsi" w:cstheme="minorHAnsi"/>
          <w:spacing w:val="3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4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3"/>
        </w:rPr>
        <w:t xml:space="preserve"> </w:t>
      </w:r>
      <w:r w:rsidRPr="00E70D07">
        <w:rPr>
          <w:rFonts w:asciiTheme="minorHAnsi" w:hAnsiTheme="minorHAnsi" w:cstheme="minorHAnsi"/>
        </w:rPr>
        <w:t>Roma–Egyptian</w:t>
      </w:r>
      <w:r w:rsidRPr="00E70D07">
        <w:rPr>
          <w:rFonts w:asciiTheme="minorHAnsi" w:hAnsiTheme="minorHAnsi" w:cstheme="minorHAnsi"/>
          <w:spacing w:val="3"/>
        </w:rPr>
        <w:t xml:space="preserve"> </w:t>
      </w:r>
      <w:r w:rsidRPr="00E70D07">
        <w:rPr>
          <w:rFonts w:asciiTheme="minorHAnsi" w:hAnsiTheme="minorHAnsi" w:cstheme="minorHAnsi"/>
        </w:rPr>
        <w:t>Population</w:t>
      </w:r>
      <w:r w:rsidRPr="00E70D07">
        <w:rPr>
          <w:rFonts w:asciiTheme="minorHAnsi" w:hAnsiTheme="minorHAnsi" w:cstheme="minorHAnsi"/>
          <w:spacing w:val="3"/>
        </w:rPr>
        <w:t xml:space="preserve"> </w:t>
      </w:r>
      <w:r w:rsidRPr="00E70D07">
        <w:rPr>
          <w:rFonts w:asciiTheme="minorHAnsi" w:hAnsiTheme="minorHAnsi" w:cstheme="minorHAnsi"/>
        </w:rPr>
        <w:t>(CAREP),</w:t>
      </w:r>
      <w:r w:rsidRPr="00E70D07">
        <w:rPr>
          <w:rFonts w:asciiTheme="minorHAnsi" w:hAnsiTheme="minorHAnsi" w:cstheme="minorHAnsi"/>
          <w:spacing w:val="3"/>
        </w:rPr>
        <w:t xml:space="preserve"> </w:t>
      </w:r>
      <w:r w:rsidRPr="00E70D07">
        <w:rPr>
          <w:rFonts w:asciiTheme="minorHAnsi" w:hAnsiTheme="minorHAnsi" w:cstheme="minorHAnsi"/>
        </w:rPr>
        <w:t>Nardi</w:t>
      </w:r>
      <w:r w:rsidRPr="00E70D07">
        <w:rPr>
          <w:rFonts w:asciiTheme="minorHAnsi" w:hAnsiTheme="minorHAnsi" w:cstheme="minorHAnsi"/>
          <w:spacing w:val="3"/>
        </w:rPr>
        <w:t xml:space="preserve"> </w:t>
      </w:r>
      <w:r w:rsidRPr="00E70D07">
        <w:rPr>
          <w:rFonts w:asciiTheme="minorHAnsi" w:hAnsiTheme="minorHAnsi" w:cstheme="minorHAnsi"/>
        </w:rPr>
        <w:t>Ahmetović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  <w:spacing w:val="-1"/>
        </w:rPr>
        <w:t>Center</w:t>
      </w:r>
      <w:r w:rsidRPr="00E70D07">
        <w:rPr>
          <w:rFonts w:asciiTheme="minorHAnsi" w:hAnsiTheme="minorHAnsi" w:cstheme="minorHAnsi"/>
        </w:rPr>
        <w:t xml:space="preserve"> </w:t>
      </w:r>
      <w:r w:rsidRPr="00E70D07">
        <w:rPr>
          <w:rFonts w:asciiTheme="minorHAnsi" w:hAnsiTheme="minorHAnsi" w:cstheme="minorHAnsi"/>
          <w:spacing w:val="-1"/>
        </w:rPr>
        <w:t>for</w:t>
      </w:r>
      <w:r w:rsidRPr="00E70D07">
        <w:rPr>
          <w:rFonts w:asciiTheme="minorHAnsi" w:hAnsiTheme="minorHAnsi" w:cstheme="minorHAnsi"/>
        </w:rPr>
        <w:t xml:space="preserve"> </w:t>
      </w:r>
      <w:r w:rsidRPr="00E70D07">
        <w:rPr>
          <w:rFonts w:asciiTheme="minorHAnsi" w:hAnsiTheme="minorHAnsi" w:cstheme="minorHAnsi"/>
          <w:spacing w:val="-1"/>
        </w:rPr>
        <w:t>Civil</w:t>
      </w:r>
      <w:r w:rsidRPr="00E70D07">
        <w:rPr>
          <w:rFonts w:asciiTheme="minorHAnsi" w:hAnsiTheme="minorHAnsi" w:cstheme="minorHAnsi"/>
        </w:rPr>
        <w:t xml:space="preserve"> </w:t>
      </w:r>
      <w:r w:rsidRPr="00E70D07">
        <w:rPr>
          <w:rFonts w:asciiTheme="minorHAnsi" w:hAnsiTheme="minorHAnsi" w:cstheme="minorHAnsi"/>
          <w:spacing w:val="-1"/>
        </w:rPr>
        <w:t>Liberties,</w:t>
      </w:r>
      <w:r w:rsidRPr="00E70D07">
        <w:rPr>
          <w:rFonts w:asciiTheme="minorHAnsi" w:hAnsiTheme="minorHAnsi" w:cstheme="minorHAnsi"/>
        </w:rPr>
        <w:t xml:space="preserve"> </w:t>
      </w:r>
      <w:r w:rsidRPr="00E70D07">
        <w:rPr>
          <w:rFonts w:asciiTheme="minorHAnsi" w:hAnsiTheme="minorHAnsi" w:cstheme="minorHAnsi"/>
          <w:spacing w:val="-1"/>
        </w:rPr>
        <w:t>Marija</w:t>
      </w:r>
      <w:r w:rsidRPr="00E70D07">
        <w:rPr>
          <w:rFonts w:asciiTheme="minorHAnsi" w:hAnsiTheme="minorHAnsi" w:cstheme="minorHAnsi"/>
        </w:rPr>
        <w:t xml:space="preserve"> Popović</w:t>
      </w:r>
      <w:r w:rsidRPr="00E70D07">
        <w:rPr>
          <w:rFonts w:asciiTheme="minorHAnsi" w:hAnsiTheme="minorHAnsi" w:cstheme="minorHAnsi"/>
          <w:spacing w:val="-19"/>
        </w:rPr>
        <w:t xml:space="preserve"> </w:t>
      </w:r>
      <w:r w:rsidRPr="00E70D07">
        <w:rPr>
          <w:rFonts w:asciiTheme="minorHAnsi" w:hAnsiTheme="minorHAnsi" w:cstheme="minorHAnsi"/>
        </w:rPr>
        <w:t>Kalezić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5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Center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Democracy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and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Human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Rights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(CEDEM),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Nevenka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Vuksanović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9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Center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Multimedia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Production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Centre</w:t>
      </w:r>
      <w:r w:rsidRPr="00E70D07">
        <w:rPr>
          <w:rFonts w:asciiTheme="minorHAnsi" w:hAnsiTheme="minorHAnsi" w:cstheme="minorHAnsi"/>
          <w:spacing w:val="4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5"/>
        </w:rPr>
        <w:t xml:space="preserve"> </w:t>
      </w:r>
      <w:r w:rsidRPr="00E70D07">
        <w:rPr>
          <w:rFonts w:asciiTheme="minorHAnsi" w:hAnsiTheme="minorHAnsi" w:cstheme="minorHAnsi"/>
        </w:rPr>
        <w:t>Monitoring</w:t>
      </w:r>
      <w:r w:rsidRPr="00E70D07">
        <w:rPr>
          <w:rFonts w:asciiTheme="minorHAnsi" w:hAnsiTheme="minorHAnsi" w:cstheme="minorHAnsi"/>
          <w:spacing w:val="5"/>
        </w:rPr>
        <w:t xml:space="preserve"> </w:t>
      </w:r>
      <w:r w:rsidRPr="00E70D07">
        <w:rPr>
          <w:rFonts w:asciiTheme="minorHAnsi" w:hAnsiTheme="minorHAnsi" w:cstheme="minorHAnsi"/>
        </w:rPr>
        <w:t>and</w:t>
      </w:r>
      <w:r w:rsidRPr="00E70D07">
        <w:rPr>
          <w:rFonts w:asciiTheme="minorHAnsi" w:hAnsiTheme="minorHAnsi" w:cstheme="minorHAnsi"/>
          <w:spacing w:val="4"/>
        </w:rPr>
        <w:t xml:space="preserve"> </w:t>
      </w:r>
      <w:r w:rsidRPr="00E70D07">
        <w:rPr>
          <w:rFonts w:asciiTheme="minorHAnsi" w:hAnsiTheme="minorHAnsi" w:cstheme="minorHAnsi"/>
        </w:rPr>
        <w:t>Research</w:t>
      </w:r>
      <w:r w:rsidRPr="00E70D07">
        <w:rPr>
          <w:rFonts w:asciiTheme="minorHAnsi" w:hAnsiTheme="minorHAnsi" w:cstheme="minorHAnsi"/>
          <w:spacing w:val="4"/>
        </w:rPr>
        <w:t xml:space="preserve"> </w:t>
      </w:r>
      <w:r w:rsidRPr="00E70D07">
        <w:rPr>
          <w:rFonts w:asciiTheme="minorHAnsi" w:hAnsiTheme="minorHAnsi" w:cstheme="minorHAnsi"/>
        </w:rPr>
        <w:t>–</w:t>
      </w:r>
      <w:r w:rsidRPr="00E70D07">
        <w:rPr>
          <w:rFonts w:asciiTheme="minorHAnsi" w:hAnsiTheme="minorHAnsi" w:cstheme="minorHAnsi"/>
          <w:spacing w:val="4"/>
        </w:rPr>
        <w:t xml:space="preserve"> </w:t>
      </w:r>
      <w:r w:rsidRPr="00E70D07">
        <w:rPr>
          <w:rFonts w:asciiTheme="minorHAnsi" w:hAnsiTheme="minorHAnsi" w:cstheme="minorHAnsi"/>
        </w:rPr>
        <w:t>(CeMI),</w:t>
      </w:r>
      <w:r w:rsidRPr="00E70D07">
        <w:rPr>
          <w:rFonts w:asciiTheme="minorHAnsi" w:hAnsiTheme="minorHAnsi" w:cstheme="minorHAnsi"/>
          <w:spacing w:val="5"/>
        </w:rPr>
        <w:t xml:space="preserve"> </w:t>
      </w:r>
      <w:r w:rsidRPr="00E70D07">
        <w:rPr>
          <w:rFonts w:asciiTheme="minorHAnsi" w:hAnsiTheme="minorHAnsi" w:cstheme="minorHAnsi"/>
        </w:rPr>
        <w:t>Zlatko</w:t>
      </w:r>
      <w:r w:rsidRPr="00E70D07">
        <w:rPr>
          <w:rFonts w:asciiTheme="minorHAnsi" w:hAnsiTheme="minorHAnsi" w:cstheme="minorHAnsi"/>
          <w:spacing w:val="5"/>
        </w:rPr>
        <w:t xml:space="preserve"> </w:t>
      </w:r>
      <w:r w:rsidRPr="00E70D07">
        <w:rPr>
          <w:rFonts w:asciiTheme="minorHAnsi" w:hAnsiTheme="minorHAnsi" w:cstheme="minorHAnsi"/>
        </w:rPr>
        <w:t>Vujović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1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Civic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Alliance,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Milan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Radović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4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Civil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Initiative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"21st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May"</w:t>
      </w:r>
    </w:p>
    <w:p w:rsidR="00AD72B5" w:rsidRPr="00E70D07" w:rsidRDefault="00AD72B5">
      <w:pPr>
        <w:rPr>
          <w:rFonts w:asciiTheme="minorHAnsi" w:hAnsiTheme="minorHAnsi" w:cstheme="minorHAnsi"/>
        </w:rPr>
        <w:sectPr w:rsidR="00AD72B5" w:rsidRPr="00E70D07" w:rsidSect="00D751EE">
          <w:pgSz w:w="11910" w:h="16840"/>
          <w:pgMar w:top="1380" w:right="1320" w:bottom="280" w:left="1340" w:header="720" w:footer="720" w:gutter="0"/>
          <w:cols w:space="720"/>
        </w:sectPr>
      </w:pP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1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lastRenderedPageBreak/>
        <w:t>Dalibor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Tomović,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lawyer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5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Development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Vranj,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Tuzi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9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Don Bosko centar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5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Edin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r w:rsidRPr="00E70D07">
        <w:rPr>
          <w:rFonts w:asciiTheme="minorHAnsi" w:hAnsiTheme="minorHAnsi" w:cstheme="minorHAnsi"/>
        </w:rPr>
        <w:t>Smailović,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historian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1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Eduko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plus,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Almedina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Dodić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4" w:line="254" w:lineRule="auto"/>
        <w:ind w:right="656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ERA</w:t>
      </w:r>
      <w:r w:rsidRPr="00E70D07">
        <w:rPr>
          <w:rFonts w:asciiTheme="minorHAnsi" w:hAnsiTheme="minorHAnsi" w:cstheme="minorHAnsi"/>
          <w:spacing w:val="3"/>
        </w:rPr>
        <w:t xml:space="preserve"> </w:t>
      </w:r>
      <w:r w:rsidRPr="00E70D07">
        <w:rPr>
          <w:rFonts w:asciiTheme="minorHAnsi" w:hAnsiTheme="minorHAnsi" w:cstheme="minorHAnsi"/>
        </w:rPr>
        <w:t>–LGBTI</w:t>
      </w:r>
      <w:r w:rsidRPr="00E70D07">
        <w:rPr>
          <w:rFonts w:asciiTheme="minorHAnsi" w:hAnsiTheme="minorHAnsi" w:cstheme="minorHAnsi"/>
          <w:spacing w:val="4"/>
        </w:rPr>
        <w:t xml:space="preserve"> </w:t>
      </w:r>
      <w:r w:rsidRPr="00E70D07">
        <w:rPr>
          <w:rFonts w:asciiTheme="minorHAnsi" w:hAnsiTheme="minorHAnsi" w:cstheme="minorHAnsi"/>
        </w:rPr>
        <w:t>Equal</w:t>
      </w:r>
      <w:r w:rsidRPr="00E70D07">
        <w:rPr>
          <w:rFonts w:asciiTheme="minorHAnsi" w:hAnsiTheme="minorHAnsi" w:cstheme="minorHAnsi"/>
          <w:spacing w:val="4"/>
        </w:rPr>
        <w:t xml:space="preserve"> </w:t>
      </w:r>
      <w:r w:rsidRPr="00E70D07">
        <w:rPr>
          <w:rFonts w:asciiTheme="minorHAnsi" w:hAnsiTheme="minorHAnsi" w:cstheme="minorHAnsi"/>
        </w:rPr>
        <w:t>Rights</w:t>
      </w:r>
      <w:r w:rsidRPr="00E70D07">
        <w:rPr>
          <w:rFonts w:asciiTheme="minorHAnsi" w:hAnsiTheme="minorHAnsi" w:cstheme="minorHAnsi"/>
          <w:spacing w:val="4"/>
        </w:rPr>
        <w:t xml:space="preserve"> </w:t>
      </w:r>
      <w:r w:rsidRPr="00E70D07">
        <w:rPr>
          <w:rFonts w:asciiTheme="minorHAnsi" w:hAnsiTheme="minorHAnsi" w:cstheme="minorHAnsi"/>
        </w:rPr>
        <w:t>Association</w:t>
      </w:r>
      <w:r w:rsidRPr="00E70D07">
        <w:rPr>
          <w:rFonts w:asciiTheme="minorHAnsi" w:hAnsiTheme="minorHAnsi" w:cstheme="minorHAnsi"/>
          <w:spacing w:val="4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4"/>
        </w:rPr>
        <w:t xml:space="preserve"> </w:t>
      </w:r>
      <w:r w:rsidRPr="00E70D07">
        <w:rPr>
          <w:rFonts w:asciiTheme="minorHAnsi" w:hAnsiTheme="minorHAnsi" w:cstheme="minorHAnsi"/>
        </w:rPr>
        <w:t>Western</w:t>
      </w:r>
      <w:r w:rsidRPr="00E70D07">
        <w:rPr>
          <w:rFonts w:asciiTheme="minorHAnsi" w:hAnsiTheme="minorHAnsi" w:cstheme="minorHAnsi"/>
          <w:spacing w:val="4"/>
        </w:rPr>
        <w:t xml:space="preserve"> </w:t>
      </w:r>
      <w:r w:rsidRPr="00E70D07">
        <w:rPr>
          <w:rFonts w:asciiTheme="minorHAnsi" w:hAnsiTheme="minorHAnsi" w:cstheme="minorHAnsi"/>
        </w:rPr>
        <w:t>Balkans</w:t>
      </w:r>
      <w:r w:rsidRPr="00E70D07">
        <w:rPr>
          <w:rFonts w:asciiTheme="minorHAnsi" w:hAnsiTheme="minorHAnsi" w:cstheme="minorHAnsi"/>
          <w:spacing w:val="4"/>
        </w:rPr>
        <w:t xml:space="preserve"> </w:t>
      </w:r>
      <w:r w:rsidRPr="00E70D07">
        <w:rPr>
          <w:rFonts w:asciiTheme="minorHAnsi" w:hAnsiTheme="minorHAnsi" w:cstheme="minorHAnsi"/>
        </w:rPr>
        <w:t>and</w:t>
      </w:r>
      <w:r w:rsidRPr="00E70D07">
        <w:rPr>
          <w:rFonts w:asciiTheme="minorHAnsi" w:hAnsiTheme="minorHAnsi" w:cstheme="minorHAnsi"/>
          <w:spacing w:val="4"/>
        </w:rPr>
        <w:t xml:space="preserve"> </w:t>
      </w:r>
      <w:r w:rsidRPr="00E70D07">
        <w:rPr>
          <w:rFonts w:asciiTheme="minorHAnsi" w:hAnsiTheme="minorHAnsi" w:cstheme="minorHAnsi"/>
        </w:rPr>
        <w:t>Turkey,</w:t>
      </w:r>
      <w:r w:rsidRPr="00E70D07">
        <w:rPr>
          <w:rFonts w:asciiTheme="minorHAnsi" w:hAnsiTheme="minorHAnsi" w:cstheme="minorHAnsi"/>
          <w:spacing w:val="4"/>
        </w:rPr>
        <w:t xml:space="preserve"> </w:t>
      </w:r>
      <w:r w:rsidRPr="00E70D07">
        <w:rPr>
          <w:rFonts w:asciiTheme="minorHAnsi" w:hAnsiTheme="minorHAnsi" w:cstheme="minorHAnsi"/>
        </w:rPr>
        <w:t>Danijel</w:t>
      </w:r>
      <w:r w:rsidRPr="00E70D07">
        <w:rPr>
          <w:rFonts w:asciiTheme="minorHAnsi" w:hAnsiTheme="minorHAnsi" w:cstheme="minorHAnsi"/>
          <w:spacing w:val="-56"/>
        </w:rPr>
        <w:t xml:space="preserve"> </w:t>
      </w:r>
      <w:r w:rsidRPr="00E70D07">
        <w:rPr>
          <w:rFonts w:asciiTheme="minorHAnsi" w:hAnsiTheme="minorHAnsi" w:cstheme="minorHAnsi"/>
        </w:rPr>
        <w:t>Kalezić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5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Gradionica,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Goran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Janković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Heart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r w:rsidRPr="00E70D07">
        <w:rPr>
          <w:rFonts w:asciiTheme="minorHAnsi" w:hAnsiTheme="minorHAnsi" w:cstheme="minorHAnsi"/>
        </w:rPr>
        <w:t>Rožaje,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r w:rsidRPr="00E70D07">
        <w:rPr>
          <w:rFonts w:asciiTheme="minorHAnsi" w:hAnsiTheme="minorHAnsi" w:cstheme="minorHAnsi"/>
        </w:rPr>
        <w:t>Dušan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r w:rsidRPr="00E70D07">
        <w:rPr>
          <w:rFonts w:asciiTheme="minorHAnsi" w:hAnsiTheme="minorHAnsi" w:cstheme="minorHAnsi"/>
        </w:rPr>
        <w:t>Rakočević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1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  <w:spacing w:val="-1"/>
        </w:rPr>
        <w:t>History Teachers</w:t>
      </w:r>
      <w:r w:rsidRPr="00E70D07">
        <w:rPr>
          <w:rFonts w:asciiTheme="minorHAnsi" w:hAnsiTheme="minorHAnsi" w:cstheme="minorHAnsi"/>
        </w:rPr>
        <w:t xml:space="preserve"> </w:t>
      </w:r>
      <w:r w:rsidRPr="00E70D07">
        <w:rPr>
          <w:rFonts w:asciiTheme="minorHAnsi" w:hAnsiTheme="minorHAnsi" w:cstheme="minorHAnsi"/>
          <w:spacing w:val="-1"/>
        </w:rPr>
        <w:t>Association</w:t>
      </w:r>
      <w:r w:rsidRPr="00E70D07">
        <w:rPr>
          <w:rFonts w:asciiTheme="minorHAnsi" w:hAnsiTheme="minorHAnsi" w:cstheme="minorHAnsi"/>
        </w:rPr>
        <w:t xml:space="preserve"> </w:t>
      </w:r>
      <w:r w:rsidRPr="00E70D07">
        <w:rPr>
          <w:rFonts w:asciiTheme="minorHAnsi" w:hAnsiTheme="minorHAnsi" w:cstheme="minorHAnsi"/>
          <w:spacing w:val="-1"/>
        </w:rPr>
        <w:t>of</w:t>
      </w:r>
      <w:r w:rsidRPr="00E70D07">
        <w:rPr>
          <w:rFonts w:asciiTheme="minorHAnsi" w:hAnsiTheme="minorHAnsi" w:cstheme="minorHAnsi"/>
        </w:rPr>
        <w:t xml:space="preserve"> Montenegro, HIPMONT, Miloš</w:t>
      </w:r>
      <w:r w:rsidRPr="00E70D07">
        <w:rPr>
          <w:rFonts w:asciiTheme="minorHAnsi" w:hAnsiTheme="minorHAnsi" w:cstheme="minorHAnsi"/>
          <w:spacing w:val="-19"/>
        </w:rPr>
        <w:t xml:space="preserve"> </w:t>
      </w:r>
      <w:r w:rsidRPr="00E70D07">
        <w:rPr>
          <w:rFonts w:asciiTheme="minorHAnsi" w:hAnsiTheme="minorHAnsi" w:cstheme="minorHAnsi"/>
        </w:rPr>
        <w:t>Vukanović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Husein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r w:rsidRPr="00E70D07">
        <w:rPr>
          <w:rFonts w:asciiTheme="minorHAnsi" w:hAnsiTheme="minorHAnsi" w:cstheme="minorHAnsi"/>
        </w:rPr>
        <w:t>Paša,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r w:rsidRPr="00E70D07">
        <w:rPr>
          <w:rFonts w:asciiTheme="minorHAnsi" w:hAnsiTheme="minorHAnsi" w:cstheme="minorHAnsi"/>
        </w:rPr>
        <w:t>Pljevlja,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Denijal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r w:rsidRPr="00E70D07">
        <w:rPr>
          <w:rFonts w:asciiTheme="minorHAnsi" w:hAnsiTheme="minorHAnsi" w:cstheme="minorHAnsi"/>
        </w:rPr>
        <w:t>Geljić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0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Ikre,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r w:rsidRPr="00E70D07">
        <w:rPr>
          <w:rFonts w:asciiTheme="minorHAnsi" w:hAnsiTheme="minorHAnsi" w:cstheme="minorHAnsi"/>
        </w:rPr>
        <w:t>Rožaje,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r w:rsidRPr="00E70D07">
        <w:rPr>
          <w:rFonts w:asciiTheme="minorHAnsi" w:hAnsiTheme="minorHAnsi" w:cstheme="minorHAnsi"/>
        </w:rPr>
        <w:t>Velida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Hodžić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Initiative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Regional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Cooperation,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Montenegro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(IGMAN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Initiative),</w:t>
      </w:r>
      <w:r w:rsidRPr="00E70D07">
        <w:rPr>
          <w:rFonts w:asciiTheme="minorHAnsi" w:hAnsiTheme="minorHAnsi" w:cstheme="minorHAnsi"/>
          <w:spacing w:val="52"/>
        </w:rPr>
        <w:t xml:space="preserve"> </w:t>
      </w:r>
      <w:r w:rsidRPr="00E70D07">
        <w:rPr>
          <w:rFonts w:asciiTheme="minorHAnsi" w:hAnsiTheme="minorHAnsi" w:cstheme="minorHAnsi"/>
        </w:rPr>
        <w:t>Andro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Martinović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4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Institute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Gender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Equality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'Dulcinea',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Ulcinj,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Hatixha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Gjoni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1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IPO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Crna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Gora,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Momčilo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Šćekić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Jasna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Tatar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Anđelić,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professor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at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University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Montenegro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0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Komunica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NG,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Podgorica,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Vladimir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Nikaljević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Local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r w:rsidRPr="00E70D07">
        <w:rPr>
          <w:rFonts w:asciiTheme="minorHAnsi" w:hAnsiTheme="minorHAnsi" w:cstheme="minorHAnsi"/>
        </w:rPr>
        <w:t>Democracy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Agency,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Kerim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r w:rsidRPr="00E70D07">
        <w:rPr>
          <w:rFonts w:asciiTheme="minorHAnsi" w:hAnsiTheme="minorHAnsi" w:cstheme="minorHAnsi"/>
        </w:rPr>
        <w:t>Međedović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Miodrag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Iličković,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retired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judge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Constitutional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Court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Montenegro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9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Mladen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Zadrima,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journalist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4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Monitoring</w:t>
      </w:r>
      <w:r w:rsidRPr="00E70D07">
        <w:rPr>
          <w:rFonts w:asciiTheme="minorHAnsi" w:hAnsiTheme="minorHAnsi" w:cstheme="minorHAnsi"/>
          <w:spacing w:val="6"/>
        </w:rPr>
        <w:t xml:space="preserve"> </w:t>
      </w:r>
      <w:r w:rsidRPr="00E70D07">
        <w:rPr>
          <w:rFonts w:asciiTheme="minorHAnsi" w:hAnsiTheme="minorHAnsi" w:cstheme="minorHAnsi"/>
        </w:rPr>
        <w:t>Group</w:t>
      </w:r>
      <w:r w:rsidRPr="00E70D07">
        <w:rPr>
          <w:rFonts w:asciiTheme="minorHAnsi" w:hAnsiTheme="minorHAnsi" w:cstheme="minorHAnsi"/>
          <w:spacing w:val="6"/>
        </w:rPr>
        <w:t xml:space="preserve"> </w:t>
      </w:r>
      <w:r w:rsidRPr="00E70D07">
        <w:rPr>
          <w:rFonts w:asciiTheme="minorHAnsi" w:hAnsiTheme="minorHAnsi" w:cstheme="minorHAnsi"/>
        </w:rPr>
        <w:t>Ulcinj</w:t>
      </w:r>
      <w:r w:rsidRPr="00E70D07">
        <w:rPr>
          <w:rFonts w:asciiTheme="minorHAnsi" w:hAnsiTheme="minorHAnsi" w:cstheme="minorHAnsi"/>
          <w:spacing w:val="6"/>
        </w:rPr>
        <w:t xml:space="preserve"> </w:t>
      </w:r>
      <w:r w:rsidRPr="00E70D07">
        <w:rPr>
          <w:rFonts w:asciiTheme="minorHAnsi" w:hAnsiTheme="minorHAnsi" w:cstheme="minorHAnsi"/>
        </w:rPr>
        <w:t>–</w:t>
      </w:r>
      <w:r w:rsidRPr="00E70D07">
        <w:rPr>
          <w:rFonts w:asciiTheme="minorHAnsi" w:hAnsiTheme="minorHAnsi" w:cstheme="minorHAnsi"/>
          <w:spacing w:val="6"/>
        </w:rPr>
        <w:t xml:space="preserve"> </w:t>
      </w:r>
      <w:r w:rsidRPr="00E70D07">
        <w:rPr>
          <w:rFonts w:asciiTheme="minorHAnsi" w:hAnsiTheme="minorHAnsi" w:cstheme="minorHAnsi"/>
        </w:rPr>
        <w:t>Mogul,</w:t>
      </w:r>
      <w:r w:rsidRPr="00E70D07">
        <w:rPr>
          <w:rFonts w:asciiTheme="minorHAnsi" w:hAnsiTheme="minorHAnsi" w:cstheme="minorHAnsi"/>
          <w:spacing w:val="6"/>
        </w:rPr>
        <w:t xml:space="preserve"> </w:t>
      </w:r>
      <w:r w:rsidRPr="00E70D07">
        <w:rPr>
          <w:rFonts w:asciiTheme="minorHAnsi" w:hAnsiTheme="minorHAnsi" w:cstheme="minorHAnsi"/>
        </w:rPr>
        <w:t>Xhemal</w:t>
      </w:r>
      <w:r w:rsidRPr="00E70D07">
        <w:rPr>
          <w:rFonts w:asciiTheme="minorHAnsi" w:hAnsiTheme="minorHAnsi" w:cstheme="minorHAnsi"/>
          <w:spacing w:val="6"/>
        </w:rPr>
        <w:t xml:space="preserve"> </w:t>
      </w:r>
      <w:r w:rsidRPr="00E70D07">
        <w:rPr>
          <w:rFonts w:asciiTheme="minorHAnsi" w:hAnsiTheme="minorHAnsi" w:cstheme="minorHAnsi"/>
        </w:rPr>
        <w:t>Peroviq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1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Montenegrin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LGBTIQ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association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Queer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Montenegro,</w:t>
      </w:r>
      <w:r w:rsidRPr="00E70D07">
        <w:rPr>
          <w:rFonts w:asciiTheme="minorHAnsi" w:hAnsiTheme="minorHAnsi" w:cstheme="minorHAnsi"/>
          <w:spacing w:val="54"/>
        </w:rPr>
        <w:t xml:space="preserve"> </w:t>
      </w:r>
      <w:r w:rsidRPr="00E70D07">
        <w:rPr>
          <w:rFonts w:asciiTheme="minorHAnsi" w:hAnsiTheme="minorHAnsi" w:cstheme="minorHAnsi"/>
        </w:rPr>
        <w:t>Staša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Bistrica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4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Montenegrin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PEN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Center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4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Montenegrin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r w:rsidRPr="00E70D07">
        <w:rPr>
          <w:rFonts w:asciiTheme="minorHAnsi" w:hAnsiTheme="minorHAnsi" w:cstheme="minorHAnsi"/>
        </w:rPr>
        <w:t>Philological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r w:rsidRPr="00E70D07">
        <w:rPr>
          <w:rFonts w:asciiTheme="minorHAnsi" w:hAnsiTheme="minorHAnsi" w:cstheme="minorHAnsi"/>
        </w:rPr>
        <w:t>Society</w:t>
      </w:r>
    </w:p>
    <w:p w:rsidR="004C427C" w:rsidRPr="00E70D07" w:rsidRDefault="004C427C" w:rsidP="004C427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Montenegrin Helsinki Committee, Miodrag Vlahović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1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Montenegrin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Women’s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Lobby,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Aida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Petrović</w:t>
      </w:r>
    </w:p>
    <w:p w:rsidR="00E70D07" w:rsidRPr="00E70D07" w:rsidRDefault="00E70D07">
      <w:pPr>
        <w:pStyle w:val="ListParagraph"/>
        <w:numPr>
          <w:ilvl w:val="0"/>
          <w:numId w:val="1"/>
        </w:numPr>
        <w:tabs>
          <w:tab w:val="left" w:pos="820"/>
        </w:tabs>
        <w:spacing w:before="21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Municipal Association of Multiple Sclerosis Bijelo Polje, Lidija Guberinić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Mrav,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Rožaje,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Munevera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Sutović</w:t>
      </w:r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New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Horizon,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Ulcinj,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Nazif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Velić</w:t>
      </w:r>
    </w:p>
    <w:p w:rsidR="00337643" w:rsidRPr="00E70D07" w:rsidRDefault="00337643" w:rsidP="00337643">
      <w:pPr>
        <w:pStyle w:val="ListParagraph"/>
        <w:numPr>
          <w:ilvl w:val="0"/>
          <w:numId w:val="1"/>
        </w:numPr>
        <w:tabs>
          <w:tab w:val="left" w:pos="820"/>
        </w:tabs>
        <w:spacing w:before="6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Polygon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Women's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Excellence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-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Sofia,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Rebeka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Čilović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9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Punta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institut,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Ulcinj,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Admir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Gjoni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5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SOS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Nikšić,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Nataša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Međedović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1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SOS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Rožaje,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Raza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Nurković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4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Student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organization,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Adamas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System,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Neda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Radović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9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First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Women's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Ecological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Movement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in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Montenegro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-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Ecopatriotism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4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Ulcinj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Info,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Mustafa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Canka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1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Varja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Đukić,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r w:rsidRPr="00E70D07">
        <w:rPr>
          <w:rFonts w:asciiTheme="minorHAnsi" w:hAnsiTheme="minorHAnsi" w:cstheme="minorHAnsi"/>
        </w:rPr>
        <w:t>actress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Veselin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Radulović,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lawyer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Women's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Safe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House,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Budislavka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Mira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Saveljić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0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Youth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Initiative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Human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Rights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(YIHR),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Edina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Hasanaga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Čobaj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4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Zenepa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Lika,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civil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activist</w:t>
      </w:r>
    </w:p>
    <w:sectPr w:rsidR="00AD72B5" w:rsidRPr="00E70D07">
      <w:pgSz w:w="1191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701F3"/>
    <w:multiLevelType w:val="hybridMultilevel"/>
    <w:tmpl w:val="84D8BDFA"/>
    <w:lvl w:ilvl="0" w:tplc="D240707E">
      <w:start w:val="1"/>
      <w:numFmt w:val="decimal"/>
      <w:lvlText w:val="%1."/>
      <w:lvlJc w:val="left"/>
      <w:pPr>
        <w:ind w:left="820" w:hanging="360"/>
      </w:pPr>
      <w:rPr>
        <w:rFonts w:asciiTheme="minorHAnsi" w:eastAsia="Microsoft Sans Serif" w:hAnsiTheme="minorHAnsi" w:cstheme="minorHAnsi" w:hint="default"/>
        <w:spacing w:val="-1"/>
        <w:w w:val="100"/>
        <w:sz w:val="22"/>
        <w:szCs w:val="22"/>
        <w:lang w:val="en-US" w:eastAsia="en-US" w:bidi="ar-SA"/>
      </w:rPr>
    </w:lvl>
    <w:lvl w:ilvl="1" w:tplc="6FFC7A78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DEE0CB62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FD9CF4B0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B914D2C0">
      <w:numFmt w:val="bullet"/>
      <w:lvlText w:val="•"/>
      <w:lvlJc w:val="left"/>
      <w:pPr>
        <w:ind w:left="4189" w:hanging="360"/>
      </w:pPr>
      <w:rPr>
        <w:rFonts w:hint="default"/>
        <w:lang w:val="en-US" w:eastAsia="en-US" w:bidi="ar-SA"/>
      </w:rPr>
    </w:lvl>
    <w:lvl w:ilvl="5" w:tplc="8774D250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6" w:tplc="EFF2A5EC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7" w:tplc="DE2CFC62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8" w:tplc="D4AED736">
      <w:numFmt w:val="bullet"/>
      <w:lvlText w:val="•"/>
      <w:lvlJc w:val="left"/>
      <w:pPr>
        <w:ind w:left="755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19662DF"/>
    <w:multiLevelType w:val="hybridMultilevel"/>
    <w:tmpl w:val="C176878E"/>
    <w:lvl w:ilvl="0" w:tplc="EBEC595E">
      <w:start w:val="1"/>
      <w:numFmt w:val="decimal"/>
      <w:lvlText w:val="%1."/>
      <w:lvlJc w:val="left"/>
      <w:pPr>
        <w:ind w:left="820" w:hanging="360"/>
      </w:pPr>
      <w:rPr>
        <w:rFonts w:asciiTheme="minorHAnsi" w:eastAsia="Microsoft Sans Serif" w:hAnsiTheme="minorHAnsi" w:cstheme="minorHAnsi" w:hint="default"/>
        <w:spacing w:val="-1"/>
        <w:w w:val="100"/>
        <w:sz w:val="22"/>
        <w:szCs w:val="22"/>
        <w:lang w:val="en-US" w:eastAsia="en-US" w:bidi="ar-SA"/>
      </w:rPr>
    </w:lvl>
    <w:lvl w:ilvl="1" w:tplc="7CBC9DCA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C4F22304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B9D6C5FA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96DC1148">
      <w:numFmt w:val="bullet"/>
      <w:lvlText w:val="•"/>
      <w:lvlJc w:val="left"/>
      <w:pPr>
        <w:ind w:left="4189" w:hanging="360"/>
      </w:pPr>
      <w:rPr>
        <w:rFonts w:hint="default"/>
        <w:lang w:val="en-US" w:eastAsia="en-US" w:bidi="ar-SA"/>
      </w:rPr>
    </w:lvl>
    <w:lvl w:ilvl="5" w:tplc="7862BAE2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6" w:tplc="018A6A92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7" w:tplc="E1C28AE8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8" w:tplc="75245CDA">
      <w:numFmt w:val="bullet"/>
      <w:lvlText w:val="•"/>
      <w:lvlJc w:val="left"/>
      <w:pPr>
        <w:ind w:left="7559" w:hanging="360"/>
      </w:pPr>
      <w:rPr>
        <w:rFonts w:hint="default"/>
        <w:lang w:val="en-US" w:eastAsia="en-US" w:bidi="ar-SA"/>
      </w:rPr>
    </w:lvl>
  </w:abstractNum>
  <w:num w:numId="1" w16cid:durableId="2001157915">
    <w:abstractNumId w:val="1"/>
  </w:num>
  <w:num w:numId="2" w16cid:durableId="1540320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B5"/>
    <w:rsid w:val="00337643"/>
    <w:rsid w:val="004C427C"/>
    <w:rsid w:val="00600FE5"/>
    <w:rsid w:val="009617FF"/>
    <w:rsid w:val="00AD72B5"/>
    <w:rsid w:val="00D751EE"/>
    <w:rsid w:val="00E7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1E01F"/>
  <w15:docId w15:val="{B6CDE016-5A8E-4316-AED6-B36F31A5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"/>
      <w:ind w:left="820" w:hanging="360"/>
    </w:pPr>
  </w:style>
  <w:style w:type="paragraph" w:styleId="ListParagraph">
    <w:name w:val="List Paragraph"/>
    <w:basedOn w:val="Normal"/>
    <w:uiPriority w:val="1"/>
    <w:qFormat/>
    <w:pPr>
      <w:spacing w:before="16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5601</Characters>
  <Application>Microsoft Office Word</Application>
  <DocSecurity>0</DocSecurity>
  <Lines>46</Lines>
  <Paragraphs>13</Paragraphs>
  <ScaleCrop>false</ScaleCrop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4</cp:revision>
  <dcterms:created xsi:type="dcterms:W3CDTF">2024-04-18T07:59:00Z</dcterms:created>
  <dcterms:modified xsi:type="dcterms:W3CDTF">2024-04-18T10:02:00Z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LastSaved">
    <vt:filetime>2024-04-18T00:00:00Z</vt:filetime>
  </property>
</Properties>
</file>