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80" w:rsidRPr="00243F1B" w:rsidRDefault="00DF68DF" w:rsidP="00912380">
      <w:pPr>
        <w:rPr>
          <w:lang w:val="sr-Latn-ME"/>
        </w:rPr>
      </w:pPr>
      <w:r w:rsidRPr="00243F1B">
        <w:rPr>
          <w:noProof/>
        </w:rPr>
        <w:drawing>
          <wp:anchor distT="0" distB="0" distL="114300" distR="114300" simplePos="0" relativeHeight="251659264" behindDoc="0" locked="0" layoutInCell="1" allowOverlap="1" wp14:anchorId="3EB63211" wp14:editId="6EAB8A65">
            <wp:simplePos x="0" y="0"/>
            <wp:positionH relativeFrom="margin">
              <wp:posOffset>5012996</wp:posOffset>
            </wp:positionH>
            <wp:positionV relativeFrom="paragraph">
              <wp:posOffset>15240</wp:posOffset>
            </wp:positionV>
            <wp:extent cx="855639" cy="1087820"/>
            <wp:effectExtent l="0" t="0" r="1905" b="0"/>
            <wp:wrapNone/>
            <wp:docPr id="1" name="Picture 1" descr="Ombudsman-LOGO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mbudsman-LOGO-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39" cy="108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1EF">
        <w:rPr>
          <w:noProof/>
          <w:lang w:val="sr-Latn-M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.35pt;margin-top:.05pt;width:80.4pt;height:92.3pt;z-index:251661312;mso-position-horizontal-relative:text;mso-position-vertical-relative:text">
            <v:imagedata r:id="rId9" o:title="GrbCG"/>
          </v:shape>
        </w:pict>
      </w:r>
    </w:p>
    <w:p w:rsidR="008524FD" w:rsidRPr="00243F1B" w:rsidRDefault="008524FD" w:rsidP="008524FD">
      <w:pPr>
        <w:jc w:val="center"/>
        <w:rPr>
          <w:sz w:val="32"/>
          <w:lang w:val="sr-Latn-ME"/>
        </w:rPr>
      </w:pPr>
    </w:p>
    <w:p w:rsidR="008524FD" w:rsidRPr="00243F1B" w:rsidRDefault="008524FD" w:rsidP="008524FD">
      <w:pPr>
        <w:jc w:val="center"/>
        <w:rPr>
          <w:sz w:val="32"/>
          <w:lang w:val="sr-Latn-ME"/>
        </w:rPr>
      </w:pPr>
      <w:r w:rsidRPr="00243F1B">
        <w:rPr>
          <w:sz w:val="32"/>
          <w:lang w:val="sr-Latn-ME"/>
        </w:rPr>
        <w:t xml:space="preserve">ZAŠTITNIK LJUDSKIH PRAVA </w:t>
      </w:r>
    </w:p>
    <w:p w:rsidR="00912380" w:rsidRPr="00243F1B" w:rsidRDefault="008524FD" w:rsidP="008524FD">
      <w:pPr>
        <w:jc w:val="center"/>
        <w:rPr>
          <w:sz w:val="32"/>
          <w:lang w:val="sr-Latn-ME"/>
        </w:rPr>
      </w:pPr>
      <w:r w:rsidRPr="00243F1B">
        <w:rPr>
          <w:sz w:val="32"/>
          <w:lang w:val="sr-Latn-ME"/>
        </w:rPr>
        <w:t>I SLOBODA CRNE GORE</w:t>
      </w:r>
    </w:p>
    <w:p w:rsidR="00912380" w:rsidRPr="00243F1B" w:rsidRDefault="00912380" w:rsidP="00912380">
      <w:pPr>
        <w:rPr>
          <w:lang w:val="sr-Latn-ME"/>
        </w:rPr>
      </w:pPr>
    </w:p>
    <w:p w:rsidR="00912380" w:rsidRPr="00243F1B" w:rsidRDefault="00912380" w:rsidP="00912380">
      <w:pPr>
        <w:rPr>
          <w:lang w:val="sr-Latn-ME"/>
        </w:rPr>
      </w:pPr>
    </w:p>
    <w:p w:rsidR="00912380" w:rsidRPr="00243F1B" w:rsidRDefault="00912380" w:rsidP="00912380">
      <w:pPr>
        <w:rPr>
          <w:lang w:val="sr-Latn-ME"/>
        </w:rPr>
      </w:pPr>
    </w:p>
    <w:p w:rsidR="00912380" w:rsidRPr="00243F1B" w:rsidRDefault="00912380" w:rsidP="00912380">
      <w:pPr>
        <w:rPr>
          <w:lang w:val="sr-Latn-ME"/>
        </w:rPr>
      </w:pPr>
    </w:p>
    <w:p w:rsidR="00912380" w:rsidRPr="00243F1B" w:rsidRDefault="00912380" w:rsidP="00912380">
      <w:pPr>
        <w:rPr>
          <w:lang w:val="sr-Latn-ME"/>
        </w:rPr>
      </w:pPr>
    </w:p>
    <w:p w:rsidR="00912380" w:rsidRPr="00243F1B" w:rsidRDefault="00912380" w:rsidP="00912380">
      <w:pPr>
        <w:rPr>
          <w:lang w:val="sr-Latn-ME"/>
        </w:rPr>
      </w:pPr>
    </w:p>
    <w:p w:rsidR="00912380" w:rsidRPr="00243F1B" w:rsidRDefault="00912380" w:rsidP="00912380">
      <w:pPr>
        <w:rPr>
          <w:lang w:val="sr-Latn-ME"/>
        </w:rPr>
      </w:pPr>
    </w:p>
    <w:p w:rsidR="00912380" w:rsidRPr="00243F1B" w:rsidRDefault="00912380" w:rsidP="00912380">
      <w:pPr>
        <w:rPr>
          <w:lang w:val="sr-Latn-ME"/>
        </w:rPr>
      </w:pPr>
    </w:p>
    <w:p w:rsidR="00912380" w:rsidRPr="00243F1B" w:rsidRDefault="00912380" w:rsidP="00912380">
      <w:pPr>
        <w:rPr>
          <w:lang w:val="sr-Latn-ME"/>
        </w:rPr>
      </w:pPr>
    </w:p>
    <w:p w:rsidR="00912380" w:rsidRPr="00243F1B" w:rsidRDefault="00912380" w:rsidP="00912380">
      <w:pPr>
        <w:rPr>
          <w:lang w:val="sr-Latn-ME"/>
        </w:rPr>
      </w:pPr>
    </w:p>
    <w:p w:rsidR="00912380" w:rsidRPr="00243F1B" w:rsidRDefault="00912380" w:rsidP="00912380">
      <w:pPr>
        <w:rPr>
          <w:lang w:val="sr-Latn-ME"/>
        </w:rPr>
      </w:pPr>
    </w:p>
    <w:p w:rsidR="00912380" w:rsidRPr="00243F1B" w:rsidRDefault="00912380" w:rsidP="00912380">
      <w:pPr>
        <w:rPr>
          <w:lang w:val="sr-Latn-ME"/>
        </w:rPr>
      </w:pPr>
    </w:p>
    <w:p w:rsidR="00912380" w:rsidRPr="00243F1B" w:rsidRDefault="00912380" w:rsidP="00912380">
      <w:pPr>
        <w:rPr>
          <w:lang w:val="sr-Latn-ME"/>
        </w:rPr>
      </w:pPr>
    </w:p>
    <w:p w:rsidR="00912380" w:rsidRPr="00243F1B" w:rsidRDefault="00912380" w:rsidP="00912380">
      <w:pPr>
        <w:rPr>
          <w:lang w:val="sr-Latn-ME"/>
        </w:rPr>
      </w:pPr>
    </w:p>
    <w:p w:rsidR="00912380" w:rsidRPr="00243F1B" w:rsidRDefault="00912380" w:rsidP="00912380">
      <w:pPr>
        <w:rPr>
          <w:lang w:val="sr-Latn-ME"/>
        </w:rPr>
      </w:pPr>
    </w:p>
    <w:p w:rsidR="0099735D" w:rsidRDefault="002C153F" w:rsidP="00ED3F05">
      <w:pPr>
        <w:jc w:val="center"/>
        <w:rPr>
          <w:b/>
          <w:color w:val="1F4E79"/>
          <w:sz w:val="44"/>
          <w:shd w:val="clear" w:color="auto" w:fill="FFFFFF"/>
          <w:lang w:val="sr-Latn-ME"/>
        </w:rPr>
      </w:pPr>
      <w:r>
        <w:rPr>
          <w:b/>
          <w:color w:val="1F4E79"/>
          <w:sz w:val="44"/>
          <w:shd w:val="clear" w:color="auto" w:fill="FFFFFF"/>
          <w:lang w:val="sr-Latn-ME"/>
        </w:rPr>
        <w:t>OKRUGLI STO</w:t>
      </w:r>
    </w:p>
    <w:p w:rsidR="0099735D" w:rsidRDefault="0099735D" w:rsidP="00ED3F05">
      <w:pPr>
        <w:jc w:val="center"/>
        <w:rPr>
          <w:b/>
          <w:color w:val="1F4E79"/>
          <w:sz w:val="44"/>
          <w:shd w:val="clear" w:color="auto" w:fill="FFFFFF"/>
          <w:lang w:val="sr-Latn-ME"/>
        </w:rPr>
      </w:pPr>
    </w:p>
    <w:p w:rsidR="002C153F" w:rsidRDefault="002C153F" w:rsidP="00ED3F05">
      <w:pPr>
        <w:jc w:val="center"/>
        <w:rPr>
          <w:b/>
          <w:color w:val="1F4E79"/>
          <w:sz w:val="44"/>
          <w:shd w:val="clear" w:color="auto" w:fill="FFFFFF"/>
          <w:lang w:val="sr-Latn-ME"/>
        </w:rPr>
      </w:pPr>
    </w:p>
    <w:p w:rsidR="00ED3F05" w:rsidRPr="00243F1B" w:rsidRDefault="002C153F" w:rsidP="00ED3F05">
      <w:pPr>
        <w:jc w:val="center"/>
        <w:rPr>
          <w:sz w:val="12"/>
          <w:lang w:val="sr-Latn-ME"/>
        </w:rPr>
      </w:pPr>
      <w:r>
        <w:rPr>
          <w:b/>
          <w:color w:val="1F4E79"/>
          <w:sz w:val="44"/>
          <w:shd w:val="clear" w:color="auto" w:fill="FFFFFF"/>
          <w:lang w:val="sr-Latn-ME"/>
        </w:rPr>
        <w:t>Modeli deinstitucionalizacije  i zaštita mentalnog zdravlja u zajednici</w:t>
      </w:r>
    </w:p>
    <w:p w:rsidR="00912380" w:rsidRPr="00243F1B" w:rsidRDefault="00912380" w:rsidP="00912380">
      <w:pPr>
        <w:rPr>
          <w:lang w:val="sr-Latn-ME"/>
        </w:rPr>
      </w:pPr>
    </w:p>
    <w:p w:rsidR="00912380" w:rsidRPr="00243F1B" w:rsidRDefault="00912380" w:rsidP="00912380">
      <w:pPr>
        <w:rPr>
          <w:lang w:val="sr-Latn-ME"/>
        </w:rPr>
      </w:pPr>
    </w:p>
    <w:p w:rsidR="00912380" w:rsidRPr="00243F1B" w:rsidRDefault="00912380" w:rsidP="00912380">
      <w:pPr>
        <w:rPr>
          <w:lang w:val="sr-Latn-ME"/>
        </w:rPr>
      </w:pPr>
    </w:p>
    <w:p w:rsidR="00912380" w:rsidRPr="00243F1B" w:rsidRDefault="00912380" w:rsidP="00912380">
      <w:pPr>
        <w:rPr>
          <w:lang w:val="sr-Latn-ME"/>
        </w:rPr>
      </w:pPr>
    </w:p>
    <w:p w:rsidR="007B7AD0" w:rsidRPr="00243F1B" w:rsidRDefault="007B7AD0" w:rsidP="00912380">
      <w:pPr>
        <w:jc w:val="right"/>
        <w:rPr>
          <w:b/>
          <w:lang w:val="sr-Latn-ME"/>
        </w:rPr>
      </w:pPr>
    </w:p>
    <w:p w:rsidR="007B7AD0" w:rsidRPr="00243F1B" w:rsidRDefault="007B7AD0" w:rsidP="00912380">
      <w:pPr>
        <w:jc w:val="right"/>
        <w:rPr>
          <w:b/>
          <w:lang w:val="sr-Latn-ME"/>
        </w:rPr>
      </w:pPr>
    </w:p>
    <w:p w:rsidR="007B7AD0" w:rsidRPr="00243F1B" w:rsidRDefault="007B7AD0" w:rsidP="00912380">
      <w:pPr>
        <w:jc w:val="right"/>
        <w:rPr>
          <w:b/>
          <w:lang w:val="sr-Latn-ME"/>
        </w:rPr>
      </w:pPr>
    </w:p>
    <w:p w:rsidR="00912380" w:rsidRPr="00243F1B" w:rsidRDefault="00912380" w:rsidP="00912380">
      <w:pPr>
        <w:jc w:val="right"/>
        <w:rPr>
          <w:b/>
          <w:lang w:val="sr-Latn-ME"/>
        </w:rPr>
      </w:pPr>
    </w:p>
    <w:p w:rsidR="00912380" w:rsidRPr="00243F1B" w:rsidRDefault="00912380" w:rsidP="00912380">
      <w:pPr>
        <w:jc w:val="right"/>
        <w:rPr>
          <w:b/>
          <w:lang w:val="sr-Latn-ME"/>
        </w:rPr>
      </w:pPr>
    </w:p>
    <w:p w:rsidR="00912380" w:rsidRPr="00243F1B" w:rsidRDefault="00912380" w:rsidP="00912380">
      <w:pPr>
        <w:jc w:val="right"/>
        <w:rPr>
          <w:b/>
          <w:lang w:val="sr-Latn-ME"/>
        </w:rPr>
      </w:pPr>
    </w:p>
    <w:p w:rsidR="00912380" w:rsidRPr="00243F1B" w:rsidRDefault="00912380" w:rsidP="00912380">
      <w:pPr>
        <w:jc w:val="right"/>
        <w:rPr>
          <w:b/>
          <w:lang w:val="sr-Latn-ME"/>
        </w:rPr>
      </w:pPr>
    </w:p>
    <w:p w:rsidR="00912380" w:rsidRPr="00243F1B" w:rsidRDefault="00912380" w:rsidP="00912380">
      <w:pPr>
        <w:jc w:val="right"/>
        <w:rPr>
          <w:b/>
          <w:lang w:val="sr-Latn-ME"/>
        </w:rPr>
      </w:pPr>
    </w:p>
    <w:p w:rsidR="00912380" w:rsidRDefault="00912380" w:rsidP="00912380">
      <w:pPr>
        <w:jc w:val="right"/>
        <w:rPr>
          <w:b/>
          <w:lang w:val="sr-Latn-ME"/>
        </w:rPr>
      </w:pPr>
    </w:p>
    <w:p w:rsidR="00303B6E" w:rsidRPr="00243F1B" w:rsidRDefault="00303B6E" w:rsidP="00912380">
      <w:pPr>
        <w:jc w:val="right"/>
        <w:rPr>
          <w:b/>
          <w:lang w:val="sr-Latn-ME"/>
        </w:rPr>
      </w:pPr>
    </w:p>
    <w:p w:rsidR="00912380" w:rsidRDefault="00912380" w:rsidP="00912380">
      <w:pPr>
        <w:jc w:val="right"/>
        <w:rPr>
          <w:b/>
          <w:lang w:val="sr-Latn-ME"/>
        </w:rPr>
      </w:pPr>
    </w:p>
    <w:p w:rsidR="00303B6E" w:rsidRDefault="00303B6E" w:rsidP="00912380">
      <w:pPr>
        <w:jc w:val="right"/>
        <w:rPr>
          <w:b/>
          <w:lang w:val="sr-Latn-ME"/>
        </w:rPr>
      </w:pPr>
    </w:p>
    <w:p w:rsidR="00303B6E" w:rsidRPr="00243F1B" w:rsidRDefault="00303B6E" w:rsidP="00912380">
      <w:pPr>
        <w:jc w:val="right"/>
        <w:rPr>
          <w:b/>
          <w:lang w:val="sr-Latn-ME"/>
        </w:rPr>
      </w:pPr>
    </w:p>
    <w:p w:rsidR="00912380" w:rsidRDefault="000873D2" w:rsidP="00912380">
      <w:pPr>
        <w:jc w:val="center"/>
        <w:rPr>
          <w:b/>
          <w:lang w:val="sr-Latn-ME"/>
        </w:rPr>
      </w:pPr>
      <w:r w:rsidRPr="00243F1B">
        <w:rPr>
          <w:b/>
          <w:lang w:val="sr-Latn-ME"/>
        </w:rPr>
        <w:t>Podgorica</w:t>
      </w:r>
      <w:r>
        <w:rPr>
          <w:b/>
          <w:lang w:val="sr-Latn-ME"/>
        </w:rPr>
        <w:t xml:space="preserve"> </w:t>
      </w:r>
      <w:r w:rsidR="001E1D4D">
        <w:rPr>
          <w:b/>
          <w:lang w:val="sr-Latn-ME"/>
        </w:rPr>
        <w:t>–</w:t>
      </w:r>
      <w:r>
        <w:rPr>
          <w:b/>
          <w:lang w:val="sr-Latn-ME"/>
        </w:rPr>
        <w:t xml:space="preserve"> </w:t>
      </w:r>
      <w:r w:rsidR="001E1D4D">
        <w:rPr>
          <w:b/>
          <w:lang w:val="sr-Latn-ME"/>
        </w:rPr>
        <w:t>20 Mart</w:t>
      </w:r>
      <w:r w:rsidR="00B15C6F">
        <w:rPr>
          <w:b/>
          <w:lang w:val="sr-Latn-ME"/>
        </w:rPr>
        <w:t xml:space="preserve"> </w:t>
      </w:r>
      <w:r w:rsidR="00D208B6">
        <w:rPr>
          <w:b/>
          <w:lang w:val="sr-Latn-ME"/>
        </w:rPr>
        <w:t xml:space="preserve"> </w:t>
      </w:r>
      <w:r w:rsidR="00912380" w:rsidRPr="00243F1B">
        <w:rPr>
          <w:b/>
          <w:lang w:val="sr-Latn-ME"/>
        </w:rPr>
        <w:t>201</w:t>
      </w:r>
      <w:r w:rsidR="00D208B6">
        <w:rPr>
          <w:b/>
          <w:lang w:val="sr-Latn-ME"/>
        </w:rPr>
        <w:t>7</w:t>
      </w:r>
      <w:r w:rsidR="00912380" w:rsidRPr="00243F1B">
        <w:rPr>
          <w:b/>
          <w:lang w:val="sr-Latn-ME"/>
        </w:rPr>
        <w:t>. godine</w:t>
      </w:r>
    </w:p>
    <w:p w:rsidR="00303B6E" w:rsidRPr="00243F1B" w:rsidRDefault="00303B6E" w:rsidP="00912380">
      <w:pPr>
        <w:jc w:val="center"/>
        <w:rPr>
          <w:lang w:val="sr-Latn-ME"/>
        </w:rPr>
      </w:pPr>
    </w:p>
    <w:p w:rsidR="00C6479E" w:rsidRDefault="00C6479E" w:rsidP="002C153F">
      <w:pPr>
        <w:rPr>
          <w:sz w:val="28"/>
          <w:szCs w:val="28"/>
          <w:lang w:val="sr-Latn-ME"/>
        </w:rPr>
      </w:pPr>
    </w:p>
    <w:p w:rsidR="00C6479E" w:rsidRDefault="00C6479E" w:rsidP="002C153F">
      <w:pPr>
        <w:rPr>
          <w:sz w:val="28"/>
          <w:szCs w:val="28"/>
          <w:lang w:val="sr-Latn-ME"/>
        </w:rPr>
      </w:pPr>
    </w:p>
    <w:p w:rsidR="002C153F" w:rsidRDefault="002C153F" w:rsidP="002C153F">
      <w:pPr>
        <w:rPr>
          <w:sz w:val="28"/>
          <w:szCs w:val="28"/>
          <w:lang w:val="sr-Latn-ME"/>
        </w:rPr>
      </w:pPr>
      <w:r w:rsidRPr="002C153F">
        <w:rPr>
          <w:sz w:val="28"/>
          <w:szCs w:val="28"/>
          <w:lang w:val="sr-Latn-ME"/>
        </w:rPr>
        <w:lastRenderedPageBreak/>
        <w:t>Poštovan</w:t>
      </w:r>
      <w:r w:rsidR="002D359E">
        <w:rPr>
          <w:sz w:val="28"/>
          <w:szCs w:val="28"/>
          <w:lang w:val="sr-Latn-ME"/>
        </w:rPr>
        <w:t xml:space="preserve">e </w:t>
      </w:r>
      <w:r w:rsidRPr="002C153F">
        <w:rPr>
          <w:sz w:val="28"/>
          <w:szCs w:val="28"/>
          <w:lang w:val="sr-Latn-ME"/>
        </w:rPr>
        <w:t xml:space="preserve"> g-đ</w:t>
      </w:r>
      <w:r w:rsidR="002D359E">
        <w:rPr>
          <w:sz w:val="28"/>
          <w:szCs w:val="28"/>
          <w:lang w:val="sr-Latn-ME"/>
        </w:rPr>
        <w:t>e</w:t>
      </w:r>
      <w:r w:rsidRPr="002C153F">
        <w:rPr>
          <w:sz w:val="28"/>
          <w:szCs w:val="28"/>
          <w:lang w:val="sr-Latn-ME"/>
        </w:rPr>
        <w:t xml:space="preserve"> </w:t>
      </w:r>
      <w:r w:rsidR="002D359E">
        <w:rPr>
          <w:sz w:val="28"/>
          <w:szCs w:val="28"/>
          <w:lang w:val="sr-Latn-ME"/>
        </w:rPr>
        <w:t xml:space="preserve"> Gorjanac-Prelević, </w:t>
      </w:r>
      <w:r w:rsidR="0047610A">
        <w:rPr>
          <w:sz w:val="28"/>
          <w:szCs w:val="28"/>
          <w:lang w:val="sr-Latn-ME"/>
        </w:rPr>
        <w:t>Dabižinović</w:t>
      </w:r>
      <w:r w:rsidR="002D359E">
        <w:rPr>
          <w:sz w:val="28"/>
          <w:szCs w:val="28"/>
          <w:lang w:val="sr-Latn-ME"/>
        </w:rPr>
        <w:t xml:space="preserve"> i Drešević,</w:t>
      </w:r>
    </w:p>
    <w:p w:rsidR="002D359E" w:rsidRPr="002C153F" w:rsidRDefault="002D359E" w:rsidP="002C153F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Poštovani gospodine Kuševija,</w:t>
      </w:r>
    </w:p>
    <w:p w:rsidR="002C153F" w:rsidRPr="002C153F" w:rsidRDefault="002C153F" w:rsidP="002C153F">
      <w:pPr>
        <w:rPr>
          <w:sz w:val="28"/>
          <w:szCs w:val="28"/>
          <w:lang w:val="sr-Latn-ME"/>
        </w:rPr>
      </w:pPr>
      <w:r w:rsidRPr="002C153F">
        <w:rPr>
          <w:sz w:val="28"/>
          <w:szCs w:val="28"/>
          <w:lang w:val="sr-Latn-ME"/>
        </w:rPr>
        <w:t>Poštovani učesnici okruglog stola</w:t>
      </w:r>
      <w:r w:rsidR="002D359E">
        <w:rPr>
          <w:sz w:val="28"/>
          <w:szCs w:val="28"/>
          <w:lang w:val="sr-Latn-ME"/>
        </w:rPr>
        <w:t>,</w:t>
      </w:r>
    </w:p>
    <w:p w:rsidR="002C153F" w:rsidRPr="002C153F" w:rsidRDefault="002C153F" w:rsidP="002C153F">
      <w:pPr>
        <w:rPr>
          <w:sz w:val="28"/>
          <w:szCs w:val="28"/>
          <w:lang w:val="sr-Latn-ME"/>
        </w:rPr>
      </w:pPr>
      <w:r w:rsidRPr="002C153F">
        <w:rPr>
          <w:sz w:val="28"/>
          <w:szCs w:val="28"/>
          <w:lang w:val="sr-Latn-ME"/>
        </w:rPr>
        <w:t>Poštovani predstavnici medija,</w:t>
      </w:r>
    </w:p>
    <w:p w:rsidR="002C153F" w:rsidRPr="002C153F" w:rsidRDefault="002C153F" w:rsidP="002C153F">
      <w:pPr>
        <w:rPr>
          <w:sz w:val="28"/>
          <w:szCs w:val="28"/>
          <w:lang w:val="sr-Latn-ME"/>
        </w:rPr>
      </w:pPr>
    </w:p>
    <w:p w:rsidR="00023B85" w:rsidRDefault="00023B85" w:rsidP="002C153F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Zahvaljujem se na pozivu organizatorima ovog okruglog stola, NVO akciji za ljudska prava i  Centru za žensko mirovno obrazovanj</w:t>
      </w:r>
      <w:r w:rsidR="00A7781D">
        <w:rPr>
          <w:sz w:val="28"/>
          <w:szCs w:val="28"/>
          <w:lang w:val="sr-Latn-ME"/>
        </w:rPr>
        <w:t>e</w:t>
      </w:r>
      <w:r>
        <w:rPr>
          <w:sz w:val="28"/>
          <w:szCs w:val="28"/>
          <w:lang w:val="sr-Latn-ME"/>
        </w:rPr>
        <w:t xml:space="preserve"> ANIMA i prilici da </w:t>
      </w:r>
      <w:r w:rsidR="009951DA">
        <w:rPr>
          <w:sz w:val="28"/>
          <w:szCs w:val="28"/>
          <w:lang w:val="sr-Latn-ME"/>
        </w:rPr>
        <w:t xml:space="preserve">govorim o ovoj izuzetno važnoj temi, a u svjetlu </w:t>
      </w:r>
      <w:r w:rsidR="0002368F">
        <w:rPr>
          <w:sz w:val="28"/>
          <w:szCs w:val="28"/>
          <w:lang w:val="sr-Latn-ME"/>
        </w:rPr>
        <w:t xml:space="preserve">Izvještaja Akcije </w:t>
      </w:r>
      <w:r w:rsidR="009951DA">
        <w:rPr>
          <w:sz w:val="28"/>
          <w:szCs w:val="28"/>
          <w:lang w:val="sr-Latn-ME"/>
        </w:rPr>
        <w:t xml:space="preserve">za ljuska prava </w:t>
      </w:r>
      <w:r w:rsidR="009951DA" w:rsidRPr="009951DA">
        <w:rPr>
          <w:b/>
          <w:sz w:val="28"/>
          <w:szCs w:val="28"/>
          <w:lang w:val="sr-Latn-ME"/>
        </w:rPr>
        <w:t>„ Modeli deinstitucionalizacije  i zaštita mentalnog zdravlja u zajednici“</w:t>
      </w:r>
      <w:r>
        <w:rPr>
          <w:sz w:val="28"/>
          <w:szCs w:val="28"/>
          <w:lang w:val="sr-Latn-ME"/>
        </w:rPr>
        <w:t>.</w:t>
      </w:r>
    </w:p>
    <w:p w:rsidR="009951DA" w:rsidRDefault="009951DA" w:rsidP="002C153F">
      <w:pPr>
        <w:rPr>
          <w:sz w:val="28"/>
          <w:szCs w:val="28"/>
          <w:lang w:val="sr-Latn-ME"/>
        </w:rPr>
      </w:pPr>
    </w:p>
    <w:p w:rsidR="00CB6298" w:rsidRDefault="009951DA" w:rsidP="002C153F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Na samom početku želim da naglasim da je Izvještaj </w:t>
      </w:r>
      <w:r w:rsidR="00585894">
        <w:rPr>
          <w:sz w:val="28"/>
          <w:szCs w:val="28"/>
          <w:lang w:val="sr-Latn-ME"/>
        </w:rPr>
        <w:t xml:space="preserve">posmatran </w:t>
      </w:r>
      <w:r>
        <w:rPr>
          <w:sz w:val="28"/>
          <w:szCs w:val="28"/>
          <w:lang w:val="sr-Latn-ME"/>
        </w:rPr>
        <w:t>u cjelini kvalitetan i da se u njemu dati zaključci koji odražavaju stvarno stanje u Crnoj Gori</w:t>
      </w:r>
      <w:r w:rsidR="00CB6298">
        <w:rPr>
          <w:sz w:val="28"/>
          <w:szCs w:val="28"/>
          <w:lang w:val="sr-Latn-ME"/>
        </w:rPr>
        <w:t xml:space="preserve"> u pogledu zaštite zdravlja osoba sa mentalnim smetnjama ili mentalnim oboljenjima i ostvarivanje njihovih prava, kao i preporuke za izbor modela za izmještanje ovih osoba iz institucija i ostvarivanje zaštite njihovog mentalnog zdravlja u zajednici.</w:t>
      </w:r>
    </w:p>
    <w:p w:rsidR="00CB6298" w:rsidRPr="00E468B0" w:rsidRDefault="00CB6298" w:rsidP="002C153F">
      <w:pPr>
        <w:rPr>
          <w:sz w:val="28"/>
          <w:szCs w:val="28"/>
          <w:lang w:val="sr-Latn-ME"/>
        </w:rPr>
      </w:pPr>
    </w:p>
    <w:p w:rsidR="006C356B" w:rsidRPr="00E468B0" w:rsidRDefault="006C356B" w:rsidP="002C153F">
      <w:pPr>
        <w:rPr>
          <w:sz w:val="28"/>
          <w:szCs w:val="28"/>
          <w:lang w:val="sr-Latn-ME"/>
        </w:rPr>
      </w:pPr>
      <w:r w:rsidRPr="00E468B0">
        <w:rPr>
          <w:sz w:val="28"/>
          <w:szCs w:val="28"/>
          <w:lang w:val="sr-Latn-ME"/>
        </w:rPr>
        <w:t>Osobe sa mentalnim oboljenjima i intelektualnim smetnjama su decenijama bili višestruko diskriminisane u odnosu na ostale građane pa i u odnosu na ostale grupe osoba sa invaliditetom – senzorne i fizičke iz osnovnog razloga što im nijedan zakon nije priznavao status invaliditeta, pa je samim tim ostvarivanje njihovih prava bilo otežano.</w:t>
      </w:r>
    </w:p>
    <w:p w:rsidR="006C356B" w:rsidRPr="00E468B0" w:rsidRDefault="006C356B" w:rsidP="002C153F">
      <w:pPr>
        <w:rPr>
          <w:sz w:val="28"/>
          <w:szCs w:val="28"/>
          <w:lang w:val="sr-Latn-ME"/>
        </w:rPr>
      </w:pPr>
    </w:p>
    <w:p w:rsidR="002C153F" w:rsidRPr="00E468B0" w:rsidRDefault="002C153F" w:rsidP="002C153F">
      <w:pPr>
        <w:rPr>
          <w:sz w:val="28"/>
          <w:szCs w:val="28"/>
          <w:lang w:val="sr-Latn-ME"/>
        </w:rPr>
      </w:pPr>
      <w:r w:rsidRPr="00E468B0">
        <w:rPr>
          <w:sz w:val="28"/>
          <w:szCs w:val="28"/>
          <w:lang w:val="sr-Latn-ME"/>
        </w:rPr>
        <w:t>Crna Gora je ratifikovala Konvenciju o pravima osoba sa invaliditetom i time preuzela međunarodnu obavezu usklađivanja svog zakonodavstva sa Konvencijom i praksom nacionalnih institucija u skladu sa standardima Konvencije.</w:t>
      </w:r>
    </w:p>
    <w:p w:rsidR="002C153F" w:rsidRPr="00E468B0" w:rsidRDefault="002C153F" w:rsidP="002C153F">
      <w:pPr>
        <w:rPr>
          <w:sz w:val="28"/>
          <w:szCs w:val="28"/>
          <w:lang w:val="sr-Latn-ME"/>
        </w:rPr>
      </w:pPr>
    </w:p>
    <w:p w:rsidR="002033A1" w:rsidRPr="00E468B0" w:rsidRDefault="002033A1" w:rsidP="002C153F">
      <w:pPr>
        <w:rPr>
          <w:sz w:val="28"/>
          <w:szCs w:val="28"/>
          <w:lang w:val="sr-Latn-ME"/>
        </w:rPr>
      </w:pPr>
      <w:r w:rsidRPr="00E468B0">
        <w:rPr>
          <w:sz w:val="28"/>
          <w:szCs w:val="28"/>
          <w:lang w:val="sr-Latn-ME"/>
        </w:rPr>
        <w:t>Uskladu sa Konvencijom kao lica sa invaliditetom smatraju se i osobe koje imaju mentalna, intelektualna ili senzorna oštećenja.</w:t>
      </w:r>
    </w:p>
    <w:p w:rsidR="002033A1" w:rsidRPr="00E468B0" w:rsidRDefault="002033A1" w:rsidP="002C153F">
      <w:pPr>
        <w:rPr>
          <w:sz w:val="28"/>
          <w:szCs w:val="28"/>
          <w:lang w:val="sr-Latn-ME"/>
        </w:rPr>
      </w:pPr>
    </w:p>
    <w:p w:rsidR="002C153F" w:rsidRPr="00E468B0" w:rsidRDefault="00982966" w:rsidP="002C153F">
      <w:pPr>
        <w:rPr>
          <w:sz w:val="28"/>
          <w:szCs w:val="28"/>
          <w:lang w:val="sr-Latn-ME"/>
        </w:rPr>
      </w:pPr>
      <w:r w:rsidRPr="00E468B0">
        <w:rPr>
          <w:sz w:val="28"/>
          <w:szCs w:val="28"/>
          <w:lang w:val="sr-Latn-ME"/>
        </w:rPr>
        <w:t>Do ratifikacije ove Konvencije zaštita prava mentalno oboljelih osoba i osoba sa mentalnim smetnjama uglavnom se temelj</w:t>
      </w:r>
      <w:r w:rsidR="000E7E41" w:rsidRPr="00E468B0">
        <w:rPr>
          <w:sz w:val="28"/>
          <w:szCs w:val="28"/>
          <w:lang w:val="sr-Latn-ME"/>
        </w:rPr>
        <w:t xml:space="preserve">ila na medicinskom modelu, </w:t>
      </w:r>
      <w:r w:rsidRPr="00E468B0">
        <w:rPr>
          <w:sz w:val="28"/>
          <w:szCs w:val="28"/>
          <w:lang w:val="sr-Latn-ME"/>
        </w:rPr>
        <w:t xml:space="preserve"> </w:t>
      </w:r>
      <w:r w:rsidR="000E7E41" w:rsidRPr="00E468B0">
        <w:rPr>
          <w:sz w:val="28"/>
          <w:szCs w:val="28"/>
          <w:lang w:val="sr-Latn-ME"/>
        </w:rPr>
        <w:t>m</w:t>
      </w:r>
      <w:r w:rsidRPr="00E468B0">
        <w:rPr>
          <w:sz w:val="28"/>
          <w:szCs w:val="28"/>
          <w:lang w:val="sr-Latn-ME"/>
        </w:rPr>
        <w:t>eđutim ovaj model je prevaziđen, a međunarodno pravo i standardi se zasnivaju na socijalnom modelu</w:t>
      </w:r>
      <w:r w:rsidR="002C153F" w:rsidRPr="00E468B0">
        <w:rPr>
          <w:sz w:val="28"/>
          <w:szCs w:val="28"/>
          <w:lang w:val="sr-Latn-ME"/>
        </w:rPr>
        <w:t>, prema kome “invalidnost” proističe, prije svega iz propusta društvene sredine da se prilagodi potrebama i  težnjama ljudi sa invaliditetom, a ne iz nesposobnosti ljudi sa invaliditetom da se prilagode okruženju.</w:t>
      </w:r>
    </w:p>
    <w:p w:rsidR="002033A1" w:rsidRPr="00E468B0" w:rsidRDefault="002033A1" w:rsidP="002C153F">
      <w:pPr>
        <w:rPr>
          <w:sz w:val="28"/>
          <w:szCs w:val="28"/>
          <w:lang w:val="sr-Latn-ME"/>
        </w:rPr>
      </w:pPr>
    </w:p>
    <w:p w:rsidR="002C153F" w:rsidRPr="00E468B0" w:rsidRDefault="002C153F" w:rsidP="002C153F">
      <w:pPr>
        <w:rPr>
          <w:sz w:val="28"/>
          <w:szCs w:val="28"/>
          <w:lang w:val="sr-Latn-ME"/>
        </w:rPr>
      </w:pPr>
      <w:r w:rsidRPr="00E468B0">
        <w:rPr>
          <w:sz w:val="28"/>
          <w:szCs w:val="28"/>
          <w:lang w:val="sr-Latn-ME"/>
        </w:rPr>
        <w:t xml:space="preserve">Cilj Konvencije o pravima osoba sa invaliditetom je „da se unaprijedi, zaštiti i osigura puno i jednako uživanje svih ljudskih prava i osnovnih </w:t>
      </w:r>
      <w:r w:rsidRPr="00E468B0">
        <w:rPr>
          <w:sz w:val="28"/>
          <w:szCs w:val="28"/>
          <w:lang w:val="sr-Latn-ME"/>
        </w:rPr>
        <w:lastRenderedPageBreak/>
        <w:t>sloboda svim osobama sa invaliditetom i unaprijedi poštovanje</w:t>
      </w:r>
      <w:r w:rsidR="008E0498" w:rsidRPr="00E468B0">
        <w:rPr>
          <w:sz w:val="28"/>
          <w:szCs w:val="28"/>
          <w:lang w:val="sr-Latn-ME"/>
        </w:rPr>
        <w:t xml:space="preserve"> njihovog urođenog dostojanstva</w:t>
      </w:r>
      <w:r w:rsidRPr="00E468B0">
        <w:rPr>
          <w:sz w:val="28"/>
          <w:szCs w:val="28"/>
          <w:lang w:val="sr-Latn-ME"/>
        </w:rPr>
        <w:t xml:space="preserve">. </w:t>
      </w:r>
    </w:p>
    <w:p w:rsidR="000E7E41" w:rsidRPr="00E468B0" w:rsidRDefault="000E7E41" w:rsidP="002C153F">
      <w:pPr>
        <w:rPr>
          <w:sz w:val="28"/>
          <w:szCs w:val="28"/>
          <w:lang w:val="sr-Latn-ME"/>
        </w:rPr>
      </w:pPr>
    </w:p>
    <w:p w:rsidR="003C439B" w:rsidRPr="00E468B0" w:rsidRDefault="003C439B" w:rsidP="002C153F">
      <w:pPr>
        <w:rPr>
          <w:sz w:val="28"/>
          <w:szCs w:val="28"/>
          <w:lang w:val="sr-Latn-ME"/>
        </w:rPr>
      </w:pPr>
      <w:r w:rsidRPr="00E468B0">
        <w:rPr>
          <w:sz w:val="28"/>
          <w:szCs w:val="28"/>
          <w:lang w:val="sr-Latn-ME"/>
        </w:rPr>
        <w:t>Konvencijom se priznaje pravo osobama sa invaliditetom, pa i osobama sa mentalnim smetnjama i mentalnim oboljenjima  da žive u zajednici. Pravo da se živi u zajednici je blisko povezana sa osnovnim pravima kao što su sloboda ličnosti, privatnog i porodičnog života i pravo na slobodu od zlostavljanja i kažnjavanja. Cilj člana 19 Konvencije o pravima lica sa invaliditetom je potpuna inkluzija i učešće u društvu a ona podrazumijeva sprečavanje izolacije.</w:t>
      </w:r>
    </w:p>
    <w:p w:rsidR="003C439B" w:rsidRPr="00E468B0" w:rsidRDefault="003C439B" w:rsidP="002C153F">
      <w:pPr>
        <w:rPr>
          <w:sz w:val="28"/>
          <w:szCs w:val="28"/>
          <w:lang w:val="sr-Latn-ME"/>
        </w:rPr>
      </w:pPr>
    </w:p>
    <w:p w:rsidR="003C439B" w:rsidRPr="00E468B0" w:rsidRDefault="003C439B" w:rsidP="002C153F">
      <w:pPr>
        <w:rPr>
          <w:sz w:val="28"/>
          <w:szCs w:val="28"/>
          <w:lang w:val="sr-Latn-ME"/>
        </w:rPr>
      </w:pPr>
      <w:r w:rsidRPr="00E468B0">
        <w:rPr>
          <w:sz w:val="28"/>
          <w:szCs w:val="28"/>
          <w:lang w:val="sr-Latn-ME"/>
        </w:rPr>
        <w:t>Smeštanje</w:t>
      </w:r>
      <w:r w:rsidR="00C324E4" w:rsidRPr="00E468B0">
        <w:rPr>
          <w:sz w:val="28"/>
          <w:szCs w:val="28"/>
          <w:lang w:val="sr-Latn-ME"/>
        </w:rPr>
        <w:t xml:space="preserve"> </w:t>
      </w:r>
      <w:r w:rsidRPr="00E468B0">
        <w:rPr>
          <w:sz w:val="28"/>
          <w:szCs w:val="28"/>
          <w:lang w:val="sr-Latn-ME"/>
        </w:rPr>
        <w:t>u ustanove osoba sa mentalnim smetnjama i mentalnim oboljenjima prestavlja kršenje konvenciskog prava da se živi u zajednici</w:t>
      </w:r>
      <w:r w:rsidR="00C324E4" w:rsidRPr="00E468B0">
        <w:rPr>
          <w:sz w:val="28"/>
          <w:szCs w:val="28"/>
          <w:lang w:val="sr-Latn-ME"/>
        </w:rPr>
        <w:t>, a</w:t>
      </w:r>
      <w:r w:rsidR="008E0498" w:rsidRPr="00E468B0">
        <w:rPr>
          <w:sz w:val="28"/>
          <w:szCs w:val="28"/>
          <w:lang w:val="sr-Latn-ME"/>
        </w:rPr>
        <w:t xml:space="preserve"> koje pravo </w:t>
      </w:r>
      <w:r w:rsidRPr="00E468B0">
        <w:rPr>
          <w:sz w:val="28"/>
          <w:szCs w:val="28"/>
          <w:lang w:val="sr-Latn-ME"/>
        </w:rPr>
        <w:t>podrazumijeva jasnu obavezu da se radi na deinstitucionalizaciji</w:t>
      </w:r>
      <w:r w:rsidR="008E0498" w:rsidRPr="00E468B0">
        <w:rPr>
          <w:sz w:val="28"/>
          <w:szCs w:val="28"/>
          <w:lang w:val="sr-Latn-ME"/>
        </w:rPr>
        <w:t>.</w:t>
      </w:r>
    </w:p>
    <w:p w:rsidR="003C439B" w:rsidRPr="00E468B0" w:rsidRDefault="003C439B" w:rsidP="002C153F">
      <w:pPr>
        <w:rPr>
          <w:sz w:val="28"/>
          <w:szCs w:val="28"/>
          <w:lang w:val="sr-Latn-ME"/>
        </w:rPr>
      </w:pPr>
    </w:p>
    <w:p w:rsidR="003A03AE" w:rsidRPr="00E468B0" w:rsidRDefault="00115BA1" w:rsidP="002C153F">
      <w:pPr>
        <w:rPr>
          <w:sz w:val="28"/>
          <w:szCs w:val="28"/>
          <w:lang w:val="sr-Latn-ME"/>
        </w:rPr>
      </w:pPr>
      <w:r w:rsidRPr="00E468B0">
        <w:rPr>
          <w:sz w:val="28"/>
          <w:szCs w:val="28"/>
          <w:lang w:val="sr-Latn-ME"/>
        </w:rPr>
        <w:t xml:space="preserve">Institucionalizacija osoba sa mentalnim smetnjama i mentalnim oboljenjima u Crnoj Gori je dominantan model. Ona poništava mogućnost izbora jer </w:t>
      </w:r>
      <w:r w:rsidR="00E5687A" w:rsidRPr="00E468B0">
        <w:rPr>
          <w:sz w:val="28"/>
          <w:szCs w:val="28"/>
          <w:lang w:val="sr-Latn-ME"/>
        </w:rPr>
        <w:t xml:space="preserve">ovim </w:t>
      </w:r>
      <w:r w:rsidRPr="00E468B0">
        <w:rPr>
          <w:sz w:val="28"/>
          <w:szCs w:val="28"/>
          <w:lang w:val="sr-Latn-ME"/>
        </w:rPr>
        <w:t>osob</w:t>
      </w:r>
      <w:r w:rsidR="00E5687A" w:rsidRPr="00E468B0">
        <w:rPr>
          <w:sz w:val="28"/>
          <w:szCs w:val="28"/>
          <w:lang w:val="sr-Latn-ME"/>
        </w:rPr>
        <w:t xml:space="preserve">ama </w:t>
      </w:r>
      <w:r w:rsidRPr="00E468B0">
        <w:rPr>
          <w:sz w:val="28"/>
          <w:szCs w:val="28"/>
          <w:lang w:val="sr-Latn-ME"/>
        </w:rPr>
        <w:t xml:space="preserve">treba </w:t>
      </w:r>
      <w:r w:rsidR="00E5687A" w:rsidRPr="00E468B0">
        <w:rPr>
          <w:sz w:val="28"/>
          <w:szCs w:val="28"/>
          <w:lang w:val="sr-Latn-ME"/>
        </w:rPr>
        <w:t xml:space="preserve">podrška u </w:t>
      </w:r>
      <w:r w:rsidR="003A03AE" w:rsidRPr="00E468B0">
        <w:rPr>
          <w:sz w:val="28"/>
          <w:szCs w:val="28"/>
          <w:lang w:val="sr-Latn-ME"/>
        </w:rPr>
        <w:t>svakodnevnom životu,</w:t>
      </w:r>
      <w:r w:rsidR="000E7E41" w:rsidRPr="00E468B0">
        <w:rPr>
          <w:sz w:val="28"/>
          <w:szCs w:val="28"/>
          <w:lang w:val="sr-Latn-ME"/>
        </w:rPr>
        <w:t xml:space="preserve"> a one je nemaju, </w:t>
      </w:r>
      <w:r w:rsidR="003A03AE" w:rsidRPr="00E468B0">
        <w:rPr>
          <w:sz w:val="28"/>
          <w:szCs w:val="28"/>
          <w:lang w:val="sr-Latn-ME"/>
        </w:rPr>
        <w:t>osim da žive u ustanovi. Posledica života u ustanovi urušava sposobnost pojedinca da donosi odluke. Zato deinsititucionalizacija mora da bude praćena mjerama za povećanje kapaciteta osoba za donošenje odluka.</w:t>
      </w:r>
    </w:p>
    <w:p w:rsidR="00CE5CFE" w:rsidRPr="00E468B0" w:rsidRDefault="00CE5CFE" w:rsidP="002C153F">
      <w:pPr>
        <w:rPr>
          <w:sz w:val="28"/>
          <w:szCs w:val="28"/>
          <w:lang w:val="sr-Latn-ME"/>
        </w:rPr>
      </w:pPr>
    </w:p>
    <w:p w:rsidR="00CE5CFE" w:rsidRPr="00E468B0" w:rsidRDefault="00CE5CFE" w:rsidP="00CE5CFE">
      <w:pPr>
        <w:rPr>
          <w:sz w:val="28"/>
          <w:szCs w:val="28"/>
          <w:lang w:val="sr-Latn-ME"/>
        </w:rPr>
      </w:pPr>
      <w:r w:rsidRPr="00E468B0">
        <w:rPr>
          <w:sz w:val="28"/>
          <w:szCs w:val="28"/>
          <w:lang w:val="sr-Latn-ME"/>
        </w:rPr>
        <w:t>Crna Gora je donijela Zakon o zaštiti i ostvarivanju prava mentalno oboljelih lica</w:t>
      </w:r>
      <w:r w:rsidR="0047610A">
        <w:rPr>
          <w:sz w:val="28"/>
          <w:szCs w:val="28"/>
          <w:lang w:val="sr-Latn-ME"/>
        </w:rPr>
        <w:t xml:space="preserve"> </w:t>
      </w:r>
      <w:r w:rsidRPr="00E468B0">
        <w:rPr>
          <w:sz w:val="28"/>
          <w:szCs w:val="28"/>
          <w:lang w:val="sr-Latn-ME"/>
        </w:rPr>
        <w:t>, a usvojeni su i Strategija za integraciju lica sa invaliditetom u Crnoj Gori za period do 2020.god (koja eksplicitno ne spo</w:t>
      </w:r>
      <w:r w:rsidR="0047610A">
        <w:rPr>
          <w:sz w:val="28"/>
          <w:szCs w:val="28"/>
          <w:lang w:val="sr-Latn-ME"/>
        </w:rPr>
        <w:t>mi</w:t>
      </w:r>
      <w:r w:rsidRPr="00E468B0">
        <w:rPr>
          <w:sz w:val="28"/>
          <w:szCs w:val="28"/>
          <w:lang w:val="sr-Latn-ME"/>
        </w:rPr>
        <w:t xml:space="preserve">nje proces deinstitucionalizacije) i Strategija za unapređenje mentalog zdravlja (2004), </w:t>
      </w:r>
      <w:r w:rsidR="00B44BF8" w:rsidRPr="00E468B0">
        <w:rPr>
          <w:sz w:val="28"/>
          <w:szCs w:val="28"/>
          <w:lang w:val="sr-Latn-ME"/>
        </w:rPr>
        <w:t xml:space="preserve">uz koju je </w:t>
      </w:r>
      <w:r w:rsidR="00692B2C" w:rsidRPr="00E468B0">
        <w:rPr>
          <w:sz w:val="28"/>
          <w:szCs w:val="28"/>
          <w:lang w:val="sr-Latn-ME"/>
        </w:rPr>
        <w:t xml:space="preserve">donijet </w:t>
      </w:r>
      <w:r w:rsidRPr="00E468B0">
        <w:rPr>
          <w:sz w:val="28"/>
          <w:szCs w:val="28"/>
          <w:lang w:val="sr-Latn-ME"/>
        </w:rPr>
        <w:t>Akcioni plan za unapređenje mentalnog zdravlja (2017-2018)</w:t>
      </w:r>
      <w:r w:rsidR="00955A3D" w:rsidRPr="00E468B0">
        <w:rPr>
          <w:sz w:val="28"/>
          <w:szCs w:val="28"/>
          <w:lang w:val="sr-Latn-ME"/>
        </w:rPr>
        <w:t>. Ovi dokumenti prestavljaju određeni nivo pripremljenosti države za usvajanje odgovarajućeg modela deinstitucionalizacije osoba sa mentalnim smetnjama ili mentalnim oboljenjima. Naravno</w:t>
      </w:r>
      <w:r w:rsidR="0047610A">
        <w:rPr>
          <w:sz w:val="28"/>
          <w:szCs w:val="28"/>
          <w:lang w:val="sr-Latn-ME"/>
        </w:rPr>
        <w:t>,</w:t>
      </w:r>
      <w:r w:rsidR="00955A3D" w:rsidRPr="00E468B0">
        <w:rPr>
          <w:sz w:val="28"/>
          <w:szCs w:val="28"/>
          <w:lang w:val="sr-Latn-ME"/>
        </w:rPr>
        <w:t xml:space="preserve"> biće neophodno unaprijediti zakonodavstvo posebno u domenu poslovne sposobnosti i strateljstva, budući da se i osobe kojima je oduzeta poslovna spososbnost smještaju u zdrastvene institucije.</w:t>
      </w:r>
    </w:p>
    <w:p w:rsidR="00955A3D" w:rsidRPr="00E468B0" w:rsidRDefault="00955A3D" w:rsidP="00CE5CFE">
      <w:pPr>
        <w:rPr>
          <w:sz w:val="28"/>
          <w:szCs w:val="28"/>
          <w:lang w:val="sr-Latn-ME"/>
        </w:rPr>
      </w:pPr>
    </w:p>
    <w:p w:rsidR="00CE5CFE" w:rsidRPr="00E468B0" w:rsidRDefault="00955A3D" w:rsidP="00CE5CFE">
      <w:pPr>
        <w:rPr>
          <w:sz w:val="28"/>
          <w:szCs w:val="28"/>
          <w:lang w:val="sr-Latn-ME"/>
        </w:rPr>
      </w:pPr>
      <w:r w:rsidRPr="00E468B0">
        <w:rPr>
          <w:sz w:val="28"/>
          <w:szCs w:val="28"/>
          <w:lang w:val="sr-Latn-ME"/>
        </w:rPr>
        <w:t>U Crnoj Gori ne postoje potpune evidencije o broju osoba sa mentalnim smetnjama koje su smjestene u institucije, o broju lišenja poslovne sposobnosti punoljetnih osoba i produženju roditeljskog st</w:t>
      </w:r>
      <w:r w:rsidR="0047610A">
        <w:rPr>
          <w:sz w:val="28"/>
          <w:szCs w:val="28"/>
          <w:lang w:val="sr-Latn-ME"/>
        </w:rPr>
        <w:t>a</w:t>
      </w:r>
      <w:r w:rsidRPr="00E468B0">
        <w:rPr>
          <w:sz w:val="28"/>
          <w:szCs w:val="28"/>
          <w:lang w:val="sr-Latn-ME"/>
        </w:rPr>
        <w:t xml:space="preserve">ranja nad djecom koja stiču punoljetstvo. </w:t>
      </w:r>
    </w:p>
    <w:p w:rsidR="00A00569" w:rsidRPr="00E468B0" w:rsidRDefault="00A00569" w:rsidP="00CE5CFE">
      <w:pPr>
        <w:rPr>
          <w:sz w:val="28"/>
          <w:szCs w:val="28"/>
          <w:lang w:val="sr-Latn-ME"/>
        </w:rPr>
      </w:pPr>
    </w:p>
    <w:p w:rsidR="00A00569" w:rsidRPr="00E468B0" w:rsidRDefault="00A00569" w:rsidP="00CE5CFE">
      <w:pPr>
        <w:rPr>
          <w:sz w:val="28"/>
          <w:szCs w:val="28"/>
          <w:lang w:val="sr-Latn-ME"/>
        </w:rPr>
      </w:pPr>
      <w:r w:rsidRPr="00E468B0">
        <w:rPr>
          <w:sz w:val="28"/>
          <w:szCs w:val="28"/>
          <w:lang w:val="sr-Latn-ME"/>
        </w:rPr>
        <w:t xml:space="preserve">Saglasan sam sa ocjenama iz Izvještaja o potrebi izmještanja tzv socijalnih pacijenata iz Specijalne bolnice za psihijatriji u Kotoru. Na to </w:t>
      </w:r>
      <w:r w:rsidRPr="00E468B0">
        <w:rPr>
          <w:sz w:val="28"/>
          <w:szCs w:val="28"/>
          <w:lang w:val="sr-Latn-ME"/>
        </w:rPr>
        <w:lastRenderedPageBreak/>
        <w:t xml:space="preserve">smo ukazali još 2011. godine u Posebnom izvještaju o zaštiti prava osoba smještenih u institucijama.  Taj naš stav godinama ponavljamo u </w:t>
      </w:r>
      <w:r w:rsidR="00FE78D8" w:rsidRPr="00E468B0">
        <w:rPr>
          <w:sz w:val="28"/>
          <w:szCs w:val="28"/>
          <w:lang w:val="sr-Latn-ME"/>
        </w:rPr>
        <w:t>Godišnjim izvještajima pozivajući nadležne organe da se postupi po našoj preporuci.</w:t>
      </w:r>
    </w:p>
    <w:p w:rsidR="00FE78D8" w:rsidRPr="00E468B0" w:rsidRDefault="00FE78D8" w:rsidP="00CE5CFE">
      <w:pPr>
        <w:rPr>
          <w:sz w:val="28"/>
          <w:szCs w:val="28"/>
          <w:lang w:val="sr-Latn-ME"/>
        </w:rPr>
      </w:pPr>
    </w:p>
    <w:p w:rsidR="00FE78D8" w:rsidRPr="00E468B0" w:rsidRDefault="00FE78D8" w:rsidP="00CE5CFE">
      <w:pPr>
        <w:rPr>
          <w:sz w:val="28"/>
          <w:szCs w:val="28"/>
          <w:lang w:val="sr-Latn-ME"/>
        </w:rPr>
      </w:pPr>
      <w:r w:rsidRPr="00E468B0">
        <w:rPr>
          <w:sz w:val="28"/>
          <w:szCs w:val="28"/>
          <w:lang w:val="sr-Latn-ME"/>
        </w:rPr>
        <w:t xml:space="preserve">Takođe sam saglasan sa zaključkom iz Izvještaja o potrebi izmještanja odeljenja za sudsku psihijatriju iz Specijalne bolnice za </w:t>
      </w:r>
      <w:r w:rsidR="0047610A">
        <w:rPr>
          <w:sz w:val="28"/>
          <w:szCs w:val="28"/>
          <w:lang w:val="sr-Latn-ME"/>
        </w:rPr>
        <w:t>psihijatriju</w:t>
      </w:r>
      <w:r w:rsidRPr="00E468B0">
        <w:rPr>
          <w:sz w:val="28"/>
          <w:szCs w:val="28"/>
          <w:lang w:val="sr-Latn-ME"/>
        </w:rPr>
        <w:t xml:space="preserve"> u Kotoru. Podsjećam na naše preporuke iz 2011. godine i kasnijih godišnjih izvještaja Institucije Ombudsmana Crne Gore. Rešavanje ovog problema ne trpi odlaganje, jer bolnica u Kotoru nema dovoljno prostora za smještaj osoba kojima je izrečena mjera bezbjednosti obaveznog liječenja u zdrastvenoj ustanovi, niti zadovoljava bezbjedonosne uslove.</w:t>
      </w:r>
    </w:p>
    <w:p w:rsidR="00FE78D8" w:rsidRPr="00E468B0" w:rsidRDefault="00FE78D8" w:rsidP="00CE5CFE">
      <w:pPr>
        <w:rPr>
          <w:sz w:val="28"/>
          <w:szCs w:val="28"/>
          <w:lang w:val="sr-Latn-ME"/>
        </w:rPr>
      </w:pPr>
    </w:p>
    <w:p w:rsidR="00D70DC0" w:rsidRPr="00E468B0" w:rsidRDefault="00FE78D8" w:rsidP="00CE5CFE">
      <w:pPr>
        <w:rPr>
          <w:sz w:val="28"/>
          <w:szCs w:val="28"/>
          <w:lang w:val="sr-Latn-ME"/>
        </w:rPr>
      </w:pPr>
      <w:r w:rsidRPr="00E468B0">
        <w:rPr>
          <w:sz w:val="28"/>
          <w:szCs w:val="28"/>
          <w:lang w:val="sr-Latn-ME"/>
        </w:rPr>
        <w:t>Član 40 Zakona</w:t>
      </w:r>
      <w:r w:rsidR="0047610A" w:rsidRPr="0047610A">
        <w:t xml:space="preserve"> </w:t>
      </w:r>
      <w:r w:rsidR="0047610A" w:rsidRPr="0047610A">
        <w:rPr>
          <w:sz w:val="28"/>
          <w:szCs w:val="28"/>
          <w:lang w:val="sr-Latn-ME"/>
        </w:rPr>
        <w:t>o zaštiti i ostvarivanju prava mentalno oboljelih lica</w:t>
      </w:r>
      <w:r w:rsidR="0047610A">
        <w:rPr>
          <w:sz w:val="28"/>
          <w:szCs w:val="28"/>
          <w:lang w:val="sr-Latn-ME"/>
        </w:rPr>
        <w:t xml:space="preserve"> </w:t>
      </w:r>
      <w:r w:rsidRPr="00E468B0">
        <w:rPr>
          <w:sz w:val="28"/>
          <w:szCs w:val="28"/>
          <w:lang w:val="sr-Latn-ME"/>
        </w:rPr>
        <w:t>predviđa mogućnost premještanja osoba iz psihijatriskih  ustanova u ustanove socijalne zaštite.</w:t>
      </w:r>
      <w:r w:rsidR="00D70DC0" w:rsidRPr="00E468B0">
        <w:rPr>
          <w:sz w:val="28"/>
          <w:szCs w:val="28"/>
          <w:lang w:val="sr-Latn-ME"/>
        </w:rPr>
        <w:t xml:space="preserve"> Zato treba imati u vidu da </w:t>
      </w:r>
      <w:r w:rsidR="00910C27" w:rsidRPr="00E468B0">
        <w:rPr>
          <w:sz w:val="28"/>
          <w:szCs w:val="28"/>
          <w:lang w:val="sr-Latn-ME"/>
        </w:rPr>
        <w:t xml:space="preserve">se </w:t>
      </w:r>
      <w:r w:rsidR="00D70DC0" w:rsidRPr="00E468B0">
        <w:rPr>
          <w:sz w:val="28"/>
          <w:szCs w:val="28"/>
          <w:lang w:val="sr-Latn-ME"/>
        </w:rPr>
        <w:t>deinstitucionalizacija</w:t>
      </w:r>
      <w:r w:rsidR="00910C27" w:rsidRPr="00E468B0">
        <w:rPr>
          <w:sz w:val="28"/>
          <w:szCs w:val="28"/>
          <w:lang w:val="sr-Latn-ME"/>
        </w:rPr>
        <w:t xml:space="preserve"> ne</w:t>
      </w:r>
      <w:r w:rsidR="0047610A">
        <w:rPr>
          <w:sz w:val="28"/>
          <w:szCs w:val="28"/>
          <w:lang w:val="sr-Latn-ME"/>
        </w:rPr>
        <w:t xml:space="preserve"> </w:t>
      </w:r>
      <w:r w:rsidR="00910C27" w:rsidRPr="00E468B0">
        <w:rPr>
          <w:sz w:val="28"/>
          <w:szCs w:val="28"/>
          <w:lang w:val="sr-Latn-ME"/>
        </w:rPr>
        <w:t>smije pretvoriti u puko premještanje osoba iz specijalne psihijatriske bolnice u Kotoru u ustanove socijalne zaštite.</w:t>
      </w:r>
    </w:p>
    <w:p w:rsidR="00910C27" w:rsidRPr="00E468B0" w:rsidRDefault="00910C27" w:rsidP="00CE5CFE">
      <w:pPr>
        <w:rPr>
          <w:sz w:val="28"/>
          <w:szCs w:val="28"/>
          <w:lang w:val="sr-Latn-ME"/>
        </w:rPr>
      </w:pPr>
    </w:p>
    <w:p w:rsidR="00CE5CFE" w:rsidRPr="00E468B0" w:rsidRDefault="00910C27" w:rsidP="00CE5CFE">
      <w:pPr>
        <w:rPr>
          <w:sz w:val="28"/>
          <w:szCs w:val="28"/>
          <w:lang w:val="sr-Latn-ME"/>
        </w:rPr>
      </w:pPr>
      <w:r w:rsidRPr="00E468B0">
        <w:rPr>
          <w:sz w:val="28"/>
          <w:szCs w:val="28"/>
          <w:lang w:val="sr-Latn-ME"/>
        </w:rPr>
        <w:t>Želim da podsjetim na jedan veoma loš i tragičan primjer premještanje osobe</w:t>
      </w:r>
      <w:r w:rsidR="0047610A">
        <w:rPr>
          <w:sz w:val="28"/>
          <w:szCs w:val="28"/>
          <w:lang w:val="sr-Latn-ME"/>
        </w:rPr>
        <w:t xml:space="preserve"> </w:t>
      </w:r>
      <w:r w:rsidRPr="00E468B0">
        <w:rPr>
          <w:sz w:val="28"/>
          <w:szCs w:val="28"/>
          <w:lang w:val="sr-Latn-ME"/>
        </w:rPr>
        <w:t xml:space="preserve">iz </w:t>
      </w:r>
      <w:r w:rsidR="0047610A">
        <w:rPr>
          <w:sz w:val="28"/>
          <w:szCs w:val="28"/>
          <w:lang w:val="sr-Latn-ME"/>
        </w:rPr>
        <w:t>S</w:t>
      </w:r>
      <w:r w:rsidRPr="00E468B0">
        <w:rPr>
          <w:sz w:val="28"/>
          <w:szCs w:val="28"/>
          <w:lang w:val="sr-Latn-ME"/>
        </w:rPr>
        <w:t xml:space="preserve">pecijalne psihijatriske bolnice u Kotoru u </w:t>
      </w:r>
      <w:r w:rsidR="0047610A">
        <w:rPr>
          <w:sz w:val="28"/>
          <w:szCs w:val="28"/>
          <w:lang w:val="sr-Latn-ME"/>
        </w:rPr>
        <w:t>D</w:t>
      </w:r>
      <w:r w:rsidRPr="00E468B0">
        <w:rPr>
          <w:sz w:val="28"/>
          <w:szCs w:val="28"/>
          <w:lang w:val="sr-Latn-ME"/>
        </w:rPr>
        <w:t>om starih u Bijelom Polju</w:t>
      </w:r>
      <w:r w:rsidR="006B1CC0" w:rsidRPr="00E468B0">
        <w:rPr>
          <w:sz w:val="28"/>
          <w:szCs w:val="28"/>
          <w:lang w:val="sr-Latn-ME"/>
        </w:rPr>
        <w:t xml:space="preserve"> u 2016.godini</w:t>
      </w:r>
      <w:r w:rsidRPr="00E468B0">
        <w:rPr>
          <w:sz w:val="28"/>
          <w:szCs w:val="28"/>
          <w:lang w:val="sr-Latn-ME"/>
        </w:rPr>
        <w:t>.</w:t>
      </w:r>
      <w:r w:rsidR="006B1CC0" w:rsidRPr="00E468B0">
        <w:rPr>
          <w:sz w:val="28"/>
          <w:szCs w:val="28"/>
          <w:lang w:val="sr-Latn-ME"/>
        </w:rPr>
        <w:t xml:space="preserve"> Ovaj </w:t>
      </w:r>
      <w:r w:rsidR="0047610A">
        <w:rPr>
          <w:sz w:val="28"/>
          <w:szCs w:val="28"/>
          <w:lang w:val="sr-Latn-ME"/>
        </w:rPr>
        <w:t xml:space="preserve">poznati </w:t>
      </w:r>
      <w:bookmarkStart w:id="0" w:name="_GoBack"/>
      <w:bookmarkEnd w:id="0"/>
      <w:r w:rsidR="006B1CC0" w:rsidRPr="00E468B0">
        <w:rPr>
          <w:sz w:val="28"/>
          <w:szCs w:val="28"/>
          <w:lang w:val="sr-Latn-ME"/>
        </w:rPr>
        <w:t>primjer treba da bude pokazatelj donosiocima odluka prilikom opredeljenja za model deinstitucionalizacije, kako se deinstitucionalizacija ne može i ne smije sprovoditi</w:t>
      </w:r>
      <w:r w:rsidR="0047610A">
        <w:rPr>
          <w:sz w:val="28"/>
          <w:szCs w:val="28"/>
          <w:lang w:val="sr-Latn-ME"/>
        </w:rPr>
        <w:t>.</w:t>
      </w:r>
    </w:p>
    <w:p w:rsidR="00721ACA" w:rsidRPr="00E468B0" w:rsidRDefault="00721ACA" w:rsidP="00CE5CFE">
      <w:pPr>
        <w:rPr>
          <w:sz w:val="28"/>
          <w:szCs w:val="28"/>
          <w:lang w:val="sr-Latn-ME"/>
        </w:rPr>
      </w:pPr>
    </w:p>
    <w:p w:rsidR="006B1CC0" w:rsidRPr="00CE5CFE" w:rsidRDefault="006B1CC0" w:rsidP="00721ACA">
      <w:pPr>
        <w:jc w:val="right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Hvala na pažnji</w:t>
      </w:r>
    </w:p>
    <w:sectPr w:rsidR="006B1CC0" w:rsidRPr="00CE5CFE" w:rsidSect="00303B6E">
      <w:footerReference w:type="default" r:id="rId10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EF" w:rsidRDefault="008441EF" w:rsidP="00CB5915">
      <w:r>
        <w:separator/>
      </w:r>
    </w:p>
  </w:endnote>
  <w:endnote w:type="continuationSeparator" w:id="0">
    <w:p w:rsidR="008441EF" w:rsidRDefault="008441EF" w:rsidP="00CB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966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5915" w:rsidRDefault="00CB59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1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5915" w:rsidRDefault="00CB59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EF" w:rsidRDefault="008441EF" w:rsidP="00CB5915">
      <w:r>
        <w:separator/>
      </w:r>
    </w:p>
  </w:footnote>
  <w:footnote w:type="continuationSeparator" w:id="0">
    <w:p w:rsidR="008441EF" w:rsidRDefault="008441EF" w:rsidP="00CB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A06E0"/>
    <w:multiLevelType w:val="hybridMultilevel"/>
    <w:tmpl w:val="F76A5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C7B9F"/>
    <w:multiLevelType w:val="hybridMultilevel"/>
    <w:tmpl w:val="F2A68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81DA5"/>
    <w:multiLevelType w:val="hybridMultilevel"/>
    <w:tmpl w:val="DC204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73596"/>
    <w:multiLevelType w:val="hybridMultilevel"/>
    <w:tmpl w:val="DDBE6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578FE"/>
    <w:multiLevelType w:val="hybridMultilevel"/>
    <w:tmpl w:val="8C262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815F8"/>
    <w:multiLevelType w:val="hybridMultilevel"/>
    <w:tmpl w:val="4F108DF2"/>
    <w:lvl w:ilvl="0" w:tplc="9F90E240">
      <w:numFmt w:val="bullet"/>
      <w:lvlText w:val="-"/>
      <w:lvlJc w:val="left"/>
      <w:pPr>
        <w:ind w:left="644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0000348"/>
    <w:multiLevelType w:val="hybridMultilevel"/>
    <w:tmpl w:val="631C7DD8"/>
    <w:lvl w:ilvl="0" w:tplc="C7661B02">
      <w:start w:val="1"/>
      <w:numFmt w:val="bullet"/>
      <w:lvlText w:val="-"/>
      <w:lvlJc w:val="left"/>
      <w:pPr>
        <w:ind w:left="108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B8"/>
    <w:rsid w:val="00012D34"/>
    <w:rsid w:val="000216B4"/>
    <w:rsid w:val="0002368F"/>
    <w:rsid w:val="000238C1"/>
    <w:rsid w:val="00023B85"/>
    <w:rsid w:val="00052F0A"/>
    <w:rsid w:val="000873A2"/>
    <w:rsid w:val="000873D2"/>
    <w:rsid w:val="00095D81"/>
    <w:rsid w:val="000B39B5"/>
    <w:rsid w:val="000E1689"/>
    <w:rsid w:val="000E7E41"/>
    <w:rsid w:val="000F55BE"/>
    <w:rsid w:val="001121A9"/>
    <w:rsid w:val="00115BA1"/>
    <w:rsid w:val="0014550A"/>
    <w:rsid w:val="00152250"/>
    <w:rsid w:val="00166DCF"/>
    <w:rsid w:val="001767E6"/>
    <w:rsid w:val="00195B9D"/>
    <w:rsid w:val="00197E50"/>
    <w:rsid w:val="001C2155"/>
    <w:rsid w:val="001C4D93"/>
    <w:rsid w:val="001D0ED2"/>
    <w:rsid w:val="001D7BF0"/>
    <w:rsid w:val="001E1D4D"/>
    <w:rsid w:val="001E4A3C"/>
    <w:rsid w:val="001E677E"/>
    <w:rsid w:val="001F384D"/>
    <w:rsid w:val="001F7316"/>
    <w:rsid w:val="002033A1"/>
    <w:rsid w:val="00207AB1"/>
    <w:rsid w:val="00222306"/>
    <w:rsid w:val="00243F1B"/>
    <w:rsid w:val="00244D69"/>
    <w:rsid w:val="0025088D"/>
    <w:rsid w:val="00291396"/>
    <w:rsid w:val="00292B2F"/>
    <w:rsid w:val="002C153F"/>
    <w:rsid w:val="002D359E"/>
    <w:rsid w:val="00303B6E"/>
    <w:rsid w:val="0031516B"/>
    <w:rsid w:val="00335093"/>
    <w:rsid w:val="00335A7D"/>
    <w:rsid w:val="00343511"/>
    <w:rsid w:val="003574C6"/>
    <w:rsid w:val="003A03AE"/>
    <w:rsid w:val="003A3E88"/>
    <w:rsid w:val="003B3861"/>
    <w:rsid w:val="003B4F00"/>
    <w:rsid w:val="003C1976"/>
    <w:rsid w:val="003C439B"/>
    <w:rsid w:val="003D56A5"/>
    <w:rsid w:val="003E530C"/>
    <w:rsid w:val="003F14FF"/>
    <w:rsid w:val="00424893"/>
    <w:rsid w:val="0044798E"/>
    <w:rsid w:val="00456DF0"/>
    <w:rsid w:val="00457242"/>
    <w:rsid w:val="004606FA"/>
    <w:rsid w:val="004674DF"/>
    <w:rsid w:val="00467B31"/>
    <w:rsid w:val="0047610A"/>
    <w:rsid w:val="004B4861"/>
    <w:rsid w:val="004C0FE2"/>
    <w:rsid w:val="00514EE9"/>
    <w:rsid w:val="005152C4"/>
    <w:rsid w:val="00544A31"/>
    <w:rsid w:val="0056019F"/>
    <w:rsid w:val="00566854"/>
    <w:rsid w:val="005674D4"/>
    <w:rsid w:val="00572D7D"/>
    <w:rsid w:val="00585894"/>
    <w:rsid w:val="005C4508"/>
    <w:rsid w:val="005D26FE"/>
    <w:rsid w:val="005D528B"/>
    <w:rsid w:val="00603222"/>
    <w:rsid w:val="00653B76"/>
    <w:rsid w:val="00674C6D"/>
    <w:rsid w:val="00692B2C"/>
    <w:rsid w:val="006B1CC0"/>
    <w:rsid w:val="006B4280"/>
    <w:rsid w:val="006C356B"/>
    <w:rsid w:val="006E0D95"/>
    <w:rsid w:val="006E7F67"/>
    <w:rsid w:val="006F5E0F"/>
    <w:rsid w:val="00700E19"/>
    <w:rsid w:val="00721ACA"/>
    <w:rsid w:val="00723851"/>
    <w:rsid w:val="00726A80"/>
    <w:rsid w:val="007306AA"/>
    <w:rsid w:val="00751943"/>
    <w:rsid w:val="00756CE5"/>
    <w:rsid w:val="00766E3E"/>
    <w:rsid w:val="007B7AD0"/>
    <w:rsid w:val="007D1217"/>
    <w:rsid w:val="008159EA"/>
    <w:rsid w:val="008225B0"/>
    <w:rsid w:val="00827595"/>
    <w:rsid w:val="00834CF2"/>
    <w:rsid w:val="008402A5"/>
    <w:rsid w:val="0084378D"/>
    <w:rsid w:val="008441EF"/>
    <w:rsid w:val="008524FD"/>
    <w:rsid w:val="008D3D52"/>
    <w:rsid w:val="008D5386"/>
    <w:rsid w:val="008E0498"/>
    <w:rsid w:val="008E4DC7"/>
    <w:rsid w:val="008E6F03"/>
    <w:rsid w:val="0090003F"/>
    <w:rsid w:val="00910C27"/>
    <w:rsid w:val="00912380"/>
    <w:rsid w:val="009438F0"/>
    <w:rsid w:val="00947F1A"/>
    <w:rsid w:val="00955A3D"/>
    <w:rsid w:val="00982966"/>
    <w:rsid w:val="009951DA"/>
    <w:rsid w:val="0099735D"/>
    <w:rsid w:val="009C32D6"/>
    <w:rsid w:val="009D2598"/>
    <w:rsid w:val="009D41B2"/>
    <w:rsid w:val="009F432D"/>
    <w:rsid w:val="009F5BFF"/>
    <w:rsid w:val="00A00569"/>
    <w:rsid w:val="00A14BA5"/>
    <w:rsid w:val="00A2105F"/>
    <w:rsid w:val="00A6217E"/>
    <w:rsid w:val="00A772CE"/>
    <w:rsid w:val="00A7781D"/>
    <w:rsid w:val="00A943A7"/>
    <w:rsid w:val="00AA236E"/>
    <w:rsid w:val="00AD062F"/>
    <w:rsid w:val="00AD622C"/>
    <w:rsid w:val="00AF21D4"/>
    <w:rsid w:val="00AF3609"/>
    <w:rsid w:val="00B15C6F"/>
    <w:rsid w:val="00B3445A"/>
    <w:rsid w:val="00B34DD4"/>
    <w:rsid w:val="00B413CF"/>
    <w:rsid w:val="00B44BF8"/>
    <w:rsid w:val="00B4608A"/>
    <w:rsid w:val="00B80701"/>
    <w:rsid w:val="00B919FF"/>
    <w:rsid w:val="00B93A89"/>
    <w:rsid w:val="00BB00E5"/>
    <w:rsid w:val="00BB1F13"/>
    <w:rsid w:val="00BB554C"/>
    <w:rsid w:val="00BD751B"/>
    <w:rsid w:val="00BE2919"/>
    <w:rsid w:val="00BF697F"/>
    <w:rsid w:val="00C16D9D"/>
    <w:rsid w:val="00C324E4"/>
    <w:rsid w:val="00C42924"/>
    <w:rsid w:val="00C472D4"/>
    <w:rsid w:val="00C6479E"/>
    <w:rsid w:val="00C904D5"/>
    <w:rsid w:val="00C97DFF"/>
    <w:rsid w:val="00CB0D45"/>
    <w:rsid w:val="00CB5915"/>
    <w:rsid w:val="00CB6298"/>
    <w:rsid w:val="00CC25C5"/>
    <w:rsid w:val="00CD6917"/>
    <w:rsid w:val="00CD737F"/>
    <w:rsid w:val="00CE5CFE"/>
    <w:rsid w:val="00CF0AB8"/>
    <w:rsid w:val="00CF1CB8"/>
    <w:rsid w:val="00D0162B"/>
    <w:rsid w:val="00D208B6"/>
    <w:rsid w:val="00D42EE7"/>
    <w:rsid w:val="00D516CC"/>
    <w:rsid w:val="00D57D88"/>
    <w:rsid w:val="00D70DC0"/>
    <w:rsid w:val="00D72B48"/>
    <w:rsid w:val="00D819E3"/>
    <w:rsid w:val="00DA7D1E"/>
    <w:rsid w:val="00DB25BF"/>
    <w:rsid w:val="00DD4A18"/>
    <w:rsid w:val="00DE3262"/>
    <w:rsid w:val="00DF68DF"/>
    <w:rsid w:val="00E06C15"/>
    <w:rsid w:val="00E3415F"/>
    <w:rsid w:val="00E468B0"/>
    <w:rsid w:val="00E54B8F"/>
    <w:rsid w:val="00E5687A"/>
    <w:rsid w:val="00E71826"/>
    <w:rsid w:val="00E7736F"/>
    <w:rsid w:val="00E806C0"/>
    <w:rsid w:val="00E93256"/>
    <w:rsid w:val="00EB5F00"/>
    <w:rsid w:val="00EC6811"/>
    <w:rsid w:val="00ED3F05"/>
    <w:rsid w:val="00EE28EF"/>
    <w:rsid w:val="00EF6CC1"/>
    <w:rsid w:val="00F008FC"/>
    <w:rsid w:val="00F02DB9"/>
    <w:rsid w:val="00F521BF"/>
    <w:rsid w:val="00F5543F"/>
    <w:rsid w:val="00F56725"/>
    <w:rsid w:val="00F808BE"/>
    <w:rsid w:val="00FA2A63"/>
    <w:rsid w:val="00FB0C49"/>
    <w:rsid w:val="00FB4811"/>
    <w:rsid w:val="00FB73EB"/>
    <w:rsid w:val="00FC0133"/>
    <w:rsid w:val="00FD65F3"/>
    <w:rsid w:val="00FD6ECA"/>
    <w:rsid w:val="00F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230B4A7-C7FB-476F-B685-273A50EC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380"/>
    <w:pPr>
      <w:spacing w:after="0" w:line="240" w:lineRule="auto"/>
      <w:jc w:val="both"/>
    </w:pPr>
    <w:rPr>
      <w:rFonts w:ascii="Myriad Pro" w:eastAsia="Calibri" w:hAnsi="Myriad Pro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915"/>
    <w:rPr>
      <w:rFonts w:ascii="Myriad Pro" w:eastAsia="Calibri" w:hAnsi="Myriad Pro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B5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915"/>
    <w:rPr>
      <w:rFonts w:ascii="Myriad Pro" w:eastAsia="Calibri" w:hAnsi="Myriad Pro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9D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7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7C30B-D6F0-4471-A39A-8C27EA5E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Milana</cp:lastModifiedBy>
  <cp:revision>3</cp:revision>
  <cp:lastPrinted>2017-02-23T11:50:00Z</cp:lastPrinted>
  <dcterms:created xsi:type="dcterms:W3CDTF">2017-03-20T13:51:00Z</dcterms:created>
  <dcterms:modified xsi:type="dcterms:W3CDTF">2017-03-20T13:56:00Z</dcterms:modified>
</cp:coreProperties>
</file>